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EFFB2" w14:textId="77777777" w:rsidR="00043854" w:rsidRDefault="00043854" w:rsidP="009269AA">
      <w:bookmarkStart w:id="0" w:name="_Toc406518774"/>
      <w:bookmarkStart w:id="1" w:name="_Toc410826322"/>
      <w:bookmarkStart w:id="2" w:name="_Toc411359167"/>
      <w:bookmarkStart w:id="3" w:name="_Toc411434858"/>
      <w:bookmarkStart w:id="4" w:name="_Toc411598534"/>
      <w:bookmarkStart w:id="5" w:name="_Toc414549372"/>
      <w:bookmarkStart w:id="6" w:name="_Toc423958487"/>
      <w:bookmarkStart w:id="7" w:name="_Toc424112600"/>
      <w:bookmarkStart w:id="8" w:name="_Toc424113297"/>
      <w:r>
        <w:rPr>
          <w:noProof/>
        </w:rPr>
        <w:drawing>
          <wp:inline distT="0" distB="0" distL="0" distR="0" wp14:anchorId="005E18B3" wp14:editId="24A5CC91">
            <wp:extent cx="3224791" cy="676657"/>
            <wp:effectExtent l="0" t="0" r="0" b="9525"/>
            <wp:docPr id="9" name="Picture 9" descr="Australian Government: Department of Climate Change, Energy, the Environment and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ustralian Government: Department of Climate Change, Energy, the Environment and Water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4791" cy="676657"/>
                    </a:xfrm>
                    <a:prstGeom prst="rect">
                      <a:avLst/>
                    </a:prstGeom>
                  </pic:spPr>
                </pic:pic>
              </a:graphicData>
            </a:graphic>
          </wp:inline>
        </w:drawing>
      </w:r>
    </w:p>
    <w:p w14:paraId="1D57E9A1" w14:textId="73FA006B" w:rsidR="006B0CE6" w:rsidRPr="00A937A6" w:rsidRDefault="00F44B6A" w:rsidP="00A937A6">
      <w:pPr>
        <w:pStyle w:val="Heading1"/>
        <w:rPr>
          <w:rStyle w:val="Strong"/>
          <w:b/>
          <w:color w:val="083A42"/>
        </w:rPr>
      </w:pPr>
      <w:bookmarkStart w:id="9" w:name="_Toc144377329"/>
      <w:r w:rsidRPr="00A937A6">
        <w:rPr>
          <w:rStyle w:val="Strong"/>
          <w:b/>
          <w:color w:val="083A42"/>
        </w:rPr>
        <w:t>Background document for the t</w:t>
      </w:r>
      <w:r w:rsidR="00CD6D8E" w:rsidRPr="00A937A6">
        <w:rPr>
          <w:rStyle w:val="Strong"/>
          <w:b/>
          <w:color w:val="083A42"/>
        </w:rPr>
        <w:t>hreat abatement plan</w:t>
      </w:r>
      <w:r w:rsidR="000C770E" w:rsidRPr="00A937A6">
        <w:rPr>
          <w:rStyle w:val="Strong"/>
          <w:b/>
          <w:color w:val="083A42"/>
        </w:rPr>
        <w:t xml:space="preserve"> </w:t>
      </w:r>
      <w:r w:rsidR="00CD6D8E" w:rsidRPr="00A937A6">
        <w:rPr>
          <w:rStyle w:val="Strong"/>
          <w:b/>
          <w:color w:val="083A42"/>
        </w:rPr>
        <w:t>for</w:t>
      </w:r>
      <w:r w:rsidR="007D3248" w:rsidRPr="00A937A6">
        <w:rPr>
          <w:rStyle w:val="Strong"/>
          <w:b/>
          <w:color w:val="083A42"/>
        </w:rPr>
        <w:t xml:space="preserve"> </w:t>
      </w:r>
      <w:r w:rsidR="00CD6D8E" w:rsidRPr="00A937A6">
        <w:rPr>
          <w:rStyle w:val="Strong"/>
          <w:b/>
          <w:color w:val="083A42"/>
        </w:rPr>
        <w:t>predation by feral cats</w:t>
      </w:r>
      <w:bookmarkEnd w:id="0"/>
      <w:bookmarkEnd w:id="1"/>
      <w:bookmarkEnd w:id="2"/>
      <w:bookmarkEnd w:id="3"/>
      <w:bookmarkEnd w:id="4"/>
      <w:bookmarkEnd w:id="5"/>
      <w:bookmarkEnd w:id="6"/>
      <w:bookmarkEnd w:id="7"/>
      <w:bookmarkEnd w:id="8"/>
      <w:r w:rsidR="007D3248" w:rsidRPr="00A937A6">
        <w:rPr>
          <w:rStyle w:val="Strong"/>
          <w:b/>
          <w:color w:val="083A42"/>
        </w:rPr>
        <w:t xml:space="preserve"> </w:t>
      </w:r>
      <w:r w:rsidR="60EB471E" w:rsidRPr="00A937A6">
        <w:rPr>
          <w:rStyle w:val="Strong"/>
          <w:b/>
          <w:color w:val="083A42"/>
        </w:rPr>
        <w:t>2023</w:t>
      </w:r>
      <w:bookmarkStart w:id="10" w:name="_Hlk117256792"/>
      <w:bookmarkEnd w:id="9"/>
    </w:p>
    <w:p w14:paraId="2A98AB21" w14:textId="409D7610" w:rsidR="00F44B6A" w:rsidRPr="00F14241" w:rsidRDefault="00F44B6A" w:rsidP="002F6161">
      <w:r>
        <w:rPr>
          <w:noProof/>
        </w:rPr>
        <w:drawing>
          <wp:inline distT="0" distB="0" distL="0" distR="0" wp14:anchorId="73C72D9C" wp14:editId="6A1050EE">
            <wp:extent cx="5759243" cy="5486400"/>
            <wp:effectExtent l="0" t="0" r="0" b="0"/>
            <wp:docPr id="1126921239" name="Picture 1126921239" descr="Photograph of a cat obscured in dense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21239" name="Picture 1126921239" descr="Photograph of a cat obscured in dense bush"/>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348"/>
                    <a:stretch/>
                  </pic:blipFill>
                  <pic:spPr bwMode="auto">
                    <a:xfrm>
                      <a:off x="0" y="0"/>
                      <a:ext cx="5760000" cy="5487121"/>
                    </a:xfrm>
                    <a:prstGeom prst="rect">
                      <a:avLst/>
                    </a:prstGeom>
                    <a:noFill/>
                    <a:ln>
                      <a:noFill/>
                    </a:ln>
                    <a:extLst>
                      <a:ext uri="{53640926-AAD7-44D8-BBD7-CCE9431645EC}">
                        <a14:shadowObscured xmlns:a14="http://schemas.microsoft.com/office/drawing/2010/main"/>
                      </a:ext>
                    </a:extLst>
                  </pic:spPr>
                </pic:pic>
              </a:graphicData>
            </a:graphic>
          </wp:inline>
        </w:drawing>
      </w:r>
    </w:p>
    <w:p w14:paraId="6CA91C87" w14:textId="77777777" w:rsidR="00DA4572" w:rsidRDefault="00DA4572" w:rsidP="00892791">
      <w:pPr>
        <w:pStyle w:val="Normalsmall"/>
      </w:pPr>
      <w:r>
        <w:lastRenderedPageBreak/>
        <w:t>© Commonwealth of Australia 2023</w:t>
      </w:r>
    </w:p>
    <w:p w14:paraId="2EB857A9" w14:textId="77777777" w:rsidR="00DA4572" w:rsidRPr="00A937A6" w:rsidRDefault="00DA4572" w:rsidP="00861C65">
      <w:pPr>
        <w:pStyle w:val="Normalsmall"/>
        <w:rPr>
          <w:rStyle w:val="Strong"/>
        </w:rPr>
      </w:pPr>
      <w:r w:rsidRPr="00A937A6">
        <w:rPr>
          <w:rStyle w:val="Strong"/>
        </w:rPr>
        <w:t>Ownership of intellectual property rights</w:t>
      </w:r>
    </w:p>
    <w:p w14:paraId="7107C888" w14:textId="77777777" w:rsidR="00DA4572" w:rsidRDefault="00DA4572" w:rsidP="00892791">
      <w:pPr>
        <w:pStyle w:val="Normalsmall"/>
      </w:pPr>
      <w:r>
        <w:t>Unless otherwise noted, copyright (and any other intellectual property rights) in this publication is owned by the Commonwealth of Australia (referred to as the Commonwealth).</w:t>
      </w:r>
    </w:p>
    <w:p w14:paraId="52A4F6F3" w14:textId="77777777" w:rsidR="00DA4572" w:rsidRPr="00A937A6" w:rsidRDefault="00DA4572" w:rsidP="00892791">
      <w:pPr>
        <w:pStyle w:val="Normalsmall"/>
        <w:rPr>
          <w:rStyle w:val="Strong"/>
        </w:rPr>
      </w:pPr>
      <w:r w:rsidRPr="00A937A6">
        <w:rPr>
          <w:rStyle w:val="Strong"/>
        </w:rPr>
        <w:t>Creative Commons licence</w:t>
      </w:r>
    </w:p>
    <w:p w14:paraId="1DA2B7B3" w14:textId="77777777" w:rsidR="00DA4572" w:rsidRDefault="00DA4572" w:rsidP="00892791">
      <w:pPr>
        <w:pStyle w:val="Normalsmall"/>
      </w:pPr>
      <w:r>
        <w:t xml:space="preserve">All material in this publication is licensed under a </w:t>
      </w:r>
      <w:hyperlink r:id="rId15" w:history="1">
        <w:r>
          <w:rPr>
            <w:rStyle w:val="Hyperlink"/>
          </w:rPr>
          <w:t>Creative Commons Attribution 4.0 International Licence</w:t>
        </w:r>
      </w:hyperlink>
      <w:r>
        <w:t xml:space="preserve"> except content supplied by third parties, logos and the Commonwealth Coat of Arms.</w:t>
      </w:r>
    </w:p>
    <w:p w14:paraId="066E0554" w14:textId="77777777" w:rsidR="00DA4572" w:rsidRPr="00364A4A" w:rsidRDefault="00DA4572" w:rsidP="00892791">
      <w:pPr>
        <w:pStyle w:val="Normalsmall"/>
      </w:pPr>
      <w:r>
        <w:t xml:space="preserve">Inquiries about the licence and any use of this document should be </w:t>
      </w:r>
      <w:r w:rsidRPr="00364A4A">
        <w:t xml:space="preserve">emailed to </w:t>
      </w:r>
      <w:hyperlink r:id="rId16" w:history="1">
        <w:r>
          <w:rPr>
            <w:rStyle w:val="Hyperlink"/>
          </w:rPr>
          <w:t>copyright@dcceew.gov.au</w:t>
        </w:r>
      </w:hyperlink>
      <w:r w:rsidRPr="00364A4A">
        <w:t>.</w:t>
      </w:r>
    </w:p>
    <w:p w14:paraId="45CF1CF1" w14:textId="77777777" w:rsidR="00DA4572" w:rsidRPr="00364A4A" w:rsidRDefault="00DA4572" w:rsidP="00892791">
      <w:pPr>
        <w:pStyle w:val="Normalsmall"/>
      </w:pPr>
      <w:r w:rsidRPr="00364A4A">
        <w:rPr>
          <w:noProof/>
          <w:lang w:eastAsia="en-AU"/>
        </w:rPr>
        <w:drawing>
          <wp:inline distT="0" distB="0" distL="0" distR="0" wp14:anchorId="5A1AEEF2" wp14:editId="564D92A1">
            <wp:extent cx="724535" cy="25527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7"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5961095" w14:textId="77777777" w:rsidR="00DA4572" w:rsidRPr="00A937A6" w:rsidRDefault="00DA4572" w:rsidP="00892791">
      <w:pPr>
        <w:pStyle w:val="Normalsmall"/>
        <w:rPr>
          <w:rStyle w:val="Strong"/>
        </w:rPr>
      </w:pPr>
      <w:r w:rsidRPr="00A937A6">
        <w:rPr>
          <w:rStyle w:val="Strong"/>
        </w:rPr>
        <w:t>Cataloguing data</w:t>
      </w:r>
    </w:p>
    <w:p w14:paraId="59070576" w14:textId="171A3A80" w:rsidR="00DA4572" w:rsidRDefault="00DA4572" w:rsidP="00892791">
      <w:pPr>
        <w:pStyle w:val="Normalsmall"/>
      </w:pPr>
      <w:r w:rsidRPr="00364A4A">
        <w:t xml:space="preserve">This publication (and any material sourced from it) should be attributed as: </w:t>
      </w:r>
      <w:r w:rsidR="00F44B6A" w:rsidRPr="00A937A6">
        <w:rPr>
          <w:rStyle w:val="Emphasis"/>
        </w:rPr>
        <w:t>DCCEEW 2023, Background document for the threat abatement plan for predation by feral cats</w:t>
      </w:r>
      <w:r w:rsidR="00F44B6A" w:rsidRPr="00F44B6A">
        <w:t>, Department of Climate Change, Energy, the Environment and Water, Canberra. CC BY 4.0. It should be considered in conjunction with: DCCEEW 2023, Threat abatement plan for predation by feral cats, Department of Climate Change, Energy, the Environment and Water, Canberra. CC BY 4.0.</w:t>
      </w:r>
    </w:p>
    <w:p w14:paraId="7D6957D4" w14:textId="18E52976" w:rsidR="00DA4572" w:rsidRDefault="00DA4572" w:rsidP="00892791">
      <w:pPr>
        <w:pStyle w:val="Normalsmall"/>
      </w:pPr>
      <w:r>
        <w:t xml:space="preserve">This </w:t>
      </w:r>
      <w:r w:rsidRPr="00364A4A">
        <w:t xml:space="preserve">publication is available at </w:t>
      </w:r>
      <w:hyperlink r:id="rId18" w:history="1">
        <w:r w:rsidR="00F44B6A">
          <w:rPr>
            <w:rStyle w:val="Hyperlink"/>
          </w:rPr>
          <w:t xml:space="preserve"> https://www.dcceew.gov.au/environment/biodiversity/threatened/threat-abatement-plans/drafts-open</w:t>
        </w:r>
      </w:hyperlink>
      <w:r w:rsidRPr="00364A4A">
        <w:t>.</w:t>
      </w:r>
    </w:p>
    <w:p w14:paraId="381FC022" w14:textId="75DEC680" w:rsidR="00DA4572" w:rsidRPr="00364A4A" w:rsidRDefault="00DA4572" w:rsidP="00892791">
      <w:pPr>
        <w:pStyle w:val="Normalsmall"/>
      </w:pPr>
      <w:r w:rsidRPr="00D86640">
        <w:t>Department of Climate Change, Energy, the Environment and Water</w:t>
      </w:r>
      <w:r w:rsidR="00861C65">
        <w:br/>
      </w:r>
      <w:r w:rsidRPr="00364A4A">
        <w:t xml:space="preserve">GPO Box </w:t>
      </w:r>
      <w:r>
        <w:t>3090</w:t>
      </w:r>
      <w:r w:rsidRPr="00364A4A">
        <w:t xml:space="preserve"> Canberra ACT 2601</w:t>
      </w:r>
      <w:r w:rsidR="00861C65">
        <w:br/>
      </w:r>
      <w:r w:rsidRPr="00364A4A">
        <w:t>Telephone 1800 900 090</w:t>
      </w:r>
      <w:bookmarkStart w:id="11" w:name="_Hlk108621036"/>
      <w:r w:rsidR="00861C65">
        <w:br/>
      </w:r>
      <w:r w:rsidRPr="00364A4A">
        <w:t xml:space="preserve">Web </w:t>
      </w:r>
      <w:hyperlink r:id="rId19" w:history="1">
        <w:r>
          <w:rPr>
            <w:rStyle w:val="Hyperlink"/>
          </w:rPr>
          <w:t>dcceew.gov.au</w:t>
        </w:r>
      </w:hyperlink>
    </w:p>
    <w:bookmarkEnd w:id="11"/>
    <w:p w14:paraId="351AB51D" w14:textId="77777777" w:rsidR="00DA4572" w:rsidRDefault="00DA4572" w:rsidP="00892791">
      <w:pPr>
        <w:pStyle w:val="Normalsmall"/>
      </w:pPr>
      <w:r w:rsidRPr="00A937A6">
        <w:rPr>
          <w:rStyle w:val="Strong"/>
        </w:rPr>
        <w:t>Disclaimer</w:t>
      </w:r>
    </w:p>
    <w:p w14:paraId="5777D01B" w14:textId="77777777" w:rsidR="00F44B6A" w:rsidRDefault="00F44B6A" w:rsidP="00892791">
      <w:pPr>
        <w:pStyle w:val="Normalsmall"/>
      </w:pPr>
      <w:r w:rsidRPr="00F44B6A">
        <w:t xml:space="preserve">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w:t>
      </w:r>
      <w:proofErr w:type="gramStart"/>
      <w:r w:rsidRPr="00F44B6A">
        <w:t>expense</w:t>
      </w:r>
      <w:proofErr w:type="gramEnd"/>
      <w:r w:rsidRPr="00F44B6A">
        <w:t xml:space="preserve"> or cost incurred by any person as a result of accessing, using or relying on any of the information or data in this publication to the maximum extent permitted by law.</w:t>
      </w:r>
    </w:p>
    <w:p w14:paraId="71A1C414" w14:textId="523507C4" w:rsidR="00DA4572" w:rsidRPr="00A937A6" w:rsidRDefault="00DA4572" w:rsidP="00892791">
      <w:pPr>
        <w:pStyle w:val="Normalsmall"/>
        <w:rPr>
          <w:rStyle w:val="Strong"/>
        </w:rPr>
      </w:pPr>
      <w:r w:rsidRPr="00A937A6">
        <w:rPr>
          <w:rStyle w:val="Strong"/>
        </w:rPr>
        <w:t>Acknowledgements</w:t>
      </w:r>
    </w:p>
    <w:p w14:paraId="715B01EB" w14:textId="77777777" w:rsidR="00F44B6A" w:rsidRDefault="00F44B6A" w:rsidP="00892791">
      <w:pPr>
        <w:pStyle w:val="Normalsmall"/>
      </w:pPr>
      <w:r w:rsidRPr="00F44B6A">
        <w:t xml:space="preserve">The department thanks Professor Sarah </w:t>
      </w:r>
      <w:proofErr w:type="spellStart"/>
      <w:r w:rsidRPr="00F44B6A">
        <w:t>Legge</w:t>
      </w:r>
      <w:proofErr w:type="spellEnd"/>
      <w:r w:rsidRPr="00F44B6A">
        <w:t xml:space="preserve"> and Professor John </w:t>
      </w:r>
      <w:proofErr w:type="spellStart"/>
      <w:r w:rsidRPr="00F44B6A">
        <w:t>Woinarski</w:t>
      </w:r>
      <w:proofErr w:type="spellEnd"/>
      <w:r w:rsidRPr="00F44B6A">
        <w:t xml:space="preserve"> for their support in preparing this document.</w:t>
      </w:r>
    </w:p>
    <w:p w14:paraId="31F24F2B" w14:textId="6F497D5B" w:rsidR="00DA4572" w:rsidRDefault="00DA4572" w:rsidP="00892791">
      <w:pPr>
        <w:pStyle w:val="Normalsmall"/>
      </w:pPr>
      <w:r w:rsidRPr="00A937A6">
        <w:rPr>
          <w:rStyle w:val="Strong"/>
        </w:rPr>
        <w:t>Acknowledgement of Country</w:t>
      </w:r>
    </w:p>
    <w:p w14:paraId="5761978F" w14:textId="77777777" w:rsidR="00F44B6A" w:rsidRDefault="00F44B6A" w:rsidP="00F44B6A">
      <w:pPr>
        <w:pStyle w:val="Normalsmall"/>
      </w:pPr>
      <w:r w:rsidRPr="00FC0B39">
        <w:t xml:space="preserve">Our department recognises the First Peoples of this nation and their ongoing connection to culture and country. We acknowledge Aboriginal and Torres Strait Islander Peoples as the Traditional Owners, Custodians and Lore Keepers of the world's oldest living culture and pay respects to their Elders past, </w:t>
      </w:r>
      <w:r>
        <w:t>and present</w:t>
      </w:r>
      <w:r w:rsidRPr="00FC0B39">
        <w:t>.</w:t>
      </w:r>
    </w:p>
    <w:p w14:paraId="1A993C64" w14:textId="5023295C" w:rsidR="00CD6D8E" w:rsidRDefault="00A119B0" w:rsidP="00892791">
      <w:pPr>
        <w:pStyle w:val="Normalsmall"/>
      </w:pPr>
      <w:r w:rsidRPr="00B40ED0">
        <w:t>Front cover</w:t>
      </w:r>
      <w:r w:rsidR="009E2948" w:rsidRPr="00B40ED0">
        <w:t>:</w:t>
      </w:r>
      <w:r w:rsidRPr="00B40ED0">
        <w:t xml:space="preserve"> Feral cat </w:t>
      </w:r>
      <w:r w:rsidR="00B34798" w:rsidRPr="00B40ED0">
        <w:t>©</w:t>
      </w:r>
      <w:r w:rsidRPr="00B40ED0">
        <w:t xml:space="preserve"> Copyright </w:t>
      </w:r>
      <w:r w:rsidR="00107D6E" w:rsidRPr="00B40ED0">
        <w:t>Joanne Heathcote</w:t>
      </w:r>
      <w:bookmarkEnd w:id="10"/>
    </w:p>
    <w:p w14:paraId="39B0A5E4" w14:textId="5B90D3CF" w:rsidR="004166F0" w:rsidRDefault="004166F0">
      <w:pPr>
        <w:tabs>
          <w:tab w:val="clear" w:pos="2835"/>
        </w:tabs>
        <w:jc w:val="both"/>
        <w:rPr>
          <w:rFonts w:eastAsiaTheme="minorHAnsi"/>
          <w:color w:val="auto"/>
          <w:sz w:val="18"/>
          <w:szCs w:val="18"/>
          <w:lang w:val="en-AU" w:bidi="ar-SA"/>
        </w:rPr>
      </w:pPr>
      <w:r>
        <w:br w:type="page"/>
      </w:r>
    </w:p>
    <w:sdt>
      <w:sdtPr>
        <w:rPr>
          <w:color w:val="000000" w:themeColor="text1"/>
          <w:sz w:val="22"/>
        </w:rPr>
        <w:id w:val="-681434682"/>
        <w:docPartObj>
          <w:docPartGallery w:val="Table of Contents"/>
          <w:docPartUnique/>
        </w:docPartObj>
      </w:sdtPr>
      <w:sdtEndPr>
        <w:rPr>
          <w:noProof/>
        </w:rPr>
      </w:sdtEndPr>
      <w:sdtContent>
        <w:p w14:paraId="57D12C8C" w14:textId="77777777" w:rsidR="00D73D71" w:rsidRDefault="00401D0B" w:rsidP="007E09C4">
          <w:pPr>
            <w:pStyle w:val="TOCHeading"/>
            <w:rPr>
              <w:noProof/>
            </w:rPr>
          </w:pPr>
          <w:r>
            <w:t>Contents</w:t>
          </w:r>
          <w:r w:rsidR="007E09C4">
            <w:fldChar w:fldCharType="begin"/>
          </w:r>
          <w:r w:rsidR="007E09C4">
            <w:instrText xml:space="preserve"> TOC \h \z \u \t "Heading 2,1,Heading 3,2,Heading 4,3,Style2,3,Style1,2,Style5,3,Style3,3" </w:instrText>
          </w:r>
          <w:r w:rsidR="007E09C4">
            <w:fldChar w:fldCharType="separate"/>
          </w:r>
        </w:p>
        <w:p w14:paraId="0EA6E4EF" w14:textId="3A3DC5A3" w:rsidR="00D73D71" w:rsidRDefault="00E0648F">
          <w:pPr>
            <w:pStyle w:val="TOC1"/>
            <w:rPr>
              <w:rFonts w:asciiTheme="minorHAnsi" w:hAnsiTheme="minorHAnsi"/>
              <w:b w:val="0"/>
              <w:color w:val="auto"/>
              <w:kern w:val="2"/>
              <w:szCs w:val="22"/>
              <w:lang w:val="en-AU" w:eastAsia="en-AU" w:bidi="ar-SA"/>
              <w14:ligatures w14:val="standardContextual"/>
            </w:rPr>
          </w:pPr>
          <w:hyperlink w:anchor="_Toc144894161" w:history="1">
            <w:r w:rsidR="00D73D71" w:rsidRPr="005F38CD">
              <w:rPr>
                <w:rStyle w:val="Hyperlink"/>
              </w:rPr>
              <w:t>1</w:t>
            </w:r>
            <w:r w:rsidR="00D73D71">
              <w:rPr>
                <w:rFonts w:asciiTheme="minorHAnsi" w:hAnsiTheme="minorHAnsi"/>
                <w:b w:val="0"/>
                <w:color w:val="auto"/>
                <w:kern w:val="2"/>
                <w:szCs w:val="22"/>
                <w:lang w:val="en-AU" w:eastAsia="en-AU" w:bidi="ar-SA"/>
                <w14:ligatures w14:val="standardContextual"/>
              </w:rPr>
              <w:tab/>
            </w:r>
            <w:r w:rsidR="00D73D71" w:rsidRPr="005F38CD">
              <w:rPr>
                <w:rStyle w:val="Hyperlink"/>
              </w:rPr>
              <w:t>Context</w:t>
            </w:r>
            <w:r w:rsidR="00D73D71">
              <w:rPr>
                <w:webHidden/>
              </w:rPr>
              <w:tab/>
            </w:r>
            <w:r w:rsidR="00D73D71">
              <w:rPr>
                <w:webHidden/>
              </w:rPr>
              <w:fldChar w:fldCharType="begin"/>
            </w:r>
            <w:r w:rsidR="00D73D71">
              <w:rPr>
                <w:webHidden/>
              </w:rPr>
              <w:instrText xml:space="preserve"> PAGEREF _Toc144894161 \h </w:instrText>
            </w:r>
            <w:r w:rsidR="00D73D71">
              <w:rPr>
                <w:webHidden/>
              </w:rPr>
            </w:r>
            <w:r w:rsidR="00D73D71">
              <w:rPr>
                <w:webHidden/>
              </w:rPr>
              <w:fldChar w:fldCharType="separate"/>
            </w:r>
            <w:r w:rsidR="00D73D71">
              <w:rPr>
                <w:webHidden/>
              </w:rPr>
              <w:t>6</w:t>
            </w:r>
            <w:r w:rsidR="00D73D71">
              <w:rPr>
                <w:webHidden/>
              </w:rPr>
              <w:fldChar w:fldCharType="end"/>
            </w:r>
          </w:hyperlink>
        </w:p>
        <w:p w14:paraId="33A951C8" w14:textId="6EE5D9E0" w:rsidR="00D73D71" w:rsidRDefault="00E0648F">
          <w:pPr>
            <w:pStyle w:val="TOC1"/>
            <w:rPr>
              <w:rFonts w:asciiTheme="minorHAnsi" w:hAnsiTheme="minorHAnsi"/>
              <w:b w:val="0"/>
              <w:color w:val="auto"/>
              <w:kern w:val="2"/>
              <w:szCs w:val="22"/>
              <w:lang w:val="en-AU" w:eastAsia="en-AU" w:bidi="ar-SA"/>
              <w14:ligatures w14:val="standardContextual"/>
            </w:rPr>
          </w:pPr>
          <w:hyperlink w:anchor="_Toc144894162" w:history="1">
            <w:r w:rsidR="00D73D71" w:rsidRPr="005F38CD">
              <w:rPr>
                <w:rStyle w:val="Hyperlink"/>
              </w:rPr>
              <w:t>2</w:t>
            </w:r>
            <w:r w:rsidR="00D73D71">
              <w:rPr>
                <w:rFonts w:asciiTheme="minorHAnsi" w:hAnsiTheme="minorHAnsi"/>
                <w:b w:val="0"/>
                <w:color w:val="auto"/>
                <w:kern w:val="2"/>
                <w:szCs w:val="22"/>
                <w:lang w:val="en-AU" w:eastAsia="en-AU" w:bidi="ar-SA"/>
                <w14:ligatures w14:val="standardContextual"/>
              </w:rPr>
              <w:tab/>
            </w:r>
            <w:r w:rsidR="00D73D71" w:rsidRPr="005F38CD">
              <w:rPr>
                <w:rStyle w:val="Hyperlink"/>
              </w:rPr>
              <w:t>Definitions</w:t>
            </w:r>
            <w:r w:rsidR="00D73D71">
              <w:rPr>
                <w:webHidden/>
              </w:rPr>
              <w:tab/>
            </w:r>
            <w:r w:rsidR="00D73D71">
              <w:rPr>
                <w:webHidden/>
              </w:rPr>
              <w:fldChar w:fldCharType="begin"/>
            </w:r>
            <w:r w:rsidR="00D73D71">
              <w:rPr>
                <w:webHidden/>
              </w:rPr>
              <w:instrText xml:space="preserve"> PAGEREF _Toc144894162 \h </w:instrText>
            </w:r>
            <w:r w:rsidR="00D73D71">
              <w:rPr>
                <w:webHidden/>
              </w:rPr>
            </w:r>
            <w:r w:rsidR="00D73D71">
              <w:rPr>
                <w:webHidden/>
              </w:rPr>
              <w:fldChar w:fldCharType="separate"/>
            </w:r>
            <w:r w:rsidR="00D73D71">
              <w:rPr>
                <w:webHidden/>
              </w:rPr>
              <w:t>7</w:t>
            </w:r>
            <w:r w:rsidR="00D73D71">
              <w:rPr>
                <w:webHidden/>
              </w:rPr>
              <w:fldChar w:fldCharType="end"/>
            </w:r>
          </w:hyperlink>
        </w:p>
        <w:p w14:paraId="01B33EE6" w14:textId="3541E8CE" w:rsidR="00D73D71" w:rsidRDefault="00E0648F">
          <w:pPr>
            <w:pStyle w:val="TOC1"/>
            <w:rPr>
              <w:rFonts w:asciiTheme="minorHAnsi" w:hAnsiTheme="minorHAnsi"/>
              <w:b w:val="0"/>
              <w:color w:val="auto"/>
              <w:kern w:val="2"/>
              <w:szCs w:val="22"/>
              <w:lang w:val="en-AU" w:eastAsia="en-AU" w:bidi="ar-SA"/>
              <w14:ligatures w14:val="standardContextual"/>
            </w:rPr>
          </w:pPr>
          <w:hyperlink w:anchor="_Toc144894163" w:history="1">
            <w:r w:rsidR="00D73D71" w:rsidRPr="005F38CD">
              <w:rPr>
                <w:rStyle w:val="Hyperlink"/>
              </w:rPr>
              <w:t>3</w:t>
            </w:r>
            <w:r w:rsidR="00D73D71">
              <w:rPr>
                <w:rFonts w:asciiTheme="minorHAnsi" w:hAnsiTheme="minorHAnsi"/>
                <w:b w:val="0"/>
                <w:color w:val="auto"/>
                <w:kern w:val="2"/>
                <w:szCs w:val="22"/>
                <w:lang w:val="en-AU" w:eastAsia="en-AU" w:bidi="ar-SA"/>
                <w14:ligatures w14:val="standardContextual"/>
              </w:rPr>
              <w:tab/>
            </w:r>
            <w:r w:rsidR="00D73D71" w:rsidRPr="005F38CD">
              <w:rPr>
                <w:rStyle w:val="Hyperlink"/>
              </w:rPr>
              <w:t>Feral cats in Australia</w:t>
            </w:r>
            <w:r w:rsidR="00D73D71">
              <w:rPr>
                <w:webHidden/>
              </w:rPr>
              <w:tab/>
            </w:r>
            <w:r w:rsidR="00D73D71">
              <w:rPr>
                <w:webHidden/>
              </w:rPr>
              <w:fldChar w:fldCharType="begin"/>
            </w:r>
            <w:r w:rsidR="00D73D71">
              <w:rPr>
                <w:webHidden/>
              </w:rPr>
              <w:instrText xml:space="preserve"> PAGEREF _Toc144894163 \h </w:instrText>
            </w:r>
            <w:r w:rsidR="00D73D71">
              <w:rPr>
                <w:webHidden/>
              </w:rPr>
            </w:r>
            <w:r w:rsidR="00D73D71">
              <w:rPr>
                <w:webHidden/>
              </w:rPr>
              <w:fldChar w:fldCharType="separate"/>
            </w:r>
            <w:r w:rsidR="00D73D71">
              <w:rPr>
                <w:webHidden/>
              </w:rPr>
              <w:t>9</w:t>
            </w:r>
            <w:r w:rsidR="00D73D71">
              <w:rPr>
                <w:webHidden/>
              </w:rPr>
              <w:fldChar w:fldCharType="end"/>
            </w:r>
          </w:hyperlink>
        </w:p>
        <w:p w14:paraId="5480BDD8" w14:textId="66512773" w:rsidR="00D73D71" w:rsidRPr="00D73D71" w:rsidRDefault="00E0648F" w:rsidP="00D73D71">
          <w:pPr>
            <w:pStyle w:val="TOC2"/>
          </w:pPr>
          <w:hyperlink w:anchor="_Toc144894164" w:history="1">
            <w:r w:rsidR="00D73D71" w:rsidRPr="00D73D71">
              <w:rPr>
                <w:rStyle w:val="Hyperlink"/>
                <w:rFonts w:cstheme="minorBidi"/>
                <w:color w:val="000000" w:themeColor="text1"/>
                <w:u w:val="none"/>
              </w:rPr>
              <w:t>3.1</w:t>
            </w:r>
            <w:r w:rsidR="00D73D71" w:rsidRPr="00D73D71">
              <w:tab/>
            </w:r>
            <w:r w:rsidR="00D73D71" w:rsidRPr="00D73D71">
              <w:rPr>
                <w:rStyle w:val="Hyperlink"/>
                <w:rFonts w:cstheme="minorBidi"/>
                <w:color w:val="000000" w:themeColor="text1"/>
                <w:u w:val="none"/>
              </w:rPr>
              <w:t>History</w:t>
            </w:r>
            <w:r w:rsidR="00D73D71" w:rsidRPr="00D73D71">
              <w:rPr>
                <w:webHidden/>
              </w:rPr>
              <w:tab/>
            </w:r>
            <w:r w:rsidR="00E92DCF">
              <w:rPr>
                <w:webHidden/>
              </w:rPr>
              <w:tab/>
            </w:r>
            <w:r w:rsidR="00D73D71" w:rsidRPr="00D73D71">
              <w:rPr>
                <w:webHidden/>
              </w:rPr>
              <w:fldChar w:fldCharType="begin"/>
            </w:r>
            <w:r w:rsidR="00D73D71" w:rsidRPr="00D73D71">
              <w:rPr>
                <w:webHidden/>
              </w:rPr>
              <w:instrText xml:space="preserve"> PAGEREF _Toc144894164 \h </w:instrText>
            </w:r>
            <w:r w:rsidR="00D73D71" w:rsidRPr="00D73D71">
              <w:rPr>
                <w:webHidden/>
              </w:rPr>
            </w:r>
            <w:r w:rsidR="00D73D71" w:rsidRPr="00D73D71">
              <w:rPr>
                <w:webHidden/>
              </w:rPr>
              <w:fldChar w:fldCharType="separate"/>
            </w:r>
            <w:r w:rsidR="00D73D71" w:rsidRPr="00D73D71">
              <w:rPr>
                <w:webHidden/>
              </w:rPr>
              <w:t>9</w:t>
            </w:r>
            <w:r w:rsidR="00D73D71" w:rsidRPr="00D73D71">
              <w:rPr>
                <w:webHidden/>
              </w:rPr>
              <w:fldChar w:fldCharType="end"/>
            </w:r>
          </w:hyperlink>
        </w:p>
        <w:p w14:paraId="69FFDB77" w14:textId="01F43663" w:rsidR="00D73D71" w:rsidRPr="00D73D71" w:rsidRDefault="00E0648F" w:rsidP="00D73D71">
          <w:pPr>
            <w:pStyle w:val="TOC2"/>
          </w:pPr>
          <w:hyperlink w:anchor="_Toc144894165" w:history="1">
            <w:r w:rsidR="00D73D71" w:rsidRPr="00D73D71">
              <w:rPr>
                <w:rStyle w:val="Hyperlink"/>
                <w:rFonts w:cstheme="minorBidi"/>
                <w:color w:val="000000" w:themeColor="text1"/>
                <w:u w:val="none"/>
              </w:rPr>
              <w:t>3.2</w:t>
            </w:r>
            <w:r w:rsidR="00D73D71" w:rsidRPr="00D73D71">
              <w:tab/>
            </w:r>
            <w:r w:rsidR="00D73D71" w:rsidRPr="00D73D71">
              <w:rPr>
                <w:rStyle w:val="Hyperlink"/>
                <w:rFonts w:cstheme="minorBidi"/>
                <w:color w:val="000000" w:themeColor="text1"/>
                <w:u w:val="none"/>
              </w:rPr>
              <w:t>Density, distribution, population size, and variation in abundance</w:t>
            </w:r>
            <w:r w:rsidR="00D73D71" w:rsidRPr="00D73D71">
              <w:rPr>
                <w:webHidden/>
              </w:rPr>
              <w:tab/>
            </w:r>
            <w:r w:rsidR="00D73D71" w:rsidRPr="00D73D71">
              <w:rPr>
                <w:webHidden/>
              </w:rPr>
              <w:fldChar w:fldCharType="begin"/>
            </w:r>
            <w:r w:rsidR="00D73D71" w:rsidRPr="00D73D71">
              <w:rPr>
                <w:webHidden/>
              </w:rPr>
              <w:instrText xml:space="preserve"> PAGEREF _Toc144894165 \h </w:instrText>
            </w:r>
            <w:r w:rsidR="00D73D71" w:rsidRPr="00D73D71">
              <w:rPr>
                <w:webHidden/>
              </w:rPr>
            </w:r>
            <w:r w:rsidR="00D73D71" w:rsidRPr="00D73D71">
              <w:rPr>
                <w:webHidden/>
              </w:rPr>
              <w:fldChar w:fldCharType="separate"/>
            </w:r>
            <w:r w:rsidR="00D73D71" w:rsidRPr="00D73D71">
              <w:rPr>
                <w:webHidden/>
              </w:rPr>
              <w:t>10</w:t>
            </w:r>
            <w:r w:rsidR="00D73D71" w:rsidRPr="00D73D71">
              <w:rPr>
                <w:webHidden/>
              </w:rPr>
              <w:fldChar w:fldCharType="end"/>
            </w:r>
          </w:hyperlink>
        </w:p>
        <w:p w14:paraId="17934677" w14:textId="6D394F87" w:rsidR="00D73D71" w:rsidRPr="00D73D71" w:rsidRDefault="00E0648F" w:rsidP="00D73D71">
          <w:pPr>
            <w:pStyle w:val="TOC3"/>
          </w:pPr>
          <w:hyperlink w:anchor="_Toc144894166" w:history="1">
            <w:r w:rsidR="00D73D71" w:rsidRPr="00D73D71">
              <w:rPr>
                <w:rStyle w:val="Hyperlink"/>
                <w:rFonts w:cstheme="minorBidi"/>
                <w:color w:val="000000" w:themeColor="text1"/>
                <w:u w:val="none"/>
              </w:rPr>
              <w:t>3.2.1</w:t>
            </w:r>
            <w:r w:rsidR="00D73D71" w:rsidRPr="00D73D71">
              <w:tab/>
            </w:r>
            <w:r w:rsidR="00D73D71" w:rsidRPr="00D73D71">
              <w:rPr>
                <w:rStyle w:val="Hyperlink"/>
                <w:rFonts w:cstheme="minorBidi"/>
                <w:color w:val="000000" w:themeColor="text1"/>
                <w:u w:val="none"/>
              </w:rPr>
              <w:t>Density and total population</w:t>
            </w:r>
            <w:r w:rsidR="00D73D71" w:rsidRPr="00D73D71">
              <w:rPr>
                <w:webHidden/>
              </w:rPr>
              <w:tab/>
            </w:r>
            <w:r w:rsidR="00D73D71" w:rsidRPr="00D73D71">
              <w:rPr>
                <w:webHidden/>
              </w:rPr>
              <w:fldChar w:fldCharType="begin"/>
            </w:r>
            <w:r w:rsidR="00D73D71" w:rsidRPr="00D73D71">
              <w:rPr>
                <w:webHidden/>
              </w:rPr>
              <w:instrText xml:space="preserve"> PAGEREF _Toc144894166 \h </w:instrText>
            </w:r>
            <w:r w:rsidR="00D73D71" w:rsidRPr="00D73D71">
              <w:rPr>
                <w:webHidden/>
              </w:rPr>
            </w:r>
            <w:r w:rsidR="00D73D71" w:rsidRPr="00D73D71">
              <w:rPr>
                <w:webHidden/>
              </w:rPr>
              <w:fldChar w:fldCharType="separate"/>
            </w:r>
            <w:r w:rsidR="00D73D71" w:rsidRPr="00D73D71">
              <w:rPr>
                <w:webHidden/>
              </w:rPr>
              <w:t>10</w:t>
            </w:r>
            <w:r w:rsidR="00D73D71" w:rsidRPr="00D73D71">
              <w:rPr>
                <w:webHidden/>
              </w:rPr>
              <w:fldChar w:fldCharType="end"/>
            </w:r>
          </w:hyperlink>
        </w:p>
        <w:p w14:paraId="0802FBBB" w14:textId="162387DF" w:rsidR="00D73D71" w:rsidRPr="00D73D71" w:rsidRDefault="00E0648F" w:rsidP="00D73D71">
          <w:pPr>
            <w:pStyle w:val="TOC3"/>
          </w:pPr>
          <w:hyperlink w:anchor="_Toc144894167" w:history="1">
            <w:r w:rsidR="00D73D71" w:rsidRPr="00D73D71">
              <w:rPr>
                <w:rStyle w:val="Hyperlink"/>
                <w:rFonts w:cstheme="minorBidi"/>
                <w:color w:val="000000" w:themeColor="text1"/>
                <w:u w:val="none"/>
              </w:rPr>
              <w:t>3.2.2</w:t>
            </w:r>
            <w:r w:rsidR="00D73D71" w:rsidRPr="00D73D71">
              <w:tab/>
            </w:r>
            <w:r w:rsidR="00D73D71" w:rsidRPr="00D73D71">
              <w:rPr>
                <w:rStyle w:val="Hyperlink"/>
                <w:rFonts w:cstheme="minorBidi"/>
                <w:color w:val="000000" w:themeColor="text1"/>
                <w:u w:val="none"/>
              </w:rPr>
              <w:t>Distribution and cat-free areas</w:t>
            </w:r>
            <w:r w:rsidR="00D73D71" w:rsidRPr="00D73D71">
              <w:rPr>
                <w:webHidden/>
              </w:rPr>
              <w:tab/>
            </w:r>
            <w:r w:rsidR="00D73D71" w:rsidRPr="00D73D71">
              <w:rPr>
                <w:webHidden/>
              </w:rPr>
              <w:fldChar w:fldCharType="begin"/>
            </w:r>
            <w:r w:rsidR="00D73D71" w:rsidRPr="00D73D71">
              <w:rPr>
                <w:webHidden/>
              </w:rPr>
              <w:instrText xml:space="preserve"> PAGEREF _Toc144894167 \h </w:instrText>
            </w:r>
            <w:r w:rsidR="00D73D71" w:rsidRPr="00D73D71">
              <w:rPr>
                <w:webHidden/>
              </w:rPr>
            </w:r>
            <w:r w:rsidR="00D73D71" w:rsidRPr="00D73D71">
              <w:rPr>
                <w:webHidden/>
              </w:rPr>
              <w:fldChar w:fldCharType="separate"/>
            </w:r>
            <w:r w:rsidR="00D73D71" w:rsidRPr="00D73D71">
              <w:rPr>
                <w:webHidden/>
              </w:rPr>
              <w:t>11</w:t>
            </w:r>
            <w:r w:rsidR="00D73D71" w:rsidRPr="00D73D71">
              <w:rPr>
                <w:webHidden/>
              </w:rPr>
              <w:fldChar w:fldCharType="end"/>
            </w:r>
          </w:hyperlink>
        </w:p>
        <w:p w14:paraId="757FE6C2" w14:textId="2FA06FFD" w:rsidR="00D73D71" w:rsidRPr="00D73D71" w:rsidRDefault="00E0648F" w:rsidP="00D73D71">
          <w:pPr>
            <w:pStyle w:val="TOC2"/>
          </w:pPr>
          <w:hyperlink w:anchor="_Toc144894168" w:history="1">
            <w:r w:rsidR="00D73D71" w:rsidRPr="00D73D71">
              <w:rPr>
                <w:rStyle w:val="Hyperlink"/>
                <w:rFonts w:cstheme="minorBidi"/>
                <w:color w:val="000000" w:themeColor="text1"/>
                <w:u w:val="none"/>
              </w:rPr>
              <w:t>3.3</w:t>
            </w:r>
            <w:r w:rsidR="00D73D71" w:rsidRPr="00D73D71">
              <w:tab/>
            </w:r>
            <w:r w:rsidR="00D73D71" w:rsidRPr="00D73D71">
              <w:rPr>
                <w:rStyle w:val="Hyperlink"/>
                <w:rFonts w:cstheme="minorBidi"/>
                <w:color w:val="000000" w:themeColor="text1"/>
                <w:u w:val="none"/>
              </w:rPr>
              <w:t>Cat ecology</w:t>
            </w:r>
            <w:r w:rsidR="00D73D71" w:rsidRPr="00D73D71">
              <w:rPr>
                <w:webHidden/>
              </w:rPr>
              <w:tab/>
            </w:r>
            <w:r w:rsidR="00D73D71" w:rsidRPr="00D73D71">
              <w:rPr>
                <w:webHidden/>
              </w:rPr>
              <w:fldChar w:fldCharType="begin"/>
            </w:r>
            <w:r w:rsidR="00D73D71" w:rsidRPr="00D73D71">
              <w:rPr>
                <w:webHidden/>
              </w:rPr>
              <w:instrText xml:space="preserve"> PAGEREF _Toc144894168 \h </w:instrText>
            </w:r>
            <w:r w:rsidR="00D73D71" w:rsidRPr="00D73D71">
              <w:rPr>
                <w:webHidden/>
              </w:rPr>
            </w:r>
            <w:r w:rsidR="00D73D71" w:rsidRPr="00D73D71">
              <w:rPr>
                <w:webHidden/>
              </w:rPr>
              <w:fldChar w:fldCharType="separate"/>
            </w:r>
            <w:r w:rsidR="00D73D71" w:rsidRPr="00D73D71">
              <w:rPr>
                <w:webHidden/>
              </w:rPr>
              <w:t>14</w:t>
            </w:r>
            <w:r w:rsidR="00D73D71" w:rsidRPr="00D73D71">
              <w:rPr>
                <w:webHidden/>
              </w:rPr>
              <w:fldChar w:fldCharType="end"/>
            </w:r>
          </w:hyperlink>
        </w:p>
        <w:p w14:paraId="46C498A9" w14:textId="07F02F6D" w:rsidR="00D73D71" w:rsidRDefault="00E0648F">
          <w:pPr>
            <w:pStyle w:val="TOC1"/>
            <w:rPr>
              <w:rFonts w:asciiTheme="minorHAnsi" w:hAnsiTheme="minorHAnsi"/>
              <w:b w:val="0"/>
              <w:color w:val="auto"/>
              <w:kern w:val="2"/>
              <w:szCs w:val="22"/>
              <w:lang w:val="en-AU" w:eastAsia="en-AU" w:bidi="ar-SA"/>
              <w14:ligatures w14:val="standardContextual"/>
            </w:rPr>
          </w:pPr>
          <w:hyperlink w:anchor="_Toc144894169" w:history="1">
            <w:r w:rsidR="00D73D71" w:rsidRPr="005F38CD">
              <w:rPr>
                <w:rStyle w:val="Hyperlink"/>
              </w:rPr>
              <w:t>4</w:t>
            </w:r>
            <w:r w:rsidR="00D73D71">
              <w:rPr>
                <w:rFonts w:asciiTheme="minorHAnsi" w:hAnsiTheme="minorHAnsi"/>
                <w:b w:val="0"/>
                <w:color w:val="auto"/>
                <w:kern w:val="2"/>
                <w:szCs w:val="22"/>
                <w:lang w:val="en-AU" w:eastAsia="en-AU" w:bidi="ar-SA"/>
                <w14:ligatures w14:val="standardContextual"/>
              </w:rPr>
              <w:tab/>
            </w:r>
            <w:r w:rsidR="00D73D71" w:rsidRPr="005F38CD">
              <w:rPr>
                <w:rStyle w:val="Hyperlink"/>
              </w:rPr>
              <w:t>Cat impacts</w:t>
            </w:r>
            <w:r w:rsidR="00D73D71">
              <w:rPr>
                <w:webHidden/>
              </w:rPr>
              <w:tab/>
            </w:r>
            <w:r w:rsidR="00D73D71">
              <w:rPr>
                <w:webHidden/>
              </w:rPr>
              <w:fldChar w:fldCharType="begin"/>
            </w:r>
            <w:r w:rsidR="00D73D71">
              <w:rPr>
                <w:webHidden/>
              </w:rPr>
              <w:instrText xml:space="preserve"> PAGEREF _Toc144894169 \h </w:instrText>
            </w:r>
            <w:r w:rsidR="00D73D71">
              <w:rPr>
                <w:webHidden/>
              </w:rPr>
            </w:r>
            <w:r w:rsidR="00D73D71">
              <w:rPr>
                <w:webHidden/>
              </w:rPr>
              <w:fldChar w:fldCharType="separate"/>
            </w:r>
            <w:r w:rsidR="00D73D71">
              <w:rPr>
                <w:webHidden/>
              </w:rPr>
              <w:t>15</w:t>
            </w:r>
            <w:r w:rsidR="00D73D71">
              <w:rPr>
                <w:webHidden/>
              </w:rPr>
              <w:fldChar w:fldCharType="end"/>
            </w:r>
          </w:hyperlink>
        </w:p>
        <w:p w14:paraId="7F2172B8" w14:textId="016C9EBE" w:rsidR="00D73D71" w:rsidRPr="00D73D71" w:rsidRDefault="00E0648F" w:rsidP="00D73D71">
          <w:pPr>
            <w:pStyle w:val="TOC2"/>
          </w:pPr>
          <w:hyperlink w:anchor="_Toc144894170" w:history="1">
            <w:r w:rsidR="00D73D71" w:rsidRPr="00D73D71">
              <w:rPr>
                <w:rStyle w:val="Hyperlink"/>
                <w:rFonts w:cstheme="minorBidi"/>
                <w:color w:val="000000" w:themeColor="text1"/>
                <w:u w:val="none"/>
              </w:rPr>
              <w:t>4.1</w:t>
            </w:r>
            <w:r w:rsidR="00D73D71" w:rsidRPr="00D73D71">
              <w:tab/>
            </w:r>
            <w:r w:rsidR="00D73D71" w:rsidRPr="00D73D71">
              <w:rPr>
                <w:rStyle w:val="Hyperlink"/>
                <w:rFonts w:cstheme="minorBidi"/>
                <w:color w:val="000000" w:themeColor="text1"/>
                <w:u w:val="none"/>
              </w:rPr>
              <w:t>Predation</w:t>
            </w:r>
            <w:r w:rsidR="00D73D71" w:rsidRPr="00D73D71">
              <w:rPr>
                <w:webHidden/>
              </w:rPr>
              <w:tab/>
            </w:r>
            <w:r w:rsidR="00D73D71" w:rsidRPr="00D73D71">
              <w:rPr>
                <w:webHidden/>
              </w:rPr>
              <w:fldChar w:fldCharType="begin"/>
            </w:r>
            <w:r w:rsidR="00D73D71" w:rsidRPr="00D73D71">
              <w:rPr>
                <w:webHidden/>
              </w:rPr>
              <w:instrText xml:space="preserve"> PAGEREF _Toc144894170 \h </w:instrText>
            </w:r>
            <w:r w:rsidR="00D73D71" w:rsidRPr="00D73D71">
              <w:rPr>
                <w:webHidden/>
              </w:rPr>
            </w:r>
            <w:r w:rsidR="00D73D71" w:rsidRPr="00D73D71">
              <w:rPr>
                <w:webHidden/>
              </w:rPr>
              <w:fldChar w:fldCharType="separate"/>
            </w:r>
            <w:r w:rsidR="00D73D71" w:rsidRPr="00D73D71">
              <w:rPr>
                <w:webHidden/>
              </w:rPr>
              <w:t>15</w:t>
            </w:r>
            <w:r w:rsidR="00D73D71" w:rsidRPr="00D73D71">
              <w:rPr>
                <w:webHidden/>
              </w:rPr>
              <w:fldChar w:fldCharType="end"/>
            </w:r>
          </w:hyperlink>
        </w:p>
        <w:p w14:paraId="413AE931" w14:textId="57577179" w:rsidR="00D73D71" w:rsidRPr="00D73D71" w:rsidRDefault="00E0648F" w:rsidP="00D73D71">
          <w:pPr>
            <w:pStyle w:val="TOC3"/>
          </w:pPr>
          <w:hyperlink w:anchor="_Toc144894171" w:history="1">
            <w:r w:rsidR="00D73D71" w:rsidRPr="00D73D71">
              <w:rPr>
                <w:rStyle w:val="Hyperlink"/>
                <w:rFonts w:cstheme="minorBidi"/>
                <w:color w:val="000000" w:themeColor="text1"/>
                <w:u w:val="none"/>
              </w:rPr>
              <w:t>4.1.1</w:t>
            </w:r>
            <w:r w:rsidR="00D73D71" w:rsidRPr="00D73D71">
              <w:tab/>
            </w:r>
            <w:r w:rsidR="00D73D71" w:rsidRPr="00D73D71">
              <w:rPr>
                <w:rStyle w:val="Hyperlink"/>
                <w:rFonts w:cstheme="minorBidi"/>
                <w:color w:val="000000" w:themeColor="text1"/>
                <w:u w:val="none"/>
              </w:rPr>
              <w:t>Susceptibility of native species to cat predation</w:t>
            </w:r>
            <w:r w:rsidR="00D73D71" w:rsidRPr="00D73D71">
              <w:rPr>
                <w:webHidden/>
              </w:rPr>
              <w:tab/>
            </w:r>
            <w:r w:rsidR="00D73D71" w:rsidRPr="00D73D71">
              <w:rPr>
                <w:webHidden/>
              </w:rPr>
              <w:fldChar w:fldCharType="begin"/>
            </w:r>
            <w:r w:rsidR="00D73D71" w:rsidRPr="00D73D71">
              <w:rPr>
                <w:webHidden/>
              </w:rPr>
              <w:instrText xml:space="preserve"> PAGEREF _Toc144894171 \h </w:instrText>
            </w:r>
            <w:r w:rsidR="00D73D71" w:rsidRPr="00D73D71">
              <w:rPr>
                <w:webHidden/>
              </w:rPr>
            </w:r>
            <w:r w:rsidR="00D73D71" w:rsidRPr="00D73D71">
              <w:rPr>
                <w:webHidden/>
              </w:rPr>
              <w:fldChar w:fldCharType="separate"/>
            </w:r>
            <w:r w:rsidR="00D73D71" w:rsidRPr="00D73D71">
              <w:rPr>
                <w:webHidden/>
              </w:rPr>
              <w:t>15</w:t>
            </w:r>
            <w:r w:rsidR="00D73D71" w:rsidRPr="00D73D71">
              <w:rPr>
                <w:webHidden/>
              </w:rPr>
              <w:fldChar w:fldCharType="end"/>
            </w:r>
          </w:hyperlink>
        </w:p>
        <w:p w14:paraId="0C10C975" w14:textId="1930DEEC" w:rsidR="00D73D71" w:rsidRPr="00D73D71" w:rsidRDefault="00E0648F" w:rsidP="00D73D71">
          <w:pPr>
            <w:pStyle w:val="TOC3"/>
          </w:pPr>
          <w:hyperlink w:anchor="_Toc144894172" w:history="1">
            <w:r w:rsidR="00D73D71" w:rsidRPr="00D73D71">
              <w:rPr>
                <w:rStyle w:val="Hyperlink"/>
                <w:rFonts w:cstheme="minorBidi"/>
                <w:color w:val="000000" w:themeColor="text1"/>
                <w:u w:val="none"/>
              </w:rPr>
              <w:t>4.1.2</w:t>
            </w:r>
            <w:r w:rsidR="00D73D71" w:rsidRPr="00D73D71">
              <w:tab/>
            </w:r>
            <w:r w:rsidR="00D73D71" w:rsidRPr="00D73D71">
              <w:rPr>
                <w:rStyle w:val="Hyperlink"/>
                <w:rFonts w:cstheme="minorBidi"/>
                <w:color w:val="000000" w:themeColor="text1"/>
                <w:u w:val="none"/>
              </w:rPr>
              <w:t>Which native species are preyed upon by cats?</w:t>
            </w:r>
            <w:r w:rsidR="00D73D71" w:rsidRPr="00D73D71">
              <w:rPr>
                <w:webHidden/>
              </w:rPr>
              <w:tab/>
            </w:r>
            <w:r w:rsidR="00D73D71" w:rsidRPr="00D73D71">
              <w:rPr>
                <w:webHidden/>
              </w:rPr>
              <w:fldChar w:fldCharType="begin"/>
            </w:r>
            <w:r w:rsidR="00D73D71" w:rsidRPr="00D73D71">
              <w:rPr>
                <w:webHidden/>
              </w:rPr>
              <w:instrText xml:space="preserve"> PAGEREF _Toc144894172 \h </w:instrText>
            </w:r>
            <w:r w:rsidR="00D73D71" w:rsidRPr="00D73D71">
              <w:rPr>
                <w:webHidden/>
              </w:rPr>
            </w:r>
            <w:r w:rsidR="00D73D71" w:rsidRPr="00D73D71">
              <w:rPr>
                <w:webHidden/>
              </w:rPr>
              <w:fldChar w:fldCharType="separate"/>
            </w:r>
            <w:r w:rsidR="00D73D71" w:rsidRPr="00D73D71">
              <w:rPr>
                <w:webHidden/>
              </w:rPr>
              <w:t>16</w:t>
            </w:r>
            <w:r w:rsidR="00D73D71" w:rsidRPr="00D73D71">
              <w:rPr>
                <w:webHidden/>
              </w:rPr>
              <w:fldChar w:fldCharType="end"/>
            </w:r>
          </w:hyperlink>
        </w:p>
        <w:p w14:paraId="7B0D3A02" w14:textId="3D90D488" w:rsidR="00D73D71" w:rsidRPr="00D73D71" w:rsidRDefault="00E0648F" w:rsidP="00D73D71">
          <w:pPr>
            <w:pStyle w:val="TOC3"/>
          </w:pPr>
          <w:hyperlink w:anchor="_Toc144894173" w:history="1">
            <w:r w:rsidR="00D73D71" w:rsidRPr="00D73D71">
              <w:rPr>
                <w:rStyle w:val="Hyperlink"/>
                <w:rFonts w:cstheme="minorBidi"/>
                <w:color w:val="000000" w:themeColor="text1"/>
                <w:u w:val="none"/>
              </w:rPr>
              <w:t>4.1.3</w:t>
            </w:r>
            <w:r w:rsidR="00D73D71" w:rsidRPr="00D73D71">
              <w:tab/>
            </w:r>
            <w:r w:rsidR="00D73D71" w:rsidRPr="00D73D71">
              <w:rPr>
                <w:rStyle w:val="Hyperlink"/>
                <w:rFonts w:cstheme="minorBidi"/>
                <w:color w:val="000000" w:themeColor="text1"/>
                <w:u w:val="none"/>
              </w:rPr>
              <w:t>Predation tolls on native species</w:t>
            </w:r>
            <w:r w:rsidR="00D73D71" w:rsidRPr="00D73D71">
              <w:rPr>
                <w:webHidden/>
              </w:rPr>
              <w:tab/>
            </w:r>
            <w:r w:rsidR="00D73D71" w:rsidRPr="00D73D71">
              <w:rPr>
                <w:webHidden/>
              </w:rPr>
              <w:fldChar w:fldCharType="begin"/>
            </w:r>
            <w:r w:rsidR="00D73D71" w:rsidRPr="00D73D71">
              <w:rPr>
                <w:webHidden/>
              </w:rPr>
              <w:instrText xml:space="preserve"> PAGEREF _Toc144894173 \h </w:instrText>
            </w:r>
            <w:r w:rsidR="00D73D71" w:rsidRPr="00D73D71">
              <w:rPr>
                <w:webHidden/>
              </w:rPr>
            </w:r>
            <w:r w:rsidR="00D73D71" w:rsidRPr="00D73D71">
              <w:rPr>
                <w:webHidden/>
              </w:rPr>
              <w:fldChar w:fldCharType="separate"/>
            </w:r>
            <w:r w:rsidR="00D73D71" w:rsidRPr="00D73D71">
              <w:rPr>
                <w:webHidden/>
              </w:rPr>
              <w:t>19</w:t>
            </w:r>
            <w:r w:rsidR="00D73D71" w:rsidRPr="00D73D71">
              <w:rPr>
                <w:webHidden/>
              </w:rPr>
              <w:fldChar w:fldCharType="end"/>
            </w:r>
          </w:hyperlink>
        </w:p>
        <w:p w14:paraId="45775AE2" w14:textId="364FD91C" w:rsidR="00D73D71" w:rsidRPr="00D73D71" w:rsidRDefault="00E0648F" w:rsidP="00D73D71">
          <w:pPr>
            <w:pStyle w:val="TOC3"/>
          </w:pPr>
          <w:hyperlink w:anchor="_Toc144894174" w:history="1">
            <w:r w:rsidR="00D73D71" w:rsidRPr="00D73D71">
              <w:rPr>
                <w:rStyle w:val="Hyperlink"/>
                <w:rFonts w:cstheme="minorBidi"/>
                <w:color w:val="000000" w:themeColor="text1"/>
                <w:u w:val="none"/>
              </w:rPr>
              <w:t>4.1.4</w:t>
            </w:r>
            <w:r w:rsidR="00D73D71" w:rsidRPr="00D73D71">
              <w:tab/>
            </w:r>
            <w:r w:rsidR="00D73D71" w:rsidRPr="00D73D71">
              <w:rPr>
                <w:rStyle w:val="Hyperlink"/>
                <w:rFonts w:cstheme="minorBidi"/>
                <w:color w:val="000000" w:themeColor="text1"/>
                <w:u w:val="none"/>
              </w:rPr>
              <w:t>Interactive and compounding impacts with other threats and factors</w:t>
            </w:r>
            <w:r w:rsidR="00D73D71" w:rsidRPr="00D73D71">
              <w:rPr>
                <w:webHidden/>
              </w:rPr>
              <w:tab/>
            </w:r>
            <w:r w:rsidR="00D73D71" w:rsidRPr="00D73D71">
              <w:rPr>
                <w:webHidden/>
              </w:rPr>
              <w:fldChar w:fldCharType="begin"/>
            </w:r>
            <w:r w:rsidR="00D73D71" w:rsidRPr="00D73D71">
              <w:rPr>
                <w:webHidden/>
              </w:rPr>
              <w:instrText xml:space="preserve"> PAGEREF _Toc144894174 \h </w:instrText>
            </w:r>
            <w:r w:rsidR="00D73D71" w:rsidRPr="00D73D71">
              <w:rPr>
                <w:webHidden/>
              </w:rPr>
            </w:r>
            <w:r w:rsidR="00D73D71" w:rsidRPr="00D73D71">
              <w:rPr>
                <w:webHidden/>
              </w:rPr>
              <w:fldChar w:fldCharType="separate"/>
            </w:r>
            <w:r w:rsidR="00D73D71" w:rsidRPr="00D73D71">
              <w:rPr>
                <w:webHidden/>
              </w:rPr>
              <w:t>21</w:t>
            </w:r>
            <w:r w:rsidR="00D73D71" w:rsidRPr="00D73D71">
              <w:rPr>
                <w:webHidden/>
              </w:rPr>
              <w:fldChar w:fldCharType="end"/>
            </w:r>
          </w:hyperlink>
        </w:p>
        <w:p w14:paraId="0EE66932" w14:textId="03B9ACF6" w:rsidR="00D73D71" w:rsidRPr="00D73D71" w:rsidRDefault="00E0648F" w:rsidP="00D73D71">
          <w:pPr>
            <w:pStyle w:val="TOC2"/>
          </w:pPr>
          <w:hyperlink w:anchor="_Toc144894175" w:history="1">
            <w:r w:rsidR="00D73D71" w:rsidRPr="00D73D71">
              <w:rPr>
                <w:rStyle w:val="Hyperlink"/>
                <w:rFonts w:cstheme="minorBidi"/>
                <w:color w:val="000000" w:themeColor="text1"/>
                <w:u w:val="none"/>
              </w:rPr>
              <w:t>4.2</w:t>
            </w:r>
            <w:r w:rsidR="00D73D71" w:rsidRPr="00D73D71">
              <w:tab/>
            </w:r>
            <w:r w:rsidR="00D73D71" w:rsidRPr="00D73D71">
              <w:rPr>
                <w:rStyle w:val="Hyperlink"/>
                <w:rFonts w:cstheme="minorBidi"/>
                <w:color w:val="000000" w:themeColor="text1"/>
                <w:u w:val="none"/>
              </w:rPr>
              <w:t>Indirect interactions and impacts, including on ecological communities</w:t>
            </w:r>
            <w:r w:rsidR="00D73D71" w:rsidRPr="00D73D71">
              <w:rPr>
                <w:webHidden/>
              </w:rPr>
              <w:tab/>
            </w:r>
            <w:r w:rsidR="00D73D71" w:rsidRPr="00D73D71">
              <w:rPr>
                <w:webHidden/>
              </w:rPr>
              <w:fldChar w:fldCharType="begin"/>
            </w:r>
            <w:r w:rsidR="00D73D71" w:rsidRPr="00D73D71">
              <w:rPr>
                <w:webHidden/>
              </w:rPr>
              <w:instrText xml:space="preserve"> PAGEREF _Toc144894175 \h </w:instrText>
            </w:r>
            <w:r w:rsidR="00D73D71" w:rsidRPr="00D73D71">
              <w:rPr>
                <w:webHidden/>
              </w:rPr>
            </w:r>
            <w:r w:rsidR="00D73D71" w:rsidRPr="00D73D71">
              <w:rPr>
                <w:webHidden/>
              </w:rPr>
              <w:fldChar w:fldCharType="separate"/>
            </w:r>
            <w:r w:rsidR="00D73D71" w:rsidRPr="00D73D71">
              <w:rPr>
                <w:webHidden/>
              </w:rPr>
              <w:t>23</w:t>
            </w:r>
            <w:r w:rsidR="00D73D71" w:rsidRPr="00D73D71">
              <w:rPr>
                <w:webHidden/>
              </w:rPr>
              <w:fldChar w:fldCharType="end"/>
            </w:r>
          </w:hyperlink>
        </w:p>
        <w:p w14:paraId="385E5584" w14:textId="6A6DC215" w:rsidR="00D73D71" w:rsidRPr="00D73D71" w:rsidRDefault="00E0648F" w:rsidP="00D73D71">
          <w:pPr>
            <w:pStyle w:val="TOC2"/>
          </w:pPr>
          <w:hyperlink w:anchor="_Toc144894176" w:history="1">
            <w:r w:rsidR="00D73D71" w:rsidRPr="00D73D71">
              <w:rPr>
                <w:rStyle w:val="Hyperlink"/>
                <w:rFonts w:cstheme="minorBidi"/>
                <w:color w:val="000000" w:themeColor="text1"/>
                <w:u w:val="none"/>
              </w:rPr>
              <w:t>4.3</w:t>
            </w:r>
            <w:r w:rsidR="00D73D71" w:rsidRPr="00D73D71">
              <w:tab/>
            </w:r>
            <w:r w:rsidR="00D73D71" w:rsidRPr="00D73D71">
              <w:rPr>
                <w:rStyle w:val="Hyperlink"/>
                <w:rFonts w:cstheme="minorBidi"/>
                <w:color w:val="000000" w:themeColor="text1"/>
                <w:u w:val="none"/>
              </w:rPr>
              <w:t>Competition</w:t>
            </w:r>
            <w:r w:rsidR="00D73D71" w:rsidRPr="00D73D71">
              <w:rPr>
                <w:webHidden/>
              </w:rPr>
              <w:tab/>
            </w:r>
            <w:r w:rsidR="00D73D71" w:rsidRPr="00D73D71">
              <w:rPr>
                <w:webHidden/>
              </w:rPr>
              <w:fldChar w:fldCharType="begin"/>
            </w:r>
            <w:r w:rsidR="00D73D71" w:rsidRPr="00D73D71">
              <w:rPr>
                <w:webHidden/>
              </w:rPr>
              <w:instrText xml:space="preserve"> PAGEREF _Toc144894176 \h </w:instrText>
            </w:r>
            <w:r w:rsidR="00D73D71" w:rsidRPr="00D73D71">
              <w:rPr>
                <w:webHidden/>
              </w:rPr>
            </w:r>
            <w:r w:rsidR="00D73D71" w:rsidRPr="00D73D71">
              <w:rPr>
                <w:webHidden/>
              </w:rPr>
              <w:fldChar w:fldCharType="separate"/>
            </w:r>
            <w:r w:rsidR="00D73D71" w:rsidRPr="00D73D71">
              <w:rPr>
                <w:webHidden/>
              </w:rPr>
              <w:t>24</w:t>
            </w:r>
            <w:r w:rsidR="00D73D71" w:rsidRPr="00D73D71">
              <w:rPr>
                <w:webHidden/>
              </w:rPr>
              <w:fldChar w:fldCharType="end"/>
            </w:r>
          </w:hyperlink>
        </w:p>
        <w:p w14:paraId="16038531" w14:textId="526343C3" w:rsidR="00D73D71" w:rsidRPr="00D73D71" w:rsidRDefault="00E0648F" w:rsidP="00D73D71">
          <w:pPr>
            <w:pStyle w:val="TOC2"/>
          </w:pPr>
          <w:hyperlink w:anchor="_Toc144894177" w:history="1">
            <w:r w:rsidR="00D73D71" w:rsidRPr="00D73D71">
              <w:rPr>
                <w:rStyle w:val="Hyperlink"/>
                <w:rFonts w:cstheme="minorBidi"/>
                <w:color w:val="000000" w:themeColor="text1"/>
                <w:u w:val="none"/>
              </w:rPr>
              <w:t>4.4</w:t>
            </w:r>
            <w:r w:rsidR="00D73D71" w:rsidRPr="00D73D71">
              <w:tab/>
            </w:r>
            <w:r w:rsidR="00D73D71" w:rsidRPr="00D73D71">
              <w:rPr>
                <w:rStyle w:val="Hyperlink"/>
                <w:rFonts w:cstheme="minorBidi"/>
                <w:color w:val="000000" w:themeColor="text1"/>
                <w:u w:val="none"/>
              </w:rPr>
              <w:t>Disease</w:t>
            </w:r>
            <w:r w:rsidR="00D73D71" w:rsidRPr="00D73D71">
              <w:rPr>
                <w:webHidden/>
              </w:rPr>
              <w:tab/>
            </w:r>
            <w:r w:rsidR="00E92DCF">
              <w:rPr>
                <w:webHidden/>
              </w:rPr>
              <w:tab/>
            </w:r>
            <w:r w:rsidR="00D73D71" w:rsidRPr="00D73D71">
              <w:rPr>
                <w:webHidden/>
              </w:rPr>
              <w:fldChar w:fldCharType="begin"/>
            </w:r>
            <w:r w:rsidR="00D73D71" w:rsidRPr="00D73D71">
              <w:rPr>
                <w:webHidden/>
              </w:rPr>
              <w:instrText xml:space="preserve"> PAGEREF _Toc144894177 \h </w:instrText>
            </w:r>
            <w:r w:rsidR="00D73D71" w:rsidRPr="00D73D71">
              <w:rPr>
                <w:webHidden/>
              </w:rPr>
            </w:r>
            <w:r w:rsidR="00D73D71" w:rsidRPr="00D73D71">
              <w:rPr>
                <w:webHidden/>
              </w:rPr>
              <w:fldChar w:fldCharType="separate"/>
            </w:r>
            <w:r w:rsidR="00D73D71" w:rsidRPr="00D73D71">
              <w:rPr>
                <w:webHidden/>
              </w:rPr>
              <w:t>24</w:t>
            </w:r>
            <w:r w:rsidR="00D73D71" w:rsidRPr="00D73D71">
              <w:rPr>
                <w:webHidden/>
              </w:rPr>
              <w:fldChar w:fldCharType="end"/>
            </w:r>
          </w:hyperlink>
        </w:p>
        <w:p w14:paraId="20197348" w14:textId="42EC33F0" w:rsidR="00D73D71" w:rsidRPr="00D73D71" w:rsidRDefault="00E0648F" w:rsidP="00D73D71">
          <w:pPr>
            <w:pStyle w:val="TOC2"/>
          </w:pPr>
          <w:hyperlink w:anchor="_Toc144894178" w:history="1">
            <w:r w:rsidR="00D73D71" w:rsidRPr="00D73D71">
              <w:rPr>
                <w:rStyle w:val="Hyperlink"/>
                <w:rFonts w:cstheme="minorBidi"/>
                <w:color w:val="000000" w:themeColor="text1"/>
                <w:u w:val="none"/>
              </w:rPr>
              <w:t>4.5</w:t>
            </w:r>
            <w:r w:rsidR="00D73D71" w:rsidRPr="00D73D71">
              <w:tab/>
            </w:r>
            <w:r w:rsidR="00D73D71" w:rsidRPr="00D73D71">
              <w:rPr>
                <w:rStyle w:val="Hyperlink"/>
                <w:rFonts w:cstheme="minorBidi"/>
                <w:color w:val="000000" w:themeColor="text1"/>
                <w:u w:val="none"/>
              </w:rPr>
              <w:t>Public amenity</w:t>
            </w:r>
            <w:r w:rsidR="00D73D71" w:rsidRPr="00D73D71">
              <w:rPr>
                <w:webHidden/>
              </w:rPr>
              <w:tab/>
            </w:r>
            <w:r w:rsidR="00D73D71" w:rsidRPr="00D73D71">
              <w:rPr>
                <w:webHidden/>
              </w:rPr>
              <w:fldChar w:fldCharType="begin"/>
            </w:r>
            <w:r w:rsidR="00D73D71" w:rsidRPr="00D73D71">
              <w:rPr>
                <w:webHidden/>
              </w:rPr>
              <w:instrText xml:space="preserve"> PAGEREF _Toc144894178 \h </w:instrText>
            </w:r>
            <w:r w:rsidR="00D73D71" w:rsidRPr="00D73D71">
              <w:rPr>
                <w:webHidden/>
              </w:rPr>
            </w:r>
            <w:r w:rsidR="00D73D71" w:rsidRPr="00D73D71">
              <w:rPr>
                <w:webHidden/>
              </w:rPr>
              <w:fldChar w:fldCharType="separate"/>
            </w:r>
            <w:r w:rsidR="00D73D71" w:rsidRPr="00D73D71">
              <w:rPr>
                <w:webHidden/>
              </w:rPr>
              <w:t>25</w:t>
            </w:r>
            <w:r w:rsidR="00D73D71" w:rsidRPr="00D73D71">
              <w:rPr>
                <w:webHidden/>
              </w:rPr>
              <w:fldChar w:fldCharType="end"/>
            </w:r>
          </w:hyperlink>
        </w:p>
        <w:p w14:paraId="0B6859C4" w14:textId="69619A1D" w:rsidR="00D73D71" w:rsidRPr="00D73D71" w:rsidRDefault="00E0648F" w:rsidP="00D73D71">
          <w:pPr>
            <w:pStyle w:val="TOC2"/>
          </w:pPr>
          <w:hyperlink w:anchor="_Toc144894179" w:history="1">
            <w:r w:rsidR="00D73D71" w:rsidRPr="00D73D71">
              <w:rPr>
                <w:rStyle w:val="Hyperlink"/>
                <w:rFonts w:cstheme="minorBidi"/>
                <w:color w:val="000000" w:themeColor="text1"/>
                <w:u w:val="none"/>
              </w:rPr>
              <w:t>4.6</w:t>
            </w:r>
            <w:r w:rsidR="00D73D71" w:rsidRPr="00D73D71">
              <w:tab/>
            </w:r>
            <w:r w:rsidR="00D73D71" w:rsidRPr="00D73D71">
              <w:rPr>
                <w:rStyle w:val="Hyperlink"/>
                <w:rFonts w:cstheme="minorBidi"/>
                <w:color w:val="000000" w:themeColor="text1"/>
                <w:u w:val="none"/>
              </w:rPr>
              <w:t>Cultural values</w:t>
            </w:r>
            <w:r w:rsidR="00D73D71" w:rsidRPr="00D73D71">
              <w:rPr>
                <w:webHidden/>
              </w:rPr>
              <w:tab/>
            </w:r>
            <w:r w:rsidR="00D73D71" w:rsidRPr="00D73D71">
              <w:rPr>
                <w:webHidden/>
              </w:rPr>
              <w:fldChar w:fldCharType="begin"/>
            </w:r>
            <w:r w:rsidR="00D73D71" w:rsidRPr="00D73D71">
              <w:rPr>
                <w:webHidden/>
              </w:rPr>
              <w:instrText xml:space="preserve"> PAGEREF _Toc144894179 \h </w:instrText>
            </w:r>
            <w:r w:rsidR="00D73D71" w:rsidRPr="00D73D71">
              <w:rPr>
                <w:webHidden/>
              </w:rPr>
            </w:r>
            <w:r w:rsidR="00D73D71" w:rsidRPr="00D73D71">
              <w:rPr>
                <w:webHidden/>
              </w:rPr>
              <w:fldChar w:fldCharType="separate"/>
            </w:r>
            <w:r w:rsidR="00D73D71" w:rsidRPr="00D73D71">
              <w:rPr>
                <w:webHidden/>
              </w:rPr>
              <w:t>25</w:t>
            </w:r>
            <w:r w:rsidR="00D73D71" w:rsidRPr="00D73D71">
              <w:rPr>
                <w:webHidden/>
              </w:rPr>
              <w:fldChar w:fldCharType="end"/>
            </w:r>
          </w:hyperlink>
        </w:p>
        <w:p w14:paraId="3D48680E" w14:textId="713FF664" w:rsidR="00D73D71" w:rsidRPr="00D73D71" w:rsidRDefault="00E0648F" w:rsidP="00D73D71">
          <w:pPr>
            <w:pStyle w:val="TOC2"/>
          </w:pPr>
          <w:hyperlink w:anchor="_Toc144894180" w:history="1">
            <w:r w:rsidR="00D73D71" w:rsidRPr="00D73D71">
              <w:rPr>
                <w:rStyle w:val="Hyperlink"/>
                <w:rFonts w:cstheme="minorBidi"/>
                <w:color w:val="000000" w:themeColor="text1"/>
                <w:u w:val="none"/>
              </w:rPr>
              <w:t>4.7</w:t>
            </w:r>
            <w:r w:rsidR="00D73D71" w:rsidRPr="00D73D71">
              <w:tab/>
            </w:r>
            <w:r w:rsidR="00D73D71" w:rsidRPr="00D73D71">
              <w:rPr>
                <w:rStyle w:val="Hyperlink"/>
                <w:rFonts w:cstheme="minorBidi"/>
                <w:color w:val="000000" w:themeColor="text1"/>
                <w:u w:val="none"/>
              </w:rPr>
              <w:t>Critical Habitat</w:t>
            </w:r>
            <w:r w:rsidR="00D73D71" w:rsidRPr="00D73D71">
              <w:rPr>
                <w:webHidden/>
              </w:rPr>
              <w:tab/>
            </w:r>
            <w:r w:rsidR="00D73D71" w:rsidRPr="00D73D71">
              <w:rPr>
                <w:webHidden/>
              </w:rPr>
              <w:fldChar w:fldCharType="begin"/>
            </w:r>
            <w:r w:rsidR="00D73D71" w:rsidRPr="00D73D71">
              <w:rPr>
                <w:webHidden/>
              </w:rPr>
              <w:instrText xml:space="preserve"> PAGEREF _Toc144894180 \h </w:instrText>
            </w:r>
            <w:r w:rsidR="00D73D71" w:rsidRPr="00D73D71">
              <w:rPr>
                <w:webHidden/>
              </w:rPr>
            </w:r>
            <w:r w:rsidR="00D73D71" w:rsidRPr="00D73D71">
              <w:rPr>
                <w:webHidden/>
              </w:rPr>
              <w:fldChar w:fldCharType="separate"/>
            </w:r>
            <w:r w:rsidR="00D73D71" w:rsidRPr="00D73D71">
              <w:rPr>
                <w:webHidden/>
              </w:rPr>
              <w:t>26</w:t>
            </w:r>
            <w:r w:rsidR="00D73D71" w:rsidRPr="00D73D71">
              <w:rPr>
                <w:webHidden/>
              </w:rPr>
              <w:fldChar w:fldCharType="end"/>
            </w:r>
          </w:hyperlink>
        </w:p>
        <w:p w14:paraId="1DCCAF3D" w14:textId="461CE72F" w:rsidR="00D73D71" w:rsidRPr="00D73D71" w:rsidRDefault="00E0648F" w:rsidP="00D73D71">
          <w:pPr>
            <w:pStyle w:val="TOC2"/>
          </w:pPr>
          <w:hyperlink w:anchor="_Toc144894181" w:history="1">
            <w:r w:rsidR="00D73D71" w:rsidRPr="00D73D71">
              <w:rPr>
                <w:rStyle w:val="Hyperlink"/>
                <w:rFonts w:cstheme="minorBidi"/>
                <w:color w:val="000000" w:themeColor="text1"/>
                <w:u w:val="none"/>
              </w:rPr>
              <w:t>4.8</w:t>
            </w:r>
            <w:r w:rsidR="00D73D71" w:rsidRPr="00D73D71">
              <w:tab/>
            </w:r>
            <w:r w:rsidR="00D73D71" w:rsidRPr="00D73D71">
              <w:rPr>
                <w:rStyle w:val="Hyperlink"/>
                <w:rFonts w:cstheme="minorBidi"/>
                <w:color w:val="000000" w:themeColor="text1"/>
                <w:u w:val="none"/>
              </w:rPr>
              <w:t>World Heritage Areas</w:t>
            </w:r>
            <w:r w:rsidR="00D73D71" w:rsidRPr="00D73D71">
              <w:rPr>
                <w:webHidden/>
              </w:rPr>
              <w:tab/>
            </w:r>
            <w:r w:rsidR="00D73D71" w:rsidRPr="00D73D71">
              <w:rPr>
                <w:webHidden/>
              </w:rPr>
              <w:fldChar w:fldCharType="begin"/>
            </w:r>
            <w:r w:rsidR="00D73D71" w:rsidRPr="00D73D71">
              <w:rPr>
                <w:webHidden/>
              </w:rPr>
              <w:instrText xml:space="preserve"> PAGEREF _Toc144894181 \h </w:instrText>
            </w:r>
            <w:r w:rsidR="00D73D71" w:rsidRPr="00D73D71">
              <w:rPr>
                <w:webHidden/>
              </w:rPr>
            </w:r>
            <w:r w:rsidR="00D73D71" w:rsidRPr="00D73D71">
              <w:rPr>
                <w:webHidden/>
              </w:rPr>
              <w:fldChar w:fldCharType="separate"/>
            </w:r>
            <w:r w:rsidR="00D73D71" w:rsidRPr="00D73D71">
              <w:rPr>
                <w:webHidden/>
              </w:rPr>
              <w:t>26</w:t>
            </w:r>
            <w:r w:rsidR="00D73D71" w:rsidRPr="00D73D71">
              <w:rPr>
                <w:webHidden/>
              </w:rPr>
              <w:fldChar w:fldCharType="end"/>
            </w:r>
          </w:hyperlink>
        </w:p>
        <w:p w14:paraId="506B7BF2" w14:textId="7313A4DA" w:rsidR="00D73D71" w:rsidRDefault="00E0648F">
          <w:pPr>
            <w:pStyle w:val="TOC1"/>
            <w:rPr>
              <w:rFonts w:asciiTheme="minorHAnsi" w:hAnsiTheme="minorHAnsi"/>
              <w:b w:val="0"/>
              <w:color w:val="auto"/>
              <w:kern w:val="2"/>
              <w:szCs w:val="22"/>
              <w:lang w:val="en-AU" w:eastAsia="en-AU" w:bidi="ar-SA"/>
              <w14:ligatures w14:val="standardContextual"/>
            </w:rPr>
          </w:pPr>
          <w:hyperlink w:anchor="_Toc144894182" w:history="1">
            <w:r w:rsidR="00D73D71" w:rsidRPr="005F38CD">
              <w:rPr>
                <w:rStyle w:val="Hyperlink"/>
              </w:rPr>
              <w:t>5</w:t>
            </w:r>
            <w:r w:rsidR="00D73D71">
              <w:rPr>
                <w:rFonts w:asciiTheme="minorHAnsi" w:hAnsiTheme="minorHAnsi"/>
                <w:b w:val="0"/>
                <w:color w:val="auto"/>
                <w:kern w:val="2"/>
                <w:szCs w:val="22"/>
                <w:lang w:val="en-AU" w:eastAsia="en-AU" w:bidi="ar-SA"/>
                <w14:ligatures w14:val="standardContextual"/>
              </w:rPr>
              <w:tab/>
            </w:r>
            <w:r w:rsidR="00D73D71" w:rsidRPr="005F38CD">
              <w:rPr>
                <w:rStyle w:val="Hyperlink"/>
              </w:rPr>
              <w:t>Monitoring</w:t>
            </w:r>
            <w:r w:rsidR="00D73D71">
              <w:rPr>
                <w:webHidden/>
              </w:rPr>
              <w:tab/>
            </w:r>
            <w:r w:rsidR="00D73D71">
              <w:rPr>
                <w:webHidden/>
              </w:rPr>
              <w:fldChar w:fldCharType="begin"/>
            </w:r>
            <w:r w:rsidR="00D73D71">
              <w:rPr>
                <w:webHidden/>
              </w:rPr>
              <w:instrText xml:space="preserve"> PAGEREF _Toc144894182 \h </w:instrText>
            </w:r>
            <w:r w:rsidR="00D73D71">
              <w:rPr>
                <w:webHidden/>
              </w:rPr>
            </w:r>
            <w:r w:rsidR="00D73D71">
              <w:rPr>
                <w:webHidden/>
              </w:rPr>
              <w:fldChar w:fldCharType="separate"/>
            </w:r>
            <w:r w:rsidR="00D73D71">
              <w:rPr>
                <w:webHidden/>
              </w:rPr>
              <w:t>28</w:t>
            </w:r>
            <w:r w:rsidR="00D73D71">
              <w:rPr>
                <w:webHidden/>
              </w:rPr>
              <w:fldChar w:fldCharType="end"/>
            </w:r>
          </w:hyperlink>
        </w:p>
        <w:p w14:paraId="467EC303" w14:textId="03663128" w:rsidR="00D73D71" w:rsidRPr="00D73D71" w:rsidRDefault="00E0648F" w:rsidP="00D73D71">
          <w:pPr>
            <w:pStyle w:val="TOC2"/>
          </w:pPr>
          <w:hyperlink w:anchor="_Toc144894183" w:history="1">
            <w:r w:rsidR="00D73D71" w:rsidRPr="00D73D71">
              <w:rPr>
                <w:rStyle w:val="Hyperlink"/>
                <w:rFonts w:cstheme="minorBidi"/>
                <w:color w:val="000000" w:themeColor="text1"/>
                <w:u w:val="none"/>
              </w:rPr>
              <w:t>5.1</w:t>
            </w:r>
            <w:r w:rsidR="00D73D71" w:rsidRPr="00D73D71">
              <w:tab/>
            </w:r>
            <w:r w:rsidR="00D73D71" w:rsidRPr="00D73D71">
              <w:rPr>
                <w:rStyle w:val="Hyperlink"/>
                <w:rFonts w:cstheme="minorBidi"/>
                <w:color w:val="000000" w:themeColor="text1"/>
                <w:u w:val="none"/>
              </w:rPr>
              <w:t>Monitoring the abundance of feral cats</w:t>
            </w:r>
            <w:r w:rsidR="00D73D71" w:rsidRPr="00D73D71">
              <w:rPr>
                <w:webHidden/>
              </w:rPr>
              <w:tab/>
            </w:r>
            <w:r w:rsidR="00D73D71" w:rsidRPr="00D73D71">
              <w:rPr>
                <w:webHidden/>
              </w:rPr>
              <w:fldChar w:fldCharType="begin"/>
            </w:r>
            <w:r w:rsidR="00D73D71" w:rsidRPr="00D73D71">
              <w:rPr>
                <w:webHidden/>
              </w:rPr>
              <w:instrText xml:space="preserve"> PAGEREF _Toc144894183 \h </w:instrText>
            </w:r>
            <w:r w:rsidR="00D73D71" w:rsidRPr="00D73D71">
              <w:rPr>
                <w:webHidden/>
              </w:rPr>
            </w:r>
            <w:r w:rsidR="00D73D71" w:rsidRPr="00D73D71">
              <w:rPr>
                <w:webHidden/>
              </w:rPr>
              <w:fldChar w:fldCharType="separate"/>
            </w:r>
            <w:r w:rsidR="00D73D71" w:rsidRPr="00D73D71">
              <w:rPr>
                <w:webHidden/>
              </w:rPr>
              <w:t>28</w:t>
            </w:r>
            <w:r w:rsidR="00D73D71" w:rsidRPr="00D73D71">
              <w:rPr>
                <w:webHidden/>
              </w:rPr>
              <w:fldChar w:fldCharType="end"/>
            </w:r>
          </w:hyperlink>
        </w:p>
        <w:p w14:paraId="080C2A9A" w14:textId="35E69A33" w:rsidR="00D73D71" w:rsidRPr="00D73D71" w:rsidRDefault="00E0648F" w:rsidP="00D73D71">
          <w:pPr>
            <w:pStyle w:val="TOC2"/>
          </w:pPr>
          <w:hyperlink w:anchor="_Toc144894184" w:history="1">
            <w:r w:rsidR="00D73D71" w:rsidRPr="00D73D71">
              <w:rPr>
                <w:rStyle w:val="Hyperlink"/>
                <w:rFonts w:cstheme="minorBidi"/>
                <w:color w:val="000000" w:themeColor="text1"/>
                <w:u w:val="none"/>
              </w:rPr>
              <w:t>5.2</w:t>
            </w:r>
            <w:r w:rsidR="00D73D71" w:rsidRPr="00D73D71">
              <w:tab/>
            </w:r>
            <w:r w:rsidR="00D73D71" w:rsidRPr="00D73D71">
              <w:rPr>
                <w:rStyle w:val="Hyperlink"/>
                <w:rFonts w:cstheme="minorBidi"/>
                <w:color w:val="000000" w:themeColor="text1"/>
                <w:u w:val="none"/>
              </w:rPr>
              <w:t>Monitoring the impacts of feral cats</w:t>
            </w:r>
            <w:r w:rsidR="00D73D71" w:rsidRPr="00D73D71">
              <w:rPr>
                <w:webHidden/>
              </w:rPr>
              <w:tab/>
            </w:r>
            <w:r w:rsidR="00D73D71" w:rsidRPr="00D73D71">
              <w:rPr>
                <w:webHidden/>
              </w:rPr>
              <w:fldChar w:fldCharType="begin"/>
            </w:r>
            <w:r w:rsidR="00D73D71" w:rsidRPr="00D73D71">
              <w:rPr>
                <w:webHidden/>
              </w:rPr>
              <w:instrText xml:space="preserve"> PAGEREF _Toc144894184 \h </w:instrText>
            </w:r>
            <w:r w:rsidR="00D73D71" w:rsidRPr="00D73D71">
              <w:rPr>
                <w:webHidden/>
              </w:rPr>
            </w:r>
            <w:r w:rsidR="00D73D71" w:rsidRPr="00D73D71">
              <w:rPr>
                <w:webHidden/>
              </w:rPr>
              <w:fldChar w:fldCharType="separate"/>
            </w:r>
            <w:r w:rsidR="00D73D71" w:rsidRPr="00D73D71">
              <w:rPr>
                <w:webHidden/>
              </w:rPr>
              <w:t>29</w:t>
            </w:r>
            <w:r w:rsidR="00D73D71" w:rsidRPr="00D73D71">
              <w:rPr>
                <w:webHidden/>
              </w:rPr>
              <w:fldChar w:fldCharType="end"/>
            </w:r>
          </w:hyperlink>
        </w:p>
        <w:p w14:paraId="55CB079F" w14:textId="4B2889CC" w:rsidR="00D73D71" w:rsidRDefault="00E0648F">
          <w:pPr>
            <w:pStyle w:val="TOC1"/>
            <w:rPr>
              <w:rFonts w:asciiTheme="minorHAnsi" w:hAnsiTheme="minorHAnsi"/>
              <w:b w:val="0"/>
              <w:color w:val="auto"/>
              <w:kern w:val="2"/>
              <w:szCs w:val="22"/>
              <w:lang w:val="en-AU" w:eastAsia="en-AU" w:bidi="ar-SA"/>
              <w14:ligatures w14:val="standardContextual"/>
            </w:rPr>
          </w:pPr>
          <w:hyperlink w:anchor="_Toc144894185" w:history="1">
            <w:r w:rsidR="00D73D71" w:rsidRPr="005F38CD">
              <w:rPr>
                <w:rStyle w:val="Hyperlink"/>
              </w:rPr>
              <w:t>6</w:t>
            </w:r>
            <w:r w:rsidR="00D73D71">
              <w:rPr>
                <w:rFonts w:asciiTheme="minorHAnsi" w:hAnsiTheme="minorHAnsi"/>
                <w:b w:val="0"/>
                <w:color w:val="auto"/>
                <w:kern w:val="2"/>
                <w:szCs w:val="22"/>
                <w:lang w:val="en-AU" w:eastAsia="en-AU" w:bidi="ar-SA"/>
                <w14:ligatures w14:val="standardContextual"/>
              </w:rPr>
              <w:tab/>
            </w:r>
            <w:r w:rsidR="00D73D71" w:rsidRPr="005F38CD">
              <w:rPr>
                <w:rStyle w:val="Hyperlink"/>
              </w:rPr>
              <w:t>Managing feral cats and their impacts</w:t>
            </w:r>
            <w:r w:rsidR="00D73D71">
              <w:rPr>
                <w:webHidden/>
              </w:rPr>
              <w:tab/>
            </w:r>
            <w:r w:rsidR="00D73D71">
              <w:rPr>
                <w:webHidden/>
              </w:rPr>
              <w:fldChar w:fldCharType="begin"/>
            </w:r>
            <w:r w:rsidR="00D73D71">
              <w:rPr>
                <w:webHidden/>
              </w:rPr>
              <w:instrText xml:space="preserve"> PAGEREF _Toc144894185 \h </w:instrText>
            </w:r>
            <w:r w:rsidR="00D73D71">
              <w:rPr>
                <w:webHidden/>
              </w:rPr>
            </w:r>
            <w:r w:rsidR="00D73D71">
              <w:rPr>
                <w:webHidden/>
              </w:rPr>
              <w:fldChar w:fldCharType="separate"/>
            </w:r>
            <w:r w:rsidR="00D73D71">
              <w:rPr>
                <w:webHidden/>
              </w:rPr>
              <w:t>31</w:t>
            </w:r>
            <w:r w:rsidR="00D73D71">
              <w:rPr>
                <w:webHidden/>
              </w:rPr>
              <w:fldChar w:fldCharType="end"/>
            </w:r>
          </w:hyperlink>
        </w:p>
        <w:p w14:paraId="68F04902" w14:textId="5F021125" w:rsidR="00D73D71" w:rsidRPr="00D73D71" w:rsidRDefault="00E0648F" w:rsidP="00D73D71">
          <w:pPr>
            <w:pStyle w:val="TOC2"/>
          </w:pPr>
          <w:hyperlink w:anchor="_Toc144894186" w:history="1">
            <w:r w:rsidR="00D73D71" w:rsidRPr="00D73D71">
              <w:rPr>
                <w:rStyle w:val="Hyperlink"/>
                <w:rFonts w:cstheme="minorBidi"/>
                <w:color w:val="000000" w:themeColor="text1"/>
                <w:u w:val="none"/>
              </w:rPr>
              <w:t>6.1</w:t>
            </w:r>
            <w:r w:rsidR="00D73D71" w:rsidRPr="00D73D71">
              <w:tab/>
            </w:r>
            <w:r w:rsidR="00D73D71" w:rsidRPr="00D73D71">
              <w:rPr>
                <w:rStyle w:val="Hyperlink"/>
                <w:rFonts w:cstheme="minorBidi"/>
                <w:color w:val="000000" w:themeColor="text1"/>
                <w:u w:val="none"/>
              </w:rPr>
              <w:t>Eradication and exclusion from small areas</w:t>
            </w:r>
            <w:r w:rsidR="00D73D71" w:rsidRPr="00D73D71">
              <w:rPr>
                <w:webHidden/>
              </w:rPr>
              <w:tab/>
            </w:r>
            <w:r w:rsidR="00D73D71" w:rsidRPr="00D73D71">
              <w:rPr>
                <w:webHidden/>
              </w:rPr>
              <w:fldChar w:fldCharType="begin"/>
            </w:r>
            <w:r w:rsidR="00D73D71" w:rsidRPr="00D73D71">
              <w:rPr>
                <w:webHidden/>
              </w:rPr>
              <w:instrText xml:space="preserve"> PAGEREF _Toc144894186 \h </w:instrText>
            </w:r>
            <w:r w:rsidR="00D73D71" w:rsidRPr="00D73D71">
              <w:rPr>
                <w:webHidden/>
              </w:rPr>
            </w:r>
            <w:r w:rsidR="00D73D71" w:rsidRPr="00D73D71">
              <w:rPr>
                <w:webHidden/>
              </w:rPr>
              <w:fldChar w:fldCharType="separate"/>
            </w:r>
            <w:r w:rsidR="00D73D71" w:rsidRPr="00D73D71">
              <w:rPr>
                <w:webHidden/>
              </w:rPr>
              <w:t>32</w:t>
            </w:r>
            <w:r w:rsidR="00D73D71" w:rsidRPr="00D73D71">
              <w:rPr>
                <w:webHidden/>
              </w:rPr>
              <w:fldChar w:fldCharType="end"/>
            </w:r>
          </w:hyperlink>
        </w:p>
        <w:p w14:paraId="652DC14B" w14:textId="491F4AC8" w:rsidR="00D73D71" w:rsidRPr="00D73D71" w:rsidRDefault="00E0648F" w:rsidP="00D73D71">
          <w:pPr>
            <w:pStyle w:val="TOC2"/>
          </w:pPr>
          <w:hyperlink w:anchor="_Toc144894187" w:history="1">
            <w:r w:rsidR="00D73D71" w:rsidRPr="00D73D71">
              <w:rPr>
                <w:rStyle w:val="Hyperlink"/>
                <w:rFonts w:cstheme="minorBidi"/>
                <w:color w:val="000000" w:themeColor="text1"/>
                <w:u w:val="none"/>
              </w:rPr>
              <w:t>6.2</w:t>
            </w:r>
            <w:r w:rsidR="00D73D71" w:rsidRPr="00D73D71">
              <w:tab/>
            </w:r>
            <w:r w:rsidR="00D73D71" w:rsidRPr="00D73D71">
              <w:rPr>
                <w:rStyle w:val="Hyperlink"/>
                <w:rFonts w:cstheme="minorBidi"/>
                <w:color w:val="000000" w:themeColor="text1"/>
                <w:u w:val="none"/>
              </w:rPr>
              <w:t>Toxic baits</w:t>
            </w:r>
            <w:r w:rsidR="00D73D71" w:rsidRPr="00D73D71">
              <w:rPr>
                <w:webHidden/>
              </w:rPr>
              <w:tab/>
            </w:r>
            <w:r w:rsidR="00D73D71" w:rsidRPr="00D73D71">
              <w:rPr>
                <w:webHidden/>
              </w:rPr>
              <w:fldChar w:fldCharType="begin"/>
            </w:r>
            <w:r w:rsidR="00D73D71" w:rsidRPr="00D73D71">
              <w:rPr>
                <w:webHidden/>
              </w:rPr>
              <w:instrText xml:space="preserve"> PAGEREF _Toc144894187 \h </w:instrText>
            </w:r>
            <w:r w:rsidR="00D73D71" w:rsidRPr="00D73D71">
              <w:rPr>
                <w:webHidden/>
              </w:rPr>
            </w:r>
            <w:r w:rsidR="00D73D71" w:rsidRPr="00D73D71">
              <w:rPr>
                <w:webHidden/>
              </w:rPr>
              <w:fldChar w:fldCharType="separate"/>
            </w:r>
            <w:r w:rsidR="00D73D71" w:rsidRPr="00D73D71">
              <w:rPr>
                <w:webHidden/>
              </w:rPr>
              <w:t>34</w:t>
            </w:r>
            <w:r w:rsidR="00D73D71" w:rsidRPr="00D73D71">
              <w:rPr>
                <w:webHidden/>
              </w:rPr>
              <w:fldChar w:fldCharType="end"/>
            </w:r>
          </w:hyperlink>
        </w:p>
        <w:p w14:paraId="275D45D8" w14:textId="2699ACC2" w:rsidR="00D73D71" w:rsidRPr="00D73D71" w:rsidRDefault="00E0648F" w:rsidP="00D73D71">
          <w:pPr>
            <w:pStyle w:val="TOC2"/>
          </w:pPr>
          <w:hyperlink w:anchor="_Toc144894188" w:history="1">
            <w:r w:rsidR="00D73D71" w:rsidRPr="00D73D71">
              <w:rPr>
                <w:rStyle w:val="Hyperlink"/>
                <w:rFonts w:cstheme="minorBidi"/>
                <w:color w:val="000000" w:themeColor="text1"/>
                <w:u w:val="none"/>
              </w:rPr>
              <w:t>6.3</w:t>
            </w:r>
            <w:r w:rsidR="00D73D71" w:rsidRPr="00D73D71">
              <w:tab/>
            </w:r>
            <w:r w:rsidR="00D73D71" w:rsidRPr="00D73D71">
              <w:rPr>
                <w:rStyle w:val="Hyperlink"/>
                <w:rFonts w:cstheme="minorBidi"/>
                <w:color w:val="000000" w:themeColor="text1"/>
                <w:u w:val="none"/>
              </w:rPr>
              <w:t>Alternative toxin delivery</w:t>
            </w:r>
            <w:r w:rsidR="00D73D71" w:rsidRPr="00D73D71">
              <w:rPr>
                <w:webHidden/>
              </w:rPr>
              <w:tab/>
            </w:r>
            <w:r w:rsidR="00D73D71" w:rsidRPr="00D73D71">
              <w:rPr>
                <w:webHidden/>
              </w:rPr>
              <w:fldChar w:fldCharType="begin"/>
            </w:r>
            <w:r w:rsidR="00D73D71" w:rsidRPr="00D73D71">
              <w:rPr>
                <w:webHidden/>
              </w:rPr>
              <w:instrText xml:space="preserve"> PAGEREF _Toc144894188 \h </w:instrText>
            </w:r>
            <w:r w:rsidR="00D73D71" w:rsidRPr="00D73D71">
              <w:rPr>
                <w:webHidden/>
              </w:rPr>
            </w:r>
            <w:r w:rsidR="00D73D71" w:rsidRPr="00D73D71">
              <w:rPr>
                <w:webHidden/>
              </w:rPr>
              <w:fldChar w:fldCharType="separate"/>
            </w:r>
            <w:r w:rsidR="00D73D71" w:rsidRPr="00D73D71">
              <w:rPr>
                <w:webHidden/>
              </w:rPr>
              <w:t>36</w:t>
            </w:r>
            <w:r w:rsidR="00D73D71" w:rsidRPr="00D73D71">
              <w:rPr>
                <w:webHidden/>
              </w:rPr>
              <w:fldChar w:fldCharType="end"/>
            </w:r>
          </w:hyperlink>
        </w:p>
        <w:p w14:paraId="404D4304" w14:textId="0ABC0646" w:rsidR="00D73D71" w:rsidRPr="00D73D71" w:rsidRDefault="00E0648F" w:rsidP="00D73D71">
          <w:pPr>
            <w:pStyle w:val="TOC2"/>
          </w:pPr>
          <w:hyperlink w:anchor="_Toc144894189" w:history="1">
            <w:r w:rsidR="00D73D71" w:rsidRPr="00D73D71">
              <w:rPr>
                <w:rStyle w:val="Hyperlink"/>
                <w:rFonts w:cstheme="minorBidi"/>
                <w:color w:val="000000" w:themeColor="text1"/>
                <w:u w:val="none"/>
              </w:rPr>
              <w:t>6.4</w:t>
            </w:r>
            <w:r w:rsidR="00D73D71" w:rsidRPr="00D73D71">
              <w:tab/>
            </w:r>
            <w:r w:rsidR="00D73D71" w:rsidRPr="00D73D71">
              <w:rPr>
                <w:rStyle w:val="Hyperlink"/>
                <w:rFonts w:cstheme="minorBidi"/>
                <w:color w:val="000000" w:themeColor="text1"/>
                <w:u w:val="none"/>
              </w:rPr>
              <w:t>Trapping, shooting, tracking</w:t>
            </w:r>
            <w:r w:rsidR="00D73D71" w:rsidRPr="00D73D71">
              <w:rPr>
                <w:webHidden/>
              </w:rPr>
              <w:tab/>
            </w:r>
            <w:r w:rsidR="00D73D71" w:rsidRPr="00D73D71">
              <w:rPr>
                <w:webHidden/>
              </w:rPr>
              <w:fldChar w:fldCharType="begin"/>
            </w:r>
            <w:r w:rsidR="00D73D71" w:rsidRPr="00D73D71">
              <w:rPr>
                <w:webHidden/>
              </w:rPr>
              <w:instrText xml:space="preserve"> PAGEREF _Toc144894189 \h </w:instrText>
            </w:r>
            <w:r w:rsidR="00D73D71" w:rsidRPr="00D73D71">
              <w:rPr>
                <w:webHidden/>
              </w:rPr>
            </w:r>
            <w:r w:rsidR="00D73D71" w:rsidRPr="00D73D71">
              <w:rPr>
                <w:webHidden/>
              </w:rPr>
              <w:fldChar w:fldCharType="separate"/>
            </w:r>
            <w:r w:rsidR="00D73D71" w:rsidRPr="00D73D71">
              <w:rPr>
                <w:webHidden/>
              </w:rPr>
              <w:t>37</w:t>
            </w:r>
            <w:r w:rsidR="00D73D71" w:rsidRPr="00D73D71">
              <w:rPr>
                <w:webHidden/>
              </w:rPr>
              <w:fldChar w:fldCharType="end"/>
            </w:r>
          </w:hyperlink>
        </w:p>
        <w:p w14:paraId="6F10B83B" w14:textId="0493E37D" w:rsidR="00D73D71" w:rsidRPr="00D73D71" w:rsidRDefault="00E0648F" w:rsidP="00D73D71">
          <w:pPr>
            <w:pStyle w:val="TOC2"/>
          </w:pPr>
          <w:hyperlink w:anchor="_Toc144894190" w:history="1">
            <w:r w:rsidR="00D73D71" w:rsidRPr="00D73D71">
              <w:rPr>
                <w:rStyle w:val="Hyperlink"/>
                <w:rFonts w:cstheme="minorBidi"/>
                <w:color w:val="000000" w:themeColor="text1"/>
                <w:u w:val="none"/>
              </w:rPr>
              <w:t>6.5</w:t>
            </w:r>
            <w:r w:rsidR="00D73D71" w:rsidRPr="00D73D71">
              <w:tab/>
            </w:r>
            <w:r w:rsidR="00D73D71" w:rsidRPr="00D73D71">
              <w:rPr>
                <w:rStyle w:val="Hyperlink"/>
                <w:rFonts w:cstheme="minorBidi"/>
                <w:color w:val="000000" w:themeColor="text1"/>
                <w:u w:val="none"/>
              </w:rPr>
              <w:t>Prey management</w:t>
            </w:r>
            <w:r w:rsidR="00D73D71" w:rsidRPr="00D73D71">
              <w:rPr>
                <w:webHidden/>
              </w:rPr>
              <w:tab/>
            </w:r>
            <w:r w:rsidR="00D73D71" w:rsidRPr="00D73D71">
              <w:rPr>
                <w:webHidden/>
              </w:rPr>
              <w:fldChar w:fldCharType="begin"/>
            </w:r>
            <w:r w:rsidR="00D73D71" w:rsidRPr="00D73D71">
              <w:rPr>
                <w:webHidden/>
              </w:rPr>
              <w:instrText xml:space="preserve"> PAGEREF _Toc144894190 \h </w:instrText>
            </w:r>
            <w:r w:rsidR="00D73D71" w:rsidRPr="00D73D71">
              <w:rPr>
                <w:webHidden/>
              </w:rPr>
            </w:r>
            <w:r w:rsidR="00D73D71" w:rsidRPr="00D73D71">
              <w:rPr>
                <w:webHidden/>
              </w:rPr>
              <w:fldChar w:fldCharType="separate"/>
            </w:r>
            <w:r w:rsidR="00D73D71" w:rsidRPr="00D73D71">
              <w:rPr>
                <w:webHidden/>
              </w:rPr>
              <w:t>38</w:t>
            </w:r>
            <w:r w:rsidR="00D73D71" w:rsidRPr="00D73D71">
              <w:rPr>
                <w:webHidden/>
              </w:rPr>
              <w:fldChar w:fldCharType="end"/>
            </w:r>
          </w:hyperlink>
        </w:p>
        <w:p w14:paraId="6F78B015" w14:textId="123B3A55" w:rsidR="00D73D71" w:rsidRPr="00D73D71" w:rsidRDefault="00E0648F" w:rsidP="00D73D71">
          <w:pPr>
            <w:pStyle w:val="TOC2"/>
          </w:pPr>
          <w:hyperlink w:anchor="_Toc144894191" w:history="1">
            <w:r w:rsidR="00D73D71" w:rsidRPr="00D73D71">
              <w:rPr>
                <w:rStyle w:val="Hyperlink"/>
                <w:rFonts w:cstheme="minorBidi"/>
                <w:color w:val="000000" w:themeColor="text1"/>
                <w:u w:val="none"/>
              </w:rPr>
              <w:t>6.6</w:t>
            </w:r>
            <w:r w:rsidR="00D73D71" w:rsidRPr="00D73D71">
              <w:tab/>
            </w:r>
            <w:r w:rsidR="00D73D71" w:rsidRPr="00D73D71">
              <w:rPr>
                <w:rStyle w:val="Hyperlink"/>
                <w:rFonts w:cstheme="minorBidi"/>
                <w:color w:val="000000" w:themeColor="text1"/>
                <w:u w:val="none"/>
              </w:rPr>
              <w:t>Habitat management</w:t>
            </w:r>
            <w:r w:rsidR="00D73D71" w:rsidRPr="00D73D71">
              <w:rPr>
                <w:webHidden/>
              </w:rPr>
              <w:tab/>
            </w:r>
            <w:r w:rsidR="00D73D71" w:rsidRPr="00D73D71">
              <w:rPr>
                <w:webHidden/>
              </w:rPr>
              <w:fldChar w:fldCharType="begin"/>
            </w:r>
            <w:r w:rsidR="00D73D71" w:rsidRPr="00D73D71">
              <w:rPr>
                <w:webHidden/>
              </w:rPr>
              <w:instrText xml:space="preserve"> PAGEREF _Toc144894191 \h </w:instrText>
            </w:r>
            <w:r w:rsidR="00D73D71" w:rsidRPr="00D73D71">
              <w:rPr>
                <w:webHidden/>
              </w:rPr>
            </w:r>
            <w:r w:rsidR="00D73D71" w:rsidRPr="00D73D71">
              <w:rPr>
                <w:webHidden/>
              </w:rPr>
              <w:fldChar w:fldCharType="separate"/>
            </w:r>
            <w:r w:rsidR="00D73D71" w:rsidRPr="00D73D71">
              <w:rPr>
                <w:webHidden/>
              </w:rPr>
              <w:t>39</w:t>
            </w:r>
            <w:r w:rsidR="00D73D71" w:rsidRPr="00D73D71">
              <w:rPr>
                <w:webHidden/>
              </w:rPr>
              <w:fldChar w:fldCharType="end"/>
            </w:r>
          </w:hyperlink>
        </w:p>
        <w:p w14:paraId="04081131" w14:textId="55F52461" w:rsidR="00D73D71" w:rsidRPr="00D73D71" w:rsidRDefault="00E0648F" w:rsidP="00E92DCF">
          <w:pPr>
            <w:pStyle w:val="TOC2"/>
            <w:keepLines/>
          </w:pPr>
          <w:hyperlink w:anchor="_Toc144894192" w:history="1">
            <w:r w:rsidR="00D73D71" w:rsidRPr="00D73D71">
              <w:rPr>
                <w:rStyle w:val="Hyperlink"/>
                <w:rFonts w:cstheme="minorBidi"/>
                <w:color w:val="000000" w:themeColor="text1"/>
                <w:u w:val="none"/>
              </w:rPr>
              <w:t>6.7</w:t>
            </w:r>
            <w:r w:rsidR="00D73D71" w:rsidRPr="00D73D71">
              <w:tab/>
            </w:r>
            <w:r w:rsidR="00D73D71" w:rsidRPr="00D73D71">
              <w:rPr>
                <w:rStyle w:val="Hyperlink"/>
                <w:rFonts w:cstheme="minorBidi"/>
                <w:color w:val="000000" w:themeColor="text1"/>
                <w:u w:val="none"/>
              </w:rPr>
              <w:t>Apex predator management</w:t>
            </w:r>
            <w:r w:rsidR="00D73D71" w:rsidRPr="00D73D71">
              <w:rPr>
                <w:webHidden/>
              </w:rPr>
              <w:tab/>
            </w:r>
            <w:r w:rsidR="00D73D71" w:rsidRPr="00D73D71">
              <w:rPr>
                <w:webHidden/>
              </w:rPr>
              <w:fldChar w:fldCharType="begin"/>
            </w:r>
            <w:r w:rsidR="00D73D71" w:rsidRPr="00D73D71">
              <w:rPr>
                <w:webHidden/>
              </w:rPr>
              <w:instrText xml:space="preserve"> PAGEREF _Toc144894192 \h </w:instrText>
            </w:r>
            <w:r w:rsidR="00D73D71" w:rsidRPr="00D73D71">
              <w:rPr>
                <w:webHidden/>
              </w:rPr>
            </w:r>
            <w:r w:rsidR="00D73D71" w:rsidRPr="00D73D71">
              <w:rPr>
                <w:webHidden/>
              </w:rPr>
              <w:fldChar w:fldCharType="separate"/>
            </w:r>
            <w:r w:rsidR="00D73D71" w:rsidRPr="00D73D71">
              <w:rPr>
                <w:webHidden/>
              </w:rPr>
              <w:t>40</w:t>
            </w:r>
            <w:r w:rsidR="00D73D71" w:rsidRPr="00D73D71">
              <w:rPr>
                <w:webHidden/>
              </w:rPr>
              <w:fldChar w:fldCharType="end"/>
            </w:r>
          </w:hyperlink>
        </w:p>
        <w:p w14:paraId="44882625" w14:textId="2D3A6DC6" w:rsidR="00D73D71" w:rsidRPr="00D73D71" w:rsidRDefault="00E0648F" w:rsidP="00E92DCF">
          <w:pPr>
            <w:pStyle w:val="TOC3"/>
            <w:keepLines/>
          </w:pPr>
          <w:hyperlink w:anchor="_Toc144894193" w:history="1">
            <w:r w:rsidR="00D73D71" w:rsidRPr="00D73D71">
              <w:rPr>
                <w:rStyle w:val="Hyperlink"/>
                <w:rFonts w:cstheme="minorBidi"/>
                <w:color w:val="000000" w:themeColor="text1"/>
                <w:u w:val="none"/>
              </w:rPr>
              <w:t>6.7.1</w:t>
            </w:r>
            <w:r w:rsidR="00D73D71" w:rsidRPr="00D73D71">
              <w:tab/>
            </w:r>
            <w:r w:rsidR="00D73D71" w:rsidRPr="00D73D71">
              <w:rPr>
                <w:rStyle w:val="Hyperlink"/>
                <w:rFonts w:cstheme="minorBidi"/>
                <w:color w:val="000000" w:themeColor="text1"/>
                <w:u w:val="none"/>
              </w:rPr>
              <w:t>Maintain/restore dingo populations where possible</w:t>
            </w:r>
            <w:r w:rsidR="00D73D71" w:rsidRPr="00D73D71">
              <w:rPr>
                <w:webHidden/>
              </w:rPr>
              <w:tab/>
            </w:r>
            <w:r w:rsidR="00D73D71" w:rsidRPr="00D73D71">
              <w:rPr>
                <w:webHidden/>
              </w:rPr>
              <w:fldChar w:fldCharType="begin"/>
            </w:r>
            <w:r w:rsidR="00D73D71" w:rsidRPr="00D73D71">
              <w:rPr>
                <w:webHidden/>
              </w:rPr>
              <w:instrText xml:space="preserve"> PAGEREF _Toc144894193 \h </w:instrText>
            </w:r>
            <w:r w:rsidR="00D73D71" w:rsidRPr="00D73D71">
              <w:rPr>
                <w:webHidden/>
              </w:rPr>
            </w:r>
            <w:r w:rsidR="00D73D71" w:rsidRPr="00D73D71">
              <w:rPr>
                <w:webHidden/>
              </w:rPr>
              <w:fldChar w:fldCharType="separate"/>
            </w:r>
            <w:r w:rsidR="00D73D71" w:rsidRPr="00D73D71">
              <w:rPr>
                <w:webHidden/>
              </w:rPr>
              <w:t>40</w:t>
            </w:r>
            <w:r w:rsidR="00D73D71" w:rsidRPr="00D73D71">
              <w:rPr>
                <w:webHidden/>
              </w:rPr>
              <w:fldChar w:fldCharType="end"/>
            </w:r>
          </w:hyperlink>
        </w:p>
        <w:p w14:paraId="362C2CC3" w14:textId="02879072" w:rsidR="00D73D71" w:rsidRPr="00D73D71" w:rsidRDefault="00E0648F" w:rsidP="00E92DCF">
          <w:pPr>
            <w:pStyle w:val="TOC3"/>
            <w:keepLines/>
          </w:pPr>
          <w:hyperlink w:anchor="_Toc144894194" w:history="1">
            <w:r w:rsidR="00D73D71" w:rsidRPr="00D73D71">
              <w:rPr>
                <w:rStyle w:val="Hyperlink"/>
                <w:rFonts w:cstheme="minorBidi"/>
                <w:color w:val="000000" w:themeColor="text1"/>
                <w:u w:val="none"/>
              </w:rPr>
              <w:t>6.7.2</w:t>
            </w:r>
            <w:r w:rsidR="00D73D71" w:rsidRPr="00D73D71">
              <w:tab/>
            </w:r>
            <w:r w:rsidR="00D73D71" w:rsidRPr="00D73D71">
              <w:rPr>
                <w:rStyle w:val="Hyperlink"/>
                <w:rFonts w:cstheme="minorBidi"/>
                <w:color w:val="000000" w:themeColor="text1"/>
                <w:u w:val="none"/>
              </w:rPr>
              <w:t>Recovery and reintroduction of Tasmanian devils</w:t>
            </w:r>
            <w:r w:rsidR="00D73D71" w:rsidRPr="00D73D71">
              <w:rPr>
                <w:webHidden/>
              </w:rPr>
              <w:tab/>
            </w:r>
            <w:r w:rsidR="00D73D71" w:rsidRPr="00D73D71">
              <w:rPr>
                <w:webHidden/>
              </w:rPr>
              <w:fldChar w:fldCharType="begin"/>
            </w:r>
            <w:r w:rsidR="00D73D71" w:rsidRPr="00D73D71">
              <w:rPr>
                <w:webHidden/>
              </w:rPr>
              <w:instrText xml:space="preserve"> PAGEREF _Toc144894194 \h </w:instrText>
            </w:r>
            <w:r w:rsidR="00D73D71" w:rsidRPr="00D73D71">
              <w:rPr>
                <w:webHidden/>
              </w:rPr>
            </w:r>
            <w:r w:rsidR="00D73D71" w:rsidRPr="00D73D71">
              <w:rPr>
                <w:webHidden/>
              </w:rPr>
              <w:fldChar w:fldCharType="separate"/>
            </w:r>
            <w:r w:rsidR="00D73D71" w:rsidRPr="00D73D71">
              <w:rPr>
                <w:webHidden/>
              </w:rPr>
              <w:t>41</w:t>
            </w:r>
            <w:r w:rsidR="00D73D71" w:rsidRPr="00D73D71">
              <w:rPr>
                <w:webHidden/>
              </w:rPr>
              <w:fldChar w:fldCharType="end"/>
            </w:r>
          </w:hyperlink>
        </w:p>
        <w:p w14:paraId="57BE0E14" w14:textId="7B87774A" w:rsidR="00D73D71" w:rsidRPr="00D73D71" w:rsidRDefault="00E0648F" w:rsidP="00E92DCF">
          <w:pPr>
            <w:pStyle w:val="TOC3"/>
            <w:keepLines/>
          </w:pPr>
          <w:hyperlink w:anchor="_Toc144894195" w:history="1">
            <w:r w:rsidR="00D73D71" w:rsidRPr="00D73D71">
              <w:rPr>
                <w:rStyle w:val="Hyperlink"/>
                <w:rFonts w:cstheme="minorBidi"/>
                <w:color w:val="000000" w:themeColor="text1"/>
                <w:u w:val="none"/>
              </w:rPr>
              <w:t>6.7.3</w:t>
            </w:r>
            <w:r w:rsidR="00D73D71" w:rsidRPr="00D73D71">
              <w:tab/>
            </w:r>
            <w:r w:rsidR="00D73D71" w:rsidRPr="00D73D71">
              <w:rPr>
                <w:rStyle w:val="Hyperlink"/>
                <w:rFonts w:cstheme="minorBidi"/>
                <w:color w:val="000000" w:themeColor="text1"/>
                <w:u w:val="none"/>
              </w:rPr>
              <w:t>Guardian dogs</w:t>
            </w:r>
            <w:r w:rsidR="00D73D71" w:rsidRPr="00D73D71">
              <w:rPr>
                <w:webHidden/>
              </w:rPr>
              <w:tab/>
            </w:r>
            <w:r w:rsidR="00D73D71" w:rsidRPr="00D73D71">
              <w:rPr>
                <w:webHidden/>
              </w:rPr>
              <w:fldChar w:fldCharType="begin"/>
            </w:r>
            <w:r w:rsidR="00D73D71" w:rsidRPr="00D73D71">
              <w:rPr>
                <w:webHidden/>
              </w:rPr>
              <w:instrText xml:space="preserve"> PAGEREF _Toc144894195 \h </w:instrText>
            </w:r>
            <w:r w:rsidR="00D73D71" w:rsidRPr="00D73D71">
              <w:rPr>
                <w:webHidden/>
              </w:rPr>
            </w:r>
            <w:r w:rsidR="00D73D71" w:rsidRPr="00D73D71">
              <w:rPr>
                <w:webHidden/>
              </w:rPr>
              <w:fldChar w:fldCharType="separate"/>
            </w:r>
            <w:r w:rsidR="00D73D71" w:rsidRPr="00D73D71">
              <w:rPr>
                <w:webHidden/>
              </w:rPr>
              <w:t>41</w:t>
            </w:r>
            <w:r w:rsidR="00D73D71" w:rsidRPr="00D73D71">
              <w:rPr>
                <w:webHidden/>
              </w:rPr>
              <w:fldChar w:fldCharType="end"/>
            </w:r>
          </w:hyperlink>
        </w:p>
        <w:p w14:paraId="312EFBEB" w14:textId="03474A3E" w:rsidR="00D73D71" w:rsidRPr="00D73D71" w:rsidRDefault="00E0648F" w:rsidP="00D73D71">
          <w:pPr>
            <w:pStyle w:val="TOC2"/>
          </w:pPr>
          <w:hyperlink w:anchor="_Toc144894196" w:history="1">
            <w:r w:rsidR="00D73D71" w:rsidRPr="00D73D71">
              <w:rPr>
                <w:rStyle w:val="Hyperlink"/>
                <w:rFonts w:cstheme="minorBidi"/>
                <w:color w:val="000000" w:themeColor="text1"/>
                <w:u w:val="none"/>
              </w:rPr>
              <w:t>6.8</w:t>
            </w:r>
            <w:r w:rsidR="00D73D71" w:rsidRPr="00D73D71">
              <w:tab/>
            </w:r>
            <w:r w:rsidR="00D73D71" w:rsidRPr="00D73D71">
              <w:rPr>
                <w:rStyle w:val="Hyperlink"/>
                <w:rFonts w:cstheme="minorBidi"/>
                <w:color w:val="000000" w:themeColor="text1"/>
                <w:u w:val="none"/>
              </w:rPr>
              <w:t>Emerging options</w:t>
            </w:r>
            <w:r w:rsidR="00D73D71" w:rsidRPr="00D73D71">
              <w:rPr>
                <w:webHidden/>
              </w:rPr>
              <w:tab/>
            </w:r>
            <w:r w:rsidR="00D73D71" w:rsidRPr="00D73D71">
              <w:rPr>
                <w:webHidden/>
              </w:rPr>
              <w:fldChar w:fldCharType="begin"/>
            </w:r>
            <w:r w:rsidR="00D73D71" w:rsidRPr="00D73D71">
              <w:rPr>
                <w:webHidden/>
              </w:rPr>
              <w:instrText xml:space="preserve"> PAGEREF _Toc144894196 \h </w:instrText>
            </w:r>
            <w:r w:rsidR="00D73D71" w:rsidRPr="00D73D71">
              <w:rPr>
                <w:webHidden/>
              </w:rPr>
            </w:r>
            <w:r w:rsidR="00D73D71" w:rsidRPr="00D73D71">
              <w:rPr>
                <w:webHidden/>
              </w:rPr>
              <w:fldChar w:fldCharType="separate"/>
            </w:r>
            <w:r w:rsidR="00D73D71" w:rsidRPr="00D73D71">
              <w:rPr>
                <w:webHidden/>
              </w:rPr>
              <w:t>42</w:t>
            </w:r>
            <w:r w:rsidR="00D73D71" w:rsidRPr="00D73D71">
              <w:rPr>
                <w:webHidden/>
              </w:rPr>
              <w:fldChar w:fldCharType="end"/>
            </w:r>
          </w:hyperlink>
        </w:p>
        <w:p w14:paraId="72833A5D" w14:textId="545083EE" w:rsidR="00D73D71" w:rsidRPr="00D73D71" w:rsidRDefault="00E0648F" w:rsidP="00D73D71">
          <w:pPr>
            <w:pStyle w:val="TOC3"/>
          </w:pPr>
          <w:hyperlink w:anchor="_Toc144894197" w:history="1">
            <w:r w:rsidR="00D73D71" w:rsidRPr="00D73D71">
              <w:rPr>
                <w:rStyle w:val="Hyperlink"/>
                <w:rFonts w:cstheme="minorBidi"/>
                <w:color w:val="000000" w:themeColor="text1"/>
                <w:u w:val="none"/>
              </w:rPr>
              <w:t>6.8.1</w:t>
            </w:r>
            <w:r w:rsidR="00D73D71" w:rsidRPr="00D73D71">
              <w:tab/>
            </w:r>
            <w:r w:rsidR="00D73D71" w:rsidRPr="00D73D71">
              <w:rPr>
                <w:rStyle w:val="Hyperlink"/>
                <w:rFonts w:cstheme="minorBidi"/>
                <w:color w:val="000000" w:themeColor="text1"/>
                <w:u w:val="none"/>
              </w:rPr>
              <w:t>Synthetic biology: Disease and immunocontraception</w:t>
            </w:r>
            <w:r w:rsidR="00D73D71" w:rsidRPr="00D73D71">
              <w:rPr>
                <w:webHidden/>
              </w:rPr>
              <w:tab/>
            </w:r>
            <w:r w:rsidR="00D73D71" w:rsidRPr="00D73D71">
              <w:rPr>
                <w:webHidden/>
              </w:rPr>
              <w:fldChar w:fldCharType="begin"/>
            </w:r>
            <w:r w:rsidR="00D73D71" w:rsidRPr="00D73D71">
              <w:rPr>
                <w:webHidden/>
              </w:rPr>
              <w:instrText xml:space="preserve"> PAGEREF _Toc144894197 \h </w:instrText>
            </w:r>
            <w:r w:rsidR="00D73D71" w:rsidRPr="00D73D71">
              <w:rPr>
                <w:webHidden/>
              </w:rPr>
            </w:r>
            <w:r w:rsidR="00D73D71" w:rsidRPr="00D73D71">
              <w:rPr>
                <w:webHidden/>
              </w:rPr>
              <w:fldChar w:fldCharType="separate"/>
            </w:r>
            <w:r w:rsidR="00D73D71" w:rsidRPr="00D73D71">
              <w:rPr>
                <w:webHidden/>
              </w:rPr>
              <w:t>42</w:t>
            </w:r>
            <w:r w:rsidR="00D73D71" w:rsidRPr="00D73D71">
              <w:rPr>
                <w:webHidden/>
              </w:rPr>
              <w:fldChar w:fldCharType="end"/>
            </w:r>
          </w:hyperlink>
        </w:p>
        <w:p w14:paraId="2F62F361" w14:textId="27F903D7" w:rsidR="00D73D71" w:rsidRPr="00D73D71" w:rsidRDefault="00E0648F" w:rsidP="00D73D71">
          <w:pPr>
            <w:pStyle w:val="TOC3"/>
          </w:pPr>
          <w:hyperlink w:anchor="_Toc144894198" w:history="1">
            <w:r w:rsidR="00D73D71" w:rsidRPr="00D73D71">
              <w:rPr>
                <w:rStyle w:val="Hyperlink"/>
                <w:rFonts w:cstheme="minorBidi"/>
                <w:color w:val="000000" w:themeColor="text1"/>
                <w:u w:val="none"/>
              </w:rPr>
              <w:t>6.8.2</w:t>
            </w:r>
            <w:r w:rsidR="00D73D71" w:rsidRPr="00D73D71">
              <w:tab/>
            </w:r>
            <w:r w:rsidR="00D73D71" w:rsidRPr="00D73D71">
              <w:rPr>
                <w:rStyle w:val="Hyperlink"/>
                <w:rFonts w:cstheme="minorBidi"/>
                <w:color w:val="000000" w:themeColor="text1"/>
                <w:u w:val="none"/>
              </w:rPr>
              <w:t>Synthetic biology: Gene drives</w:t>
            </w:r>
            <w:r w:rsidR="00D73D71" w:rsidRPr="00D73D71">
              <w:rPr>
                <w:webHidden/>
              </w:rPr>
              <w:tab/>
            </w:r>
            <w:r w:rsidR="00D73D71" w:rsidRPr="00D73D71">
              <w:rPr>
                <w:webHidden/>
              </w:rPr>
              <w:fldChar w:fldCharType="begin"/>
            </w:r>
            <w:r w:rsidR="00D73D71" w:rsidRPr="00D73D71">
              <w:rPr>
                <w:webHidden/>
              </w:rPr>
              <w:instrText xml:space="preserve"> PAGEREF _Toc144894198 \h </w:instrText>
            </w:r>
            <w:r w:rsidR="00D73D71" w:rsidRPr="00D73D71">
              <w:rPr>
                <w:webHidden/>
              </w:rPr>
            </w:r>
            <w:r w:rsidR="00D73D71" w:rsidRPr="00D73D71">
              <w:rPr>
                <w:webHidden/>
              </w:rPr>
              <w:fldChar w:fldCharType="separate"/>
            </w:r>
            <w:r w:rsidR="00D73D71" w:rsidRPr="00D73D71">
              <w:rPr>
                <w:webHidden/>
              </w:rPr>
              <w:t>42</w:t>
            </w:r>
            <w:r w:rsidR="00D73D71" w:rsidRPr="00D73D71">
              <w:rPr>
                <w:webHidden/>
              </w:rPr>
              <w:fldChar w:fldCharType="end"/>
            </w:r>
          </w:hyperlink>
        </w:p>
        <w:p w14:paraId="021F91CE" w14:textId="18FB9853" w:rsidR="00D73D71" w:rsidRPr="00D73D71" w:rsidRDefault="00E0648F" w:rsidP="00D73D71">
          <w:pPr>
            <w:pStyle w:val="TOC3"/>
          </w:pPr>
          <w:hyperlink w:anchor="_Toc144894199" w:history="1">
            <w:r w:rsidR="00D73D71" w:rsidRPr="00D73D71">
              <w:rPr>
                <w:rStyle w:val="Hyperlink"/>
                <w:rFonts w:cstheme="minorBidi"/>
                <w:color w:val="000000" w:themeColor="text1"/>
                <w:u w:val="none"/>
              </w:rPr>
              <w:t>6.8.3</w:t>
            </w:r>
            <w:r w:rsidR="00D73D71" w:rsidRPr="00D73D71">
              <w:tab/>
            </w:r>
            <w:r w:rsidR="00D73D71" w:rsidRPr="00D73D71">
              <w:rPr>
                <w:rStyle w:val="Hyperlink"/>
                <w:rFonts w:cstheme="minorBidi"/>
                <w:color w:val="000000" w:themeColor="text1"/>
                <w:u w:val="none"/>
              </w:rPr>
              <w:t>Enhance predator awareness in cat-susceptible species</w:t>
            </w:r>
            <w:r w:rsidR="00D73D71" w:rsidRPr="00D73D71">
              <w:rPr>
                <w:webHidden/>
              </w:rPr>
              <w:tab/>
            </w:r>
            <w:r w:rsidR="00D73D71" w:rsidRPr="00D73D71">
              <w:rPr>
                <w:webHidden/>
              </w:rPr>
              <w:fldChar w:fldCharType="begin"/>
            </w:r>
            <w:r w:rsidR="00D73D71" w:rsidRPr="00D73D71">
              <w:rPr>
                <w:webHidden/>
              </w:rPr>
              <w:instrText xml:space="preserve"> PAGEREF _Toc144894199 \h </w:instrText>
            </w:r>
            <w:r w:rsidR="00D73D71" w:rsidRPr="00D73D71">
              <w:rPr>
                <w:webHidden/>
              </w:rPr>
            </w:r>
            <w:r w:rsidR="00D73D71" w:rsidRPr="00D73D71">
              <w:rPr>
                <w:webHidden/>
              </w:rPr>
              <w:fldChar w:fldCharType="separate"/>
            </w:r>
            <w:r w:rsidR="00D73D71" w:rsidRPr="00D73D71">
              <w:rPr>
                <w:webHidden/>
              </w:rPr>
              <w:t>43</w:t>
            </w:r>
            <w:r w:rsidR="00D73D71" w:rsidRPr="00D73D71">
              <w:rPr>
                <w:webHidden/>
              </w:rPr>
              <w:fldChar w:fldCharType="end"/>
            </w:r>
          </w:hyperlink>
        </w:p>
        <w:p w14:paraId="10293CD8" w14:textId="5D1B8780" w:rsidR="00D73D71" w:rsidRPr="00D73D71" w:rsidRDefault="00E0648F" w:rsidP="00D73D71">
          <w:pPr>
            <w:pStyle w:val="TOC2"/>
          </w:pPr>
          <w:hyperlink w:anchor="_Toc144894200" w:history="1">
            <w:r w:rsidR="00D73D71" w:rsidRPr="00D73D71">
              <w:rPr>
                <w:rStyle w:val="Hyperlink"/>
                <w:rFonts w:cstheme="minorBidi"/>
                <w:color w:val="000000" w:themeColor="text1"/>
                <w:u w:val="none"/>
              </w:rPr>
              <w:t>6.9</w:t>
            </w:r>
            <w:r w:rsidR="00D73D71" w:rsidRPr="00D73D71">
              <w:tab/>
            </w:r>
            <w:r w:rsidR="00D73D71" w:rsidRPr="00D73D71">
              <w:rPr>
                <w:rStyle w:val="Hyperlink"/>
                <w:rFonts w:cstheme="minorBidi"/>
                <w:color w:val="000000" w:themeColor="text1"/>
                <w:u w:val="none"/>
              </w:rPr>
              <w:t>Managing feral cats around human habitation and infrastructure</w:t>
            </w:r>
            <w:r w:rsidR="00D73D71" w:rsidRPr="00D73D71">
              <w:rPr>
                <w:webHidden/>
              </w:rPr>
              <w:tab/>
            </w:r>
            <w:r w:rsidR="00D73D71" w:rsidRPr="00D73D71">
              <w:rPr>
                <w:webHidden/>
              </w:rPr>
              <w:fldChar w:fldCharType="begin"/>
            </w:r>
            <w:r w:rsidR="00D73D71" w:rsidRPr="00D73D71">
              <w:rPr>
                <w:webHidden/>
              </w:rPr>
              <w:instrText xml:space="preserve"> PAGEREF _Toc144894200 \h </w:instrText>
            </w:r>
            <w:r w:rsidR="00D73D71" w:rsidRPr="00D73D71">
              <w:rPr>
                <w:webHidden/>
              </w:rPr>
            </w:r>
            <w:r w:rsidR="00D73D71" w:rsidRPr="00D73D71">
              <w:rPr>
                <w:webHidden/>
              </w:rPr>
              <w:fldChar w:fldCharType="separate"/>
            </w:r>
            <w:r w:rsidR="00D73D71" w:rsidRPr="00D73D71">
              <w:rPr>
                <w:webHidden/>
              </w:rPr>
              <w:t>43</w:t>
            </w:r>
            <w:r w:rsidR="00D73D71" w:rsidRPr="00D73D71">
              <w:rPr>
                <w:webHidden/>
              </w:rPr>
              <w:fldChar w:fldCharType="end"/>
            </w:r>
          </w:hyperlink>
        </w:p>
        <w:p w14:paraId="190FD602" w14:textId="33C5E922" w:rsidR="00D73D71" w:rsidRDefault="00E0648F">
          <w:pPr>
            <w:pStyle w:val="TOC1"/>
            <w:rPr>
              <w:rFonts w:asciiTheme="minorHAnsi" w:hAnsiTheme="minorHAnsi"/>
              <w:b w:val="0"/>
              <w:color w:val="auto"/>
              <w:kern w:val="2"/>
              <w:szCs w:val="22"/>
              <w:lang w:val="en-AU" w:eastAsia="en-AU" w:bidi="ar-SA"/>
              <w14:ligatures w14:val="standardContextual"/>
            </w:rPr>
          </w:pPr>
          <w:hyperlink w:anchor="_Toc144894201" w:history="1">
            <w:r w:rsidR="00D73D71" w:rsidRPr="005F38CD">
              <w:rPr>
                <w:rStyle w:val="Hyperlink"/>
              </w:rPr>
              <w:t>7</w:t>
            </w:r>
            <w:r w:rsidR="00D73D71">
              <w:rPr>
                <w:rFonts w:asciiTheme="minorHAnsi" w:hAnsiTheme="minorHAnsi"/>
                <w:b w:val="0"/>
                <w:color w:val="auto"/>
                <w:kern w:val="2"/>
                <w:szCs w:val="22"/>
                <w:lang w:val="en-AU" w:eastAsia="en-AU" w:bidi="ar-SA"/>
                <w14:ligatures w14:val="standardContextual"/>
              </w:rPr>
              <w:tab/>
            </w:r>
            <w:r w:rsidR="00D73D71" w:rsidRPr="005F38CD">
              <w:rPr>
                <w:rStyle w:val="Hyperlink"/>
              </w:rPr>
              <w:t>Managing pet cats</w:t>
            </w:r>
            <w:r w:rsidR="00D73D71">
              <w:rPr>
                <w:webHidden/>
              </w:rPr>
              <w:tab/>
            </w:r>
            <w:r w:rsidR="00D73D71">
              <w:rPr>
                <w:webHidden/>
              </w:rPr>
              <w:fldChar w:fldCharType="begin"/>
            </w:r>
            <w:r w:rsidR="00D73D71">
              <w:rPr>
                <w:webHidden/>
              </w:rPr>
              <w:instrText xml:space="preserve"> PAGEREF _Toc144894201 \h </w:instrText>
            </w:r>
            <w:r w:rsidR="00D73D71">
              <w:rPr>
                <w:webHidden/>
              </w:rPr>
            </w:r>
            <w:r w:rsidR="00D73D71">
              <w:rPr>
                <w:webHidden/>
              </w:rPr>
              <w:fldChar w:fldCharType="separate"/>
            </w:r>
            <w:r w:rsidR="00D73D71">
              <w:rPr>
                <w:webHidden/>
              </w:rPr>
              <w:t>45</w:t>
            </w:r>
            <w:r w:rsidR="00D73D71">
              <w:rPr>
                <w:webHidden/>
              </w:rPr>
              <w:fldChar w:fldCharType="end"/>
            </w:r>
          </w:hyperlink>
        </w:p>
        <w:p w14:paraId="0F91C34D" w14:textId="45A8B3FD" w:rsidR="00D73D71" w:rsidRDefault="00E0648F">
          <w:pPr>
            <w:pStyle w:val="TOC1"/>
            <w:rPr>
              <w:rFonts w:asciiTheme="minorHAnsi" w:hAnsiTheme="minorHAnsi"/>
              <w:b w:val="0"/>
              <w:color w:val="auto"/>
              <w:kern w:val="2"/>
              <w:szCs w:val="22"/>
              <w:lang w:val="en-AU" w:eastAsia="en-AU" w:bidi="ar-SA"/>
              <w14:ligatures w14:val="standardContextual"/>
            </w:rPr>
          </w:pPr>
          <w:hyperlink w:anchor="_Toc144894202" w:history="1">
            <w:r w:rsidR="00D73D71" w:rsidRPr="005F38CD">
              <w:rPr>
                <w:rStyle w:val="Hyperlink"/>
              </w:rPr>
              <w:t>8</w:t>
            </w:r>
            <w:r w:rsidR="00D73D71">
              <w:rPr>
                <w:rFonts w:asciiTheme="minorHAnsi" w:hAnsiTheme="minorHAnsi"/>
                <w:b w:val="0"/>
                <w:color w:val="auto"/>
                <w:kern w:val="2"/>
                <w:szCs w:val="22"/>
                <w:lang w:val="en-AU" w:eastAsia="en-AU" w:bidi="ar-SA"/>
                <w14:ligatures w14:val="standardContextual"/>
              </w:rPr>
              <w:tab/>
            </w:r>
            <w:r w:rsidR="00D73D71" w:rsidRPr="005F38CD">
              <w:rPr>
                <w:rStyle w:val="Hyperlink"/>
              </w:rPr>
              <w:t>Current status of protection for cat-susceptible native species</w:t>
            </w:r>
            <w:r w:rsidR="00D73D71">
              <w:rPr>
                <w:webHidden/>
              </w:rPr>
              <w:tab/>
            </w:r>
            <w:r w:rsidR="00D73D71">
              <w:rPr>
                <w:webHidden/>
              </w:rPr>
              <w:fldChar w:fldCharType="begin"/>
            </w:r>
            <w:r w:rsidR="00D73D71">
              <w:rPr>
                <w:webHidden/>
              </w:rPr>
              <w:instrText xml:space="preserve"> PAGEREF _Toc144894202 \h </w:instrText>
            </w:r>
            <w:r w:rsidR="00D73D71">
              <w:rPr>
                <w:webHidden/>
              </w:rPr>
            </w:r>
            <w:r w:rsidR="00D73D71">
              <w:rPr>
                <w:webHidden/>
              </w:rPr>
              <w:fldChar w:fldCharType="separate"/>
            </w:r>
            <w:r w:rsidR="00D73D71">
              <w:rPr>
                <w:webHidden/>
              </w:rPr>
              <w:t>47</w:t>
            </w:r>
            <w:r w:rsidR="00D73D71">
              <w:rPr>
                <w:webHidden/>
              </w:rPr>
              <w:fldChar w:fldCharType="end"/>
            </w:r>
          </w:hyperlink>
        </w:p>
        <w:p w14:paraId="65FE19C4" w14:textId="6D59B7C8" w:rsidR="00D73D71" w:rsidRPr="00D73D71" w:rsidRDefault="00E0648F" w:rsidP="00D73D71">
          <w:pPr>
            <w:pStyle w:val="TOC2"/>
          </w:pPr>
          <w:hyperlink w:anchor="_Toc144894203" w:history="1">
            <w:r w:rsidR="00D73D71" w:rsidRPr="00D73D71">
              <w:rPr>
                <w:rStyle w:val="Hyperlink"/>
                <w:rFonts w:cstheme="minorBidi"/>
                <w:color w:val="000000" w:themeColor="text1"/>
                <w:u w:val="none"/>
              </w:rPr>
              <w:t>8.1</w:t>
            </w:r>
            <w:r w:rsidR="00D73D71" w:rsidRPr="00D73D71">
              <w:tab/>
            </w:r>
            <w:r w:rsidR="00D73D71" w:rsidRPr="00D73D71">
              <w:rPr>
                <w:rStyle w:val="Hyperlink"/>
                <w:rFonts w:cstheme="minorBidi"/>
                <w:color w:val="000000" w:themeColor="text1"/>
                <w:u w:val="none"/>
              </w:rPr>
              <w:t>Categorising species with cat susceptibility</w:t>
            </w:r>
            <w:r w:rsidR="00D73D71" w:rsidRPr="00D73D71">
              <w:rPr>
                <w:webHidden/>
              </w:rPr>
              <w:tab/>
            </w:r>
            <w:r w:rsidR="00D73D71" w:rsidRPr="00D73D71">
              <w:rPr>
                <w:webHidden/>
              </w:rPr>
              <w:fldChar w:fldCharType="begin"/>
            </w:r>
            <w:r w:rsidR="00D73D71" w:rsidRPr="00D73D71">
              <w:rPr>
                <w:webHidden/>
              </w:rPr>
              <w:instrText xml:space="preserve"> PAGEREF _Toc144894203 \h </w:instrText>
            </w:r>
            <w:r w:rsidR="00D73D71" w:rsidRPr="00D73D71">
              <w:rPr>
                <w:webHidden/>
              </w:rPr>
            </w:r>
            <w:r w:rsidR="00D73D71" w:rsidRPr="00D73D71">
              <w:rPr>
                <w:webHidden/>
              </w:rPr>
              <w:fldChar w:fldCharType="separate"/>
            </w:r>
            <w:r w:rsidR="00D73D71" w:rsidRPr="00D73D71">
              <w:rPr>
                <w:webHidden/>
              </w:rPr>
              <w:t>47</w:t>
            </w:r>
            <w:r w:rsidR="00D73D71" w:rsidRPr="00D73D71">
              <w:rPr>
                <w:webHidden/>
              </w:rPr>
              <w:fldChar w:fldCharType="end"/>
            </w:r>
          </w:hyperlink>
        </w:p>
        <w:p w14:paraId="602F6844" w14:textId="717EEE13" w:rsidR="00D73D71" w:rsidRPr="00D73D71" w:rsidRDefault="00E0648F" w:rsidP="00D73D71">
          <w:pPr>
            <w:pStyle w:val="TOC2"/>
          </w:pPr>
          <w:hyperlink w:anchor="_Toc144894204" w:history="1">
            <w:r w:rsidR="00D73D71" w:rsidRPr="00D73D71">
              <w:rPr>
                <w:rStyle w:val="Hyperlink"/>
                <w:rFonts w:cstheme="minorBidi"/>
                <w:color w:val="000000" w:themeColor="text1"/>
                <w:u w:val="none"/>
              </w:rPr>
              <w:t>8.2</w:t>
            </w:r>
            <w:r w:rsidR="00D73D71" w:rsidRPr="00D73D71">
              <w:tab/>
            </w:r>
            <w:r w:rsidR="00D73D71" w:rsidRPr="00D73D71">
              <w:rPr>
                <w:rStyle w:val="Hyperlink"/>
                <w:rFonts w:cstheme="minorBidi"/>
                <w:color w:val="000000" w:themeColor="text1"/>
                <w:u w:val="none"/>
              </w:rPr>
              <w:t>Current protection in cat-free havens</w:t>
            </w:r>
            <w:r w:rsidR="00D73D71" w:rsidRPr="00D73D71">
              <w:rPr>
                <w:webHidden/>
              </w:rPr>
              <w:tab/>
            </w:r>
            <w:r w:rsidR="00D73D71" w:rsidRPr="00D73D71">
              <w:rPr>
                <w:webHidden/>
              </w:rPr>
              <w:fldChar w:fldCharType="begin"/>
            </w:r>
            <w:r w:rsidR="00D73D71" w:rsidRPr="00D73D71">
              <w:rPr>
                <w:webHidden/>
              </w:rPr>
              <w:instrText xml:space="preserve"> PAGEREF _Toc144894204 \h </w:instrText>
            </w:r>
            <w:r w:rsidR="00D73D71" w:rsidRPr="00D73D71">
              <w:rPr>
                <w:webHidden/>
              </w:rPr>
            </w:r>
            <w:r w:rsidR="00D73D71" w:rsidRPr="00D73D71">
              <w:rPr>
                <w:webHidden/>
              </w:rPr>
              <w:fldChar w:fldCharType="separate"/>
            </w:r>
            <w:r w:rsidR="00D73D71" w:rsidRPr="00D73D71">
              <w:rPr>
                <w:webHidden/>
              </w:rPr>
              <w:t>50</w:t>
            </w:r>
            <w:r w:rsidR="00D73D71" w:rsidRPr="00D73D71">
              <w:rPr>
                <w:webHidden/>
              </w:rPr>
              <w:fldChar w:fldCharType="end"/>
            </w:r>
          </w:hyperlink>
        </w:p>
        <w:p w14:paraId="15BFE068" w14:textId="4503735E" w:rsidR="00D73D71" w:rsidRPr="00D73D71" w:rsidRDefault="00E0648F" w:rsidP="00D73D71">
          <w:pPr>
            <w:pStyle w:val="TOC3"/>
          </w:pPr>
          <w:hyperlink w:anchor="_Toc144894205" w:history="1">
            <w:r w:rsidR="00D73D71" w:rsidRPr="00D73D71">
              <w:rPr>
                <w:rStyle w:val="Hyperlink"/>
                <w:rFonts w:cstheme="minorBidi"/>
                <w:color w:val="000000" w:themeColor="text1"/>
                <w:u w:val="none"/>
              </w:rPr>
              <w:t>8.2.1</w:t>
            </w:r>
            <w:r w:rsidR="00D73D71" w:rsidRPr="00D73D71">
              <w:tab/>
            </w:r>
            <w:r w:rsidR="00D73D71" w:rsidRPr="00D73D71">
              <w:rPr>
                <w:rStyle w:val="Hyperlink"/>
                <w:rFonts w:cstheme="minorBidi"/>
                <w:color w:val="000000" w:themeColor="text1"/>
                <w:u w:val="none"/>
              </w:rPr>
              <w:t>Mammals</w:t>
            </w:r>
            <w:r w:rsidR="00D73D71" w:rsidRPr="00D73D71">
              <w:rPr>
                <w:webHidden/>
              </w:rPr>
              <w:tab/>
            </w:r>
            <w:r w:rsidR="00D73D71" w:rsidRPr="00D73D71">
              <w:rPr>
                <w:webHidden/>
              </w:rPr>
              <w:fldChar w:fldCharType="begin"/>
            </w:r>
            <w:r w:rsidR="00D73D71" w:rsidRPr="00D73D71">
              <w:rPr>
                <w:webHidden/>
              </w:rPr>
              <w:instrText xml:space="preserve"> PAGEREF _Toc144894205 \h </w:instrText>
            </w:r>
            <w:r w:rsidR="00D73D71" w:rsidRPr="00D73D71">
              <w:rPr>
                <w:webHidden/>
              </w:rPr>
            </w:r>
            <w:r w:rsidR="00D73D71" w:rsidRPr="00D73D71">
              <w:rPr>
                <w:webHidden/>
              </w:rPr>
              <w:fldChar w:fldCharType="separate"/>
            </w:r>
            <w:r w:rsidR="00D73D71" w:rsidRPr="00D73D71">
              <w:rPr>
                <w:webHidden/>
              </w:rPr>
              <w:t>50</w:t>
            </w:r>
            <w:r w:rsidR="00D73D71" w:rsidRPr="00D73D71">
              <w:rPr>
                <w:webHidden/>
              </w:rPr>
              <w:fldChar w:fldCharType="end"/>
            </w:r>
          </w:hyperlink>
        </w:p>
        <w:p w14:paraId="7D10B83D" w14:textId="3BCB2EAF" w:rsidR="00D73D71" w:rsidRPr="00D73D71" w:rsidRDefault="00E0648F" w:rsidP="00D73D71">
          <w:pPr>
            <w:pStyle w:val="TOC3"/>
          </w:pPr>
          <w:hyperlink w:anchor="_Toc144894206" w:history="1">
            <w:r w:rsidR="00D73D71" w:rsidRPr="00D73D71">
              <w:rPr>
                <w:rStyle w:val="Hyperlink"/>
                <w:rFonts w:cstheme="minorBidi"/>
                <w:color w:val="000000" w:themeColor="text1"/>
                <w:u w:val="none"/>
              </w:rPr>
              <w:t>8.2.2</w:t>
            </w:r>
            <w:r w:rsidR="00D73D71" w:rsidRPr="00D73D71">
              <w:tab/>
            </w:r>
            <w:r w:rsidR="00D73D71" w:rsidRPr="00D73D71">
              <w:rPr>
                <w:rStyle w:val="Hyperlink"/>
                <w:rFonts w:cstheme="minorBidi"/>
                <w:color w:val="000000" w:themeColor="text1"/>
                <w:u w:val="none"/>
              </w:rPr>
              <w:t>Reptiles</w:t>
            </w:r>
            <w:r w:rsidR="00D73D71" w:rsidRPr="00D73D71">
              <w:rPr>
                <w:webHidden/>
              </w:rPr>
              <w:tab/>
            </w:r>
            <w:r w:rsidR="00D73D71" w:rsidRPr="00D73D71">
              <w:rPr>
                <w:webHidden/>
              </w:rPr>
              <w:fldChar w:fldCharType="begin"/>
            </w:r>
            <w:r w:rsidR="00D73D71" w:rsidRPr="00D73D71">
              <w:rPr>
                <w:webHidden/>
              </w:rPr>
              <w:instrText xml:space="preserve"> PAGEREF _Toc144894206 \h </w:instrText>
            </w:r>
            <w:r w:rsidR="00D73D71" w:rsidRPr="00D73D71">
              <w:rPr>
                <w:webHidden/>
              </w:rPr>
            </w:r>
            <w:r w:rsidR="00D73D71" w:rsidRPr="00D73D71">
              <w:rPr>
                <w:webHidden/>
              </w:rPr>
              <w:fldChar w:fldCharType="separate"/>
            </w:r>
            <w:r w:rsidR="00D73D71" w:rsidRPr="00D73D71">
              <w:rPr>
                <w:webHidden/>
              </w:rPr>
              <w:t>52</w:t>
            </w:r>
            <w:r w:rsidR="00D73D71" w:rsidRPr="00D73D71">
              <w:rPr>
                <w:webHidden/>
              </w:rPr>
              <w:fldChar w:fldCharType="end"/>
            </w:r>
          </w:hyperlink>
        </w:p>
        <w:p w14:paraId="057900CA" w14:textId="77A18CDE" w:rsidR="00D73D71" w:rsidRPr="00D73D71" w:rsidRDefault="00E0648F" w:rsidP="00D73D71">
          <w:pPr>
            <w:pStyle w:val="TOC3"/>
          </w:pPr>
          <w:hyperlink w:anchor="_Toc144894207" w:history="1">
            <w:r w:rsidR="00D73D71" w:rsidRPr="00D73D71">
              <w:rPr>
                <w:rStyle w:val="Hyperlink"/>
                <w:rFonts w:cstheme="minorBidi"/>
                <w:color w:val="000000" w:themeColor="text1"/>
                <w:u w:val="none"/>
              </w:rPr>
              <w:t>8.2.3</w:t>
            </w:r>
            <w:r w:rsidR="00D73D71" w:rsidRPr="00D73D71">
              <w:tab/>
            </w:r>
            <w:r w:rsidR="00D73D71" w:rsidRPr="00D73D71">
              <w:rPr>
                <w:rStyle w:val="Hyperlink"/>
                <w:rFonts w:cstheme="minorBidi"/>
                <w:color w:val="000000" w:themeColor="text1"/>
                <w:u w:val="none"/>
              </w:rPr>
              <w:t>Terrestrial birds</w:t>
            </w:r>
            <w:r w:rsidR="00D73D71" w:rsidRPr="00D73D71">
              <w:rPr>
                <w:webHidden/>
              </w:rPr>
              <w:tab/>
            </w:r>
            <w:r w:rsidR="00D73D71" w:rsidRPr="00D73D71">
              <w:rPr>
                <w:webHidden/>
              </w:rPr>
              <w:fldChar w:fldCharType="begin"/>
            </w:r>
            <w:r w:rsidR="00D73D71" w:rsidRPr="00D73D71">
              <w:rPr>
                <w:webHidden/>
              </w:rPr>
              <w:instrText xml:space="preserve"> PAGEREF _Toc144894207 \h </w:instrText>
            </w:r>
            <w:r w:rsidR="00D73D71" w:rsidRPr="00D73D71">
              <w:rPr>
                <w:webHidden/>
              </w:rPr>
            </w:r>
            <w:r w:rsidR="00D73D71" w:rsidRPr="00D73D71">
              <w:rPr>
                <w:webHidden/>
              </w:rPr>
              <w:fldChar w:fldCharType="separate"/>
            </w:r>
            <w:r w:rsidR="00D73D71" w:rsidRPr="00D73D71">
              <w:rPr>
                <w:webHidden/>
              </w:rPr>
              <w:t>52</w:t>
            </w:r>
            <w:r w:rsidR="00D73D71" w:rsidRPr="00D73D71">
              <w:rPr>
                <w:webHidden/>
              </w:rPr>
              <w:fldChar w:fldCharType="end"/>
            </w:r>
          </w:hyperlink>
        </w:p>
        <w:p w14:paraId="0E1FE5FB" w14:textId="4485A485" w:rsidR="00D73D71" w:rsidRPr="00D73D71" w:rsidRDefault="00E0648F" w:rsidP="00D73D71">
          <w:pPr>
            <w:pStyle w:val="TOC3"/>
          </w:pPr>
          <w:hyperlink w:anchor="_Toc144894208" w:history="1">
            <w:r w:rsidR="00D73D71" w:rsidRPr="00D73D71">
              <w:rPr>
                <w:rStyle w:val="Hyperlink"/>
                <w:rFonts w:cstheme="minorBidi"/>
                <w:color w:val="000000" w:themeColor="text1"/>
                <w:u w:val="none"/>
              </w:rPr>
              <w:t>8.2.4</w:t>
            </w:r>
            <w:r w:rsidR="00D73D71" w:rsidRPr="00D73D71">
              <w:tab/>
            </w:r>
            <w:r w:rsidR="00D73D71" w:rsidRPr="00D73D71">
              <w:rPr>
                <w:rStyle w:val="Hyperlink"/>
                <w:rFonts w:cstheme="minorBidi"/>
                <w:color w:val="000000" w:themeColor="text1"/>
                <w:u w:val="none"/>
              </w:rPr>
              <w:t>Threatened seabirds</w:t>
            </w:r>
            <w:r w:rsidR="00D73D71" w:rsidRPr="00D73D71">
              <w:rPr>
                <w:webHidden/>
              </w:rPr>
              <w:tab/>
            </w:r>
            <w:r w:rsidR="00D73D71" w:rsidRPr="00D73D71">
              <w:rPr>
                <w:webHidden/>
              </w:rPr>
              <w:fldChar w:fldCharType="begin"/>
            </w:r>
            <w:r w:rsidR="00D73D71" w:rsidRPr="00D73D71">
              <w:rPr>
                <w:webHidden/>
              </w:rPr>
              <w:instrText xml:space="preserve"> PAGEREF _Toc144894208 \h </w:instrText>
            </w:r>
            <w:r w:rsidR="00D73D71" w:rsidRPr="00D73D71">
              <w:rPr>
                <w:webHidden/>
              </w:rPr>
            </w:r>
            <w:r w:rsidR="00D73D71" w:rsidRPr="00D73D71">
              <w:rPr>
                <w:webHidden/>
              </w:rPr>
              <w:fldChar w:fldCharType="separate"/>
            </w:r>
            <w:r w:rsidR="00D73D71" w:rsidRPr="00D73D71">
              <w:rPr>
                <w:webHidden/>
              </w:rPr>
              <w:t>52</w:t>
            </w:r>
            <w:r w:rsidR="00D73D71" w:rsidRPr="00D73D71">
              <w:rPr>
                <w:webHidden/>
              </w:rPr>
              <w:fldChar w:fldCharType="end"/>
            </w:r>
          </w:hyperlink>
        </w:p>
        <w:p w14:paraId="78C6822E" w14:textId="0492DD25" w:rsidR="00D73D71" w:rsidRPr="00D73D71" w:rsidRDefault="00E0648F" w:rsidP="00D73D71">
          <w:pPr>
            <w:pStyle w:val="TOC2"/>
          </w:pPr>
          <w:hyperlink w:anchor="_Toc144894209" w:history="1">
            <w:r w:rsidR="00D73D71" w:rsidRPr="00D73D71">
              <w:rPr>
                <w:rStyle w:val="Hyperlink"/>
                <w:rFonts w:cstheme="minorBidi"/>
                <w:color w:val="000000" w:themeColor="text1"/>
                <w:u w:val="none"/>
              </w:rPr>
              <w:t>8.3</w:t>
            </w:r>
            <w:r w:rsidR="00D73D71" w:rsidRPr="00D73D71">
              <w:tab/>
            </w:r>
            <w:r w:rsidR="00D73D71" w:rsidRPr="00D73D71">
              <w:rPr>
                <w:rStyle w:val="Hyperlink"/>
                <w:rFonts w:cstheme="minorBidi"/>
                <w:color w:val="000000" w:themeColor="text1"/>
                <w:u w:val="none"/>
              </w:rPr>
              <w:t>Targets for the creation of new havens</w:t>
            </w:r>
            <w:r w:rsidR="00D73D71" w:rsidRPr="00D73D71">
              <w:rPr>
                <w:webHidden/>
              </w:rPr>
              <w:tab/>
            </w:r>
            <w:r w:rsidR="00D73D71" w:rsidRPr="00D73D71">
              <w:rPr>
                <w:webHidden/>
              </w:rPr>
              <w:fldChar w:fldCharType="begin"/>
            </w:r>
            <w:r w:rsidR="00D73D71" w:rsidRPr="00D73D71">
              <w:rPr>
                <w:webHidden/>
              </w:rPr>
              <w:instrText xml:space="preserve"> PAGEREF _Toc144894209 \h </w:instrText>
            </w:r>
            <w:r w:rsidR="00D73D71" w:rsidRPr="00D73D71">
              <w:rPr>
                <w:webHidden/>
              </w:rPr>
            </w:r>
            <w:r w:rsidR="00D73D71" w:rsidRPr="00D73D71">
              <w:rPr>
                <w:webHidden/>
              </w:rPr>
              <w:fldChar w:fldCharType="separate"/>
            </w:r>
            <w:r w:rsidR="00D73D71" w:rsidRPr="00D73D71">
              <w:rPr>
                <w:webHidden/>
              </w:rPr>
              <w:t>54</w:t>
            </w:r>
            <w:r w:rsidR="00D73D71" w:rsidRPr="00D73D71">
              <w:rPr>
                <w:webHidden/>
              </w:rPr>
              <w:fldChar w:fldCharType="end"/>
            </w:r>
          </w:hyperlink>
        </w:p>
        <w:p w14:paraId="727D2129" w14:textId="18A7E402" w:rsidR="00D73D71" w:rsidRDefault="00E0648F">
          <w:pPr>
            <w:pStyle w:val="TOC1"/>
            <w:rPr>
              <w:rFonts w:asciiTheme="minorHAnsi" w:hAnsiTheme="minorHAnsi"/>
              <w:b w:val="0"/>
              <w:color w:val="auto"/>
              <w:kern w:val="2"/>
              <w:szCs w:val="22"/>
              <w:lang w:val="en-AU" w:eastAsia="en-AU" w:bidi="ar-SA"/>
              <w14:ligatures w14:val="standardContextual"/>
            </w:rPr>
          </w:pPr>
          <w:hyperlink w:anchor="_Toc144894210" w:history="1">
            <w:r w:rsidR="00D73D71" w:rsidRPr="005F38CD">
              <w:rPr>
                <w:rStyle w:val="Hyperlink"/>
              </w:rPr>
              <w:t>9</w:t>
            </w:r>
            <w:r w:rsidR="00D73D71">
              <w:rPr>
                <w:rFonts w:asciiTheme="minorHAnsi" w:hAnsiTheme="minorHAnsi"/>
                <w:b w:val="0"/>
                <w:color w:val="auto"/>
                <w:kern w:val="2"/>
                <w:szCs w:val="22"/>
                <w:lang w:val="en-AU" w:eastAsia="en-AU" w:bidi="ar-SA"/>
                <w14:ligatures w14:val="standardContextual"/>
              </w:rPr>
              <w:tab/>
            </w:r>
            <w:r w:rsidR="00D73D71" w:rsidRPr="005F38CD">
              <w:rPr>
                <w:rStyle w:val="Hyperlink"/>
              </w:rPr>
              <w:t>References</w:t>
            </w:r>
            <w:r w:rsidR="00D73D71">
              <w:rPr>
                <w:webHidden/>
              </w:rPr>
              <w:tab/>
            </w:r>
            <w:r w:rsidR="00D73D71">
              <w:rPr>
                <w:webHidden/>
              </w:rPr>
              <w:fldChar w:fldCharType="begin"/>
            </w:r>
            <w:r w:rsidR="00D73D71">
              <w:rPr>
                <w:webHidden/>
              </w:rPr>
              <w:instrText xml:space="preserve"> PAGEREF _Toc144894210 \h </w:instrText>
            </w:r>
            <w:r w:rsidR="00D73D71">
              <w:rPr>
                <w:webHidden/>
              </w:rPr>
            </w:r>
            <w:r w:rsidR="00D73D71">
              <w:rPr>
                <w:webHidden/>
              </w:rPr>
              <w:fldChar w:fldCharType="separate"/>
            </w:r>
            <w:r w:rsidR="00D73D71">
              <w:rPr>
                <w:webHidden/>
              </w:rPr>
              <w:t>57</w:t>
            </w:r>
            <w:r w:rsidR="00D73D71">
              <w:rPr>
                <w:webHidden/>
              </w:rPr>
              <w:fldChar w:fldCharType="end"/>
            </w:r>
          </w:hyperlink>
        </w:p>
        <w:p w14:paraId="456E04E0" w14:textId="5C5EA3DC" w:rsidR="00D73D71" w:rsidRDefault="00E0648F">
          <w:pPr>
            <w:pStyle w:val="TOC1"/>
            <w:rPr>
              <w:rFonts w:asciiTheme="minorHAnsi" w:hAnsiTheme="minorHAnsi"/>
              <w:b w:val="0"/>
              <w:color w:val="auto"/>
              <w:kern w:val="2"/>
              <w:szCs w:val="22"/>
              <w:lang w:val="en-AU" w:eastAsia="en-AU" w:bidi="ar-SA"/>
              <w14:ligatures w14:val="standardContextual"/>
            </w:rPr>
          </w:pPr>
          <w:hyperlink w:anchor="_Toc144894211" w:history="1">
            <w:r w:rsidR="00D73D71" w:rsidRPr="005F38CD">
              <w:rPr>
                <w:rStyle w:val="Hyperlink"/>
              </w:rPr>
              <w:t>10</w:t>
            </w:r>
            <w:r w:rsidR="00D73D71">
              <w:rPr>
                <w:rFonts w:asciiTheme="minorHAnsi" w:hAnsiTheme="minorHAnsi"/>
                <w:b w:val="0"/>
                <w:color w:val="auto"/>
                <w:kern w:val="2"/>
                <w:szCs w:val="22"/>
                <w:lang w:val="en-AU" w:eastAsia="en-AU" w:bidi="ar-SA"/>
                <w14:ligatures w14:val="standardContextual"/>
              </w:rPr>
              <w:tab/>
            </w:r>
            <w:r w:rsidR="00D73D71" w:rsidRPr="005F38CD">
              <w:rPr>
                <w:rStyle w:val="Hyperlink"/>
              </w:rPr>
              <w:t>Glossary</w:t>
            </w:r>
            <w:r w:rsidR="00D73D71">
              <w:rPr>
                <w:webHidden/>
              </w:rPr>
              <w:tab/>
            </w:r>
            <w:r w:rsidR="00D73D71">
              <w:rPr>
                <w:webHidden/>
              </w:rPr>
              <w:fldChar w:fldCharType="begin"/>
            </w:r>
            <w:r w:rsidR="00D73D71">
              <w:rPr>
                <w:webHidden/>
              </w:rPr>
              <w:instrText xml:space="preserve"> PAGEREF _Toc144894211 \h </w:instrText>
            </w:r>
            <w:r w:rsidR="00D73D71">
              <w:rPr>
                <w:webHidden/>
              </w:rPr>
            </w:r>
            <w:r w:rsidR="00D73D71">
              <w:rPr>
                <w:webHidden/>
              </w:rPr>
              <w:fldChar w:fldCharType="separate"/>
            </w:r>
            <w:r w:rsidR="00D73D71">
              <w:rPr>
                <w:webHidden/>
              </w:rPr>
              <w:t>75</w:t>
            </w:r>
            <w:r w:rsidR="00D73D71">
              <w:rPr>
                <w:webHidden/>
              </w:rPr>
              <w:fldChar w:fldCharType="end"/>
            </w:r>
          </w:hyperlink>
        </w:p>
        <w:p w14:paraId="28BDDD45" w14:textId="685F6626" w:rsidR="00D73D71" w:rsidRDefault="00E0648F">
          <w:pPr>
            <w:pStyle w:val="TOC1"/>
            <w:rPr>
              <w:rFonts w:asciiTheme="minorHAnsi" w:hAnsiTheme="minorHAnsi"/>
              <w:b w:val="0"/>
              <w:color w:val="auto"/>
              <w:kern w:val="2"/>
              <w:szCs w:val="22"/>
              <w:lang w:val="en-AU" w:eastAsia="en-AU" w:bidi="ar-SA"/>
              <w14:ligatures w14:val="standardContextual"/>
            </w:rPr>
          </w:pPr>
          <w:hyperlink w:anchor="_Toc144894212" w:history="1">
            <w:r w:rsidR="00D73D71" w:rsidRPr="005F38CD">
              <w:rPr>
                <w:rStyle w:val="Hyperlink"/>
              </w:rPr>
              <w:t>11</w:t>
            </w:r>
            <w:r w:rsidR="00D73D71">
              <w:rPr>
                <w:rFonts w:asciiTheme="minorHAnsi" w:hAnsiTheme="minorHAnsi"/>
                <w:b w:val="0"/>
                <w:color w:val="auto"/>
                <w:kern w:val="2"/>
                <w:szCs w:val="22"/>
                <w:lang w:val="en-AU" w:eastAsia="en-AU" w:bidi="ar-SA"/>
                <w14:ligatures w14:val="standardContextual"/>
              </w:rPr>
              <w:tab/>
            </w:r>
            <w:r w:rsidR="00D73D71" w:rsidRPr="005F38CD">
              <w:rPr>
                <w:rStyle w:val="Hyperlink"/>
              </w:rPr>
              <w:t>List of appendices</w:t>
            </w:r>
            <w:r w:rsidR="00D73D71">
              <w:rPr>
                <w:webHidden/>
              </w:rPr>
              <w:tab/>
            </w:r>
            <w:r w:rsidR="00D73D71">
              <w:rPr>
                <w:webHidden/>
              </w:rPr>
              <w:fldChar w:fldCharType="begin"/>
            </w:r>
            <w:r w:rsidR="00D73D71">
              <w:rPr>
                <w:webHidden/>
              </w:rPr>
              <w:instrText xml:space="preserve"> PAGEREF _Toc144894212 \h </w:instrText>
            </w:r>
            <w:r w:rsidR="00D73D71">
              <w:rPr>
                <w:webHidden/>
              </w:rPr>
            </w:r>
            <w:r w:rsidR="00D73D71">
              <w:rPr>
                <w:webHidden/>
              </w:rPr>
              <w:fldChar w:fldCharType="separate"/>
            </w:r>
            <w:r w:rsidR="00D73D71">
              <w:rPr>
                <w:webHidden/>
              </w:rPr>
              <w:t>76</w:t>
            </w:r>
            <w:r w:rsidR="00D73D71">
              <w:rPr>
                <w:webHidden/>
              </w:rPr>
              <w:fldChar w:fldCharType="end"/>
            </w:r>
          </w:hyperlink>
        </w:p>
        <w:p w14:paraId="16DE5605" w14:textId="2774B13F" w:rsidR="00D73D71" w:rsidRPr="00D73D71" w:rsidRDefault="00E0648F" w:rsidP="00E92DCF">
          <w:pPr>
            <w:pStyle w:val="TOC3"/>
            <w:ind w:left="964" w:firstLine="0"/>
          </w:pPr>
          <w:hyperlink w:anchor="_Toc144894213" w:history="1">
            <w:r w:rsidR="00D73D71" w:rsidRPr="00D73D71">
              <w:rPr>
                <w:rStyle w:val="Hyperlink"/>
                <w:rFonts w:cstheme="minorBidi"/>
                <w:color w:val="000000" w:themeColor="text1"/>
                <w:u w:val="none"/>
              </w:rPr>
              <w:t>Appendix 1. Relevant sections of the EPBC Act relating to threat abatement plans</w:t>
            </w:r>
            <w:r w:rsidR="00D73D71" w:rsidRPr="00D73D71">
              <w:rPr>
                <w:webHidden/>
              </w:rPr>
              <w:tab/>
            </w:r>
            <w:r w:rsidR="00D73D71" w:rsidRPr="00D73D71">
              <w:rPr>
                <w:webHidden/>
              </w:rPr>
              <w:fldChar w:fldCharType="begin"/>
            </w:r>
            <w:r w:rsidR="00D73D71" w:rsidRPr="00D73D71">
              <w:rPr>
                <w:webHidden/>
              </w:rPr>
              <w:instrText xml:space="preserve"> PAGEREF _Toc144894213 \h </w:instrText>
            </w:r>
            <w:r w:rsidR="00D73D71" w:rsidRPr="00D73D71">
              <w:rPr>
                <w:webHidden/>
              </w:rPr>
            </w:r>
            <w:r w:rsidR="00D73D71" w:rsidRPr="00D73D71">
              <w:rPr>
                <w:webHidden/>
              </w:rPr>
              <w:fldChar w:fldCharType="separate"/>
            </w:r>
            <w:r w:rsidR="00D73D71" w:rsidRPr="00D73D71">
              <w:rPr>
                <w:webHidden/>
              </w:rPr>
              <w:t>77</w:t>
            </w:r>
            <w:r w:rsidR="00D73D71" w:rsidRPr="00D73D71">
              <w:rPr>
                <w:webHidden/>
              </w:rPr>
              <w:fldChar w:fldCharType="end"/>
            </w:r>
          </w:hyperlink>
        </w:p>
        <w:p w14:paraId="6A96A8E6" w14:textId="021AC6EE" w:rsidR="00D73D71" w:rsidRPr="00D73D71" w:rsidRDefault="00E0648F" w:rsidP="00E92DCF">
          <w:pPr>
            <w:pStyle w:val="TOC3"/>
            <w:ind w:left="964" w:firstLine="0"/>
          </w:pPr>
          <w:hyperlink w:anchor="_Toc144894214" w:history="1">
            <w:r w:rsidR="00D73D71" w:rsidRPr="00D73D71">
              <w:rPr>
                <w:rStyle w:val="Hyperlink"/>
                <w:rFonts w:cstheme="minorBidi"/>
                <w:color w:val="000000" w:themeColor="text1"/>
                <w:u w:val="none"/>
              </w:rPr>
              <w:t>Appendix 2. Relevant legislation relating to cats in Australian states and territories</w:t>
            </w:r>
            <w:r w:rsidR="00D73D71" w:rsidRPr="00D73D71">
              <w:rPr>
                <w:webHidden/>
              </w:rPr>
              <w:tab/>
            </w:r>
            <w:r w:rsidR="00D73D71" w:rsidRPr="00D73D71">
              <w:rPr>
                <w:webHidden/>
              </w:rPr>
              <w:fldChar w:fldCharType="begin"/>
            </w:r>
            <w:r w:rsidR="00D73D71" w:rsidRPr="00D73D71">
              <w:rPr>
                <w:webHidden/>
              </w:rPr>
              <w:instrText xml:space="preserve"> PAGEREF _Toc144894214 \h </w:instrText>
            </w:r>
            <w:r w:rsidR="00D73D71" w:rsidRPr="00D73D71">
              <w:rPr>
                <w:webHidden/>
              </w:rPr>
            </w:r>
            <w:r w:rsidR="00D73D71" w:rsidRPr="00D73D71">
              <w:rPr>
                <w:webHidden/>
              </w:rPr>
              <w:fldChar w:fldCharType="separate"/>
            </w:r>
            <w:r w:rsidR="00D73D71" w:rsidRPr="00D73D71">
              <w:rPr>
                <w:webHidden/>
              </w:rPr>
              <w:t>80</w:t>
            </w:r>
            <w:r w:rsidR="00D73D71" w:rsidRPr="00D73D71">
              <w:rPr>
                <w:webHidden/>
              </w:rPr>
              <w:fldChar w:fldCharType="end"/>
            </w:r>
          </w:hyperlink>
        </w:p>
        <w:p w14:paraId="30DA6A67" w14:textId="1A1C92FB" w:rsidR="00D73D71" w:rsidRPr="00D73D71" w:rsidRDefault="00E0648F" w:rsidP="00E92DCF">
          <w:pPr>
            <w:pStyle w:val="TOC3"/>
            <w:ind w:left="964" w:firstLine="0"/>
          </w:pPr>
          <w:hyperlink w:anchor="_Toc144894215" w:history="1">
            <w:r w:rsidR="00D73D71" w:rsidRPr="00D73D71">
              <w:rPr>
                <w:rStyle w:val="Hyperlink"/>
                <w:rFonts w:cstheme="minorBidi"/>
                <w:color w:val="000000" w:themeColor="text1"/>
                <w:u w:val="none"/>
              </w:rPr>
              <w:t xml:space="preserve">Appendix 3. Other management plans and protocols that focus on, or partly on, </w:t>
            </w:r>
            <w:r w:rsidR="00E92DCF">
              <w:rPr>
                <w:rStyle w:val="Hyperlink"/>
                <w:rFonts w:cstheme="minorBidi"/>
                <w:color w:val="000000" w:themeColor="text1"/>
                <w:u w:val="none"/>
              </w:rPr>
              <w:br/>
            </w:r>
            <w:r w:rsidR="00D73D71" w:rsidRPr="00D73D71">
              <w:rPr>
                <w:rStyle w:val="Hyperlink"/>
                <w:rFonts w:cstheme="minorBidi"/>
                <w:color w:val="000000" w:themeColor="text1"/>
                <w:u w:val="none"/>
              </w:rPr>
              <w:t>feral cats</w:t>
            </w:r>
            <w:r w:rsidR="00D73D71" w:rsidRPr="00D73D71">
              <w:rPr>
                <w:webHidden/>
              </w:rPr>
              <w:tab/>
            </w:r>
            <w:r w:rsidR="00D73D71" w:rsidRPr="00D73D71">
              <w:rPr>
                <w:webHidden/>
              </w:rPr>
              <w:fldChar w:fldCharType="begin"/>
            </w:r>
            <w:r w:rsidR="00D73D71" w:rsidRPr="00D73D71">
              <w:rPr>
                <w:webHidden/>
              </w:rPr>
              <w:instrText xml:space="preserve"> PAGEREF _Toc144894215 \h </w:instrText>
            </w:r>
            <w:r w:rsidR="00D73D71" w:rsidRPr="00D73D71">
              <w:rPr>
                <w:webHidden/>
              </w:rPr>
            </w:r>
            <w:r w:rsidR="00D73D71" w:rsidRPr="00D73D71">
              <w:rPr>
                <w:webHidden/>
              </w:rPr>
              <w:fldChar w:fldCharType="separate"/>
            </w:r>
            <w:r w:rsidR="00D73D71" w:rsidRPr="00D73D71">
              <w:rPr>
                <w:webHidden/>
              </w:rPr>
              <w:t>81</w:t>
            </w:r>
            <w:r w:rsidR="00D73D71" w:rsidRPr="00D73D71">
              <w:rPr>
                <w:webHidden/>
              </w:rPr>
              <w:fldChar w:fldCharType="end"/>
            </w:r>
          </w:hyperlink>
        </w:p>
        <w:p w14:paraId="4630CC02" w14:textId="553F6CA4" w:rsidR="00D73D71" w:rsidRPr="00D73D71" w:rsidRDefault="00E0648F" w:rsidP="00E92DCF">
          <w:pPr>
            <w:pStyle w:val="TOC3"/>
            <w:ind w:left="964" w:firstLine="0"/>
          </w:pPr>
          <w:hyperlink w:anchor="_Toc144894216" w:history="1">
            <w:r w:rsidR="00D73D71" w:rsidRPr="00D73D71">
              <w:rPr>
                <w:rStyle w:val="Hyperlink"/>
                <w:rFonts w:cstheme="minorBidi"/>
                <w:color w:val="000000" w:themeColor="text1"/>
                <w:u w:val="none"/>
              </w:rPr>
              <w:t xml:space="preserve">Appendix 4. List of Australian islands &gt; 1 ha with information on feral cat presence </w:t>
            </w:r>
            <w:r w:rsidR="00E92DCF">
              <w:rPr>
                <w:rStyle w:val="Hyperlink"/>
                <w:rFonts w:cstheme="minorBidi"/>
                <w:color w:val="000000" w:themeColor="text1"/>
                <w:u w:val="none"/>
              </w:rPr>
              <w:br/>
            </w:r>
            <w:r w:rsidR="00D73D71" w:rsidRPr="00D73D71">
              <w:rPr>
                <w:rStyle w:val="Hyperlink"/>
                <w:rFonts w:cstheme="minorBidi"/>
                <w:color w:val="000000" w:themeColor="text1"/>
                <w:u w:val="none"/>
              </w:rPr>
              <w:t>and absence</w:t>
            </w:r>
            <w:r w:rsidR="00D73D71" w:rsidRPr="00D73D71">
              <w:rPr>
                <w:webHidden/>
              </w:rPr>
              <w:tab/>
            </w:r>
            <w:r w:rsidR="00D73D71" w:rsidRPr="00D73D71">
              <w:rPr>
                <w:webHidden/>
              </w:rPr>
              <w:fldChar w:fldCharType="begin"/>
            </w:r>
            <w:r w:rsidR="00D73D71" w:rsidRPr="00D73D71">
              <w:rPr>
                <w:webHidden/>
              </w:rPr>
              <w:instrText xml:space="preserve"> PAGEREF _Toc144894216 \h </w:instrText>
            </w:r>
            <w:r w:rsidR="00D73D71" w:rsidRPr="00D73D71">
              <w:rPr>
                <w:webHidden/>
              </w:rPr>
            </w:r>
            <w:r w:rsidR="00D73D71" w:rsidRPr="00D73D71">
              <w:rPr>
                <w:webHidden/>
              </w:rPr>
              <w:fldChar w:fldCharType="separate"/>
            </w:r>
            <w:r w:rsidR="00D73D71" w:rsidRPr="00D73D71">
              <w:rPr>
                <w:webHidden/>
              </w:rPr>
              <w:t>82</w:t>
            </w:r>
            <w:r w:rsidR="00D73D71" w:rsidRPr="00D73D71">
              <w:rPr>
                <w:webHidden/>
              </w:rPr>
              <w:fldChar w:fldCharType="end"/>
            </w:r>
          </w:hyperlink>
        </w:p>
        <w:p w14:paraId="590F335B" w14:textId="7D37B806" w:rsidR="00D73D71" w:rsidRPr="00D73D71" w:rsidRDefault="00E0648F" w:rsidP="00E92DCF">
          <w:pPr>
            <w:pStyle w:val="TOC3"/>
            <w:ind w:left="964" w:firstLine="0"/>
          </w:pPr>
          <w:hyperlink w:anchor="_Toc144894217" w:history="1">
            <w:r w:rsidR="00D73D71" w:rsidRPr="00D73D71">
              <w:rPr>
                <w:rStyle w:val="Hyperlink"/>
                <w:rFonts w:cstheme="minorBidi"/>
                <w:color w:val="000000" w:themeColor="text1"/>
                <w:u w:val="none"/>
              </w:rPr>
              <w:t xml:space="preserve">Appendix 5. Islands from which feral cats have been eradicated (or have had </w:t>
            </w:r>
            <w:r w:rsidR="00E92DCF">
              <w:rPr>
                <w:rStyle w:val="Hyperlink"/>
                <w:rFonts w:cstheme="minorBidi"/>
                <w:color w:val="000000" w:themeColor="text1"/>
                <w:u w:val="none"/>
              </w:rPr>
              <w:br/>
            </w:r>
            <w:r w:rsidR="00D73D71" w:rsidRPr="00D73D71">
              <w:rPr>
                <w:rStyle w:val="Hyperlink"/>
                <w:rFonts w:cstheme="minorBidi"/>
                <w:color w:val="000000" w:themeColor="text1"/>
                <w:u w:val="none"/>
              </w:rPr>
              <w:t>populations that died out)</w:t>
            </w:r>
            <w:r w:rsidR="00D73D71" w:rsidRPr="00D73D71">
              <w:rPr>
                <w:webHidden/>
              </w:rPr>
              <w:tab/>
            </w:r>
            <w:r w:rsidR="00D73D71" w:rsidRPr="00D73D71">
              <w:rPr>
                <w:webHidden/>
              </w:rPr>
              <w:fldChar w:fldCharType="begin"/>
            </w:r>
            <w:r w:rsidR="00D73D71" w:rsidRPr="00D73D71">
              <w:rPr>
                <w:webHidden/>
              </w:rPr>
              <w:instrText xml:space="preserve"> PAGEREF _Toc144894217 \h </w:instrText>
            </w:r>
            <w:r w:rsidR="00D73D71" w:rsidRPr="00D73D71">
              <w:rPr>
                <w:webHidden/>
              </w:rPr>
            </w:r>
            <w:r w:rsidR="00D73D71" w:rsidRPr="00D73D71">
              <w:rPr>
                <w:webHidden/>
              </w:rPr>
              <w:fldChar w:fldCharType="separate"/>
            </w:r>
            <w:r w:rsidR="00D73D71" w:rsidRPr="00D73D71">
              <w:rPr>
                <w:webHidden/>
              </w:rPr>
              <w:t>82</w:t>
            </w:r>
            <w:r w:rsidR="00D73D71" w:rsidRPr="00D73D71">
              <w:rPr>
                <w:webHidden/>
              </w:rPr>
              <w:fldChar w:fldCharType="end"/>
            </w:r>
          </w:hyperlink>
        </w:p>
        <w:p w14:paraId="3732009A" w14:textId="7EE3DC1C" w:rsidR="00D73D71" w:rsidRPr="00D73D71" w:rsidRDefault="00E0648F" w:rsidP="00E92DCF">
          <w:pPr>
            <w:pStyle w:val="TOC3"/>
            <w:ind w:left="964" w:firstLine="0"/>
          </w:pPr>
          <w:hyperlink w:anchor="_Toc144894218" w:history="1">
            <w:r w:rsidR="00D73D71" w:rsidRPr="00D73D71">
              <w:rPr>
                <w:rStyle w:val="Hyperlink"/>
                <w:rFonts w:cstheme="minorBidi"/>
                <w:color w:val="000000" w:themeColor="text1"/>
                <w:u w:val="none"/>
              </w:rPr>
              <w:t>Appendix 6. Fenced areas on mainland from which cats have been excluded</w:t>
            </w:r>
            <w:r w:rsidR="00D73D71" w:rsidRPr="00D73D71">
              <w:rPr>
                <w:webHidden/>
              </w:rPr>
              <w:tab/>
            </w:r>
            <w:r w:rsidR="00D73D71" w:rsidRPr="00D73D71">
              <w:rPr>
                <w:webHidden/>
              </w:rPr>
              <w:fldChar w:fldCharType="begin"/>
            </w:r>
            <w:r w:rsidR="00D73D71" w:rsidRPr="00D73D71">
              <w:rPr>
                <w:webHidden/>
              </w:rPr>
              <w:instrText xml:space="preserve"> PAGEREF _Toc144894218 \h </w:instrText>
            </w:r>
            <w:r w:rsidR="00D73D71" w:rsidRPr="00D73D71">
              <w:rPr>
                <w:webHidden/>
              </w:rPr>
            </w:r>
            <w:r w:rsidR="00D73D71" w:rsidRPr="00D73D71">
              <w:rPr>
                <w:webHidden/>
              </w:rPr>
              <w:fldChar w:fldCharType="separate"/>
            </w:r>
            <w:r w:rsidR="00D73D71" w:rsidRPr="00D73D71">
              <w:rPr>
                <w:webHidden/>
              </w:rPr>
              <w:t>82</w:t>
            </w:r>
            <w:r w:rsidR="00D73D71" w:rsidRPr="00D73D71">
              <w:rPr>
                <w:webHidden/>
              </w:rPr>
              <w:fldChar w:fldCharType="end"/>
            </w:r>
          </w:hyperlink>
        </w:p>
        <w:p w14:paraId="144DE5EB" w14:textId="452B79A3" w:rsidR="00D73D71" w:rsidRPr="00D73D71" w:rsidRDefault="00E0648F" w:rsidP="00E92DCF">
          <w:pPr>
            <w:pStyle w:val="TOC3"/>
            <w:ind w:left="964" w:firstLine="0"/>
          </w:pPr>
          <w:hyperlink w:anchor="_Toc144894219" w:history="1">
            <w:r w:rsidR="00D73D71" w:rsidRPr="00D73D71">
              <w:rPr>
                <w:rStyle w:val="Hyperlink"/>
                <w:rFonts w:cstheme="minorBidi"/>
                <w:color w:val="000000" w:themeColor="text1"/>
                <w:u w:val="none"/>
              </w:rPr>
              <w:t>Appendix 7. Nationally threatened and migratory animal species known to be preyed upon by cats, or for which predation by cats is considered a possible or confirmed threat</w:t>
            </w:r>
            <w:r w:rsidR="00D73D71" w:rsidRPr="00D73D71">
              <w:rPr>
                <w:webHidden/>
              </w:rPr>
              <w:tab/>
            </w:r>
            <w:r w:rsidR="00D73D71" w:rsidRPr="00D73D71">
              <w:rPr>
                <w:webHidden/>
              </w:rPr>
              <w:fldChar w:fldCharType="begin"/>
            </w:r>
            <w:r w:rsidR="00D73D71" w:rsidRPr="00D73D71">
              <w:rPr>
                <w:webHidden/>
              </w:rPr>
              <w:instrText xml:space="preserve"> PAGEREF _Toc144894219 \h </w:instrText>
            </w:r>
            <w:r w:rsidR="00D73D71" w:rsidRPr="00D73D71">
              <w:rPr>
                <w:webHidden/>
              </w:rPr>
            </w:r>
            <w:r w:rsidR="00D73D71" w:rsidRPr="00D73D71">
              <w:rPr>
                <w:webHidden/>
              </w:rPr>
              <w:fldChar w:fldCharType="separate"/>
            </w:r>
            <w:r w:rsidR="00D73D71" w:rsidRPr="00D73D71">
              <w:rPr>
                <w:webHidden/>
              </w:rPr>
              <w:t>82</w:t>
            </w:r>
            <w:r w:rsidR="00D73D71" w:rsidRPr="00D73D71">
              <w:rPr>
                <w:webHidden/>
              </w:rPr>
              <w:fldChar w:fldCharType="end"/>
            </w:r>
          </w:hyperlink>
        </w:p>
        <w:p w14:paraId="0B7A3746" w14:textId="3C1439A4" w:rsidR="00D73D71" w:rsidRPr="00D73D71" w:rsidRDefault="00E0648F" w:rsidP="00E92DCF">
          <w:pPr>
            <w:pStyle w:val="TOC3"/>
            <w:ind w:left="964" w:firstLine="0"/>
          </w:pPr>
          <w:hyperlink w:anchor="_Toc144894220" w:history="1">
            <w:r w:rsidR="00D73D71" w:rsidRPr="00D73D71">
              <w:rPr>
                <w:rStyle w:val="Hyperlink"/>
                <w:rFonts w:cstheme="minorBidi"/>
                <w:color w:val="000000" w:themeColor="text1"/>
                <w:u w:val="none"/>
              </w:rPr>
              <w:t xml:space="preserve">Appendix 8. Cat-susceptibility of terrestrial mammals, reptiles and birds; and </w:t>
            </w:r>
            <w:r w:rsidR="00E92DCF">
              <w:rPr>
                <w:rStyle w:val="Hyperlink"/>
                <w:rFonts w:cstheme="minorBidi"/>
                <w:color w:val="000000" w:themeColor="text1"/>
                <w:u w:val="none"/>
              </w:rPr>
              <w:br/>
            </w:r>
            <w:r w:rsidR="00D73D71" w:rsidRPr="00D73D71">
              <w:rPr>
                <w:rStyle w:val="Hyperlink"/>
                <w:rFonts w:cstheme="minorBidi"/>
                <w:color w:val="000000" w:themeColor="text1"/>
                <w:u w:val="none"/>
              </w:rPr>
              <w:t>threatened seabirds</w:t>
            </w:r>
            <w:r w:rsidR="00D73D71" w:rsidRPr="00D73D71">
              <w:rPr>
                <w:webHidden/>
              </w:rPr>
              <w:tab/>
            </w:r>
            <w:r w:rsidR="00D73D71" w:rsidRPr="00D73D71">
              <w:rPr>
                <w:webHidden/>
              </w:rPr>
              <w:fldChar w:fldCharType="begin"/>
            </w:r>
            <w:r w:rsidR="00D73D71" w:rsidRPr="00D73D71">
              <w:rPr>
                <w:webHidden/>
              </w:rPr>
              <w:instrText xml:space="preserve"> PAGEREF _Toc144894220 \h </w:instrText>
            </w:r>
            <w:r w:rsidR="00D73D71" w:rsidRPr="00D73D71">
              <w:rPr>
                <w:webHidden/>
              </w:rPr>
            </w:r>
            <w:r w:rsidR="00D73D71" w:rsidRPr="00D73D71">
              <w:rPr>
                <w:webHidden/>
              </w:rPr>
              <w:fldChar w:fldCharType="separate"/>
            </w:r>
            <w:r w:rsidR="00D73D71" w:rsidRPr="00D73D71">
              <w:rPr>
                <w:webHidden/>
              </w:rPr>
              <w:t>82</w:t>
            </w:r>
            <w:r w:rsidR="00D73D71" w:rsidRPr="00D73D71">
              <w:rPr>
                <w:webHidden/>
              </w:rPr>
              <w:fldChar w:fldCharType="end"/>
            </w:r>
          </w:hyperlink>
        </w:p>
        <w:p w14:paraId="6AA7362B" w14:textId="0CA11B98" w:rsidR="00D73D71" w:rsidRPr="00D73D71" w:rsidRDefault="00E0648F" w:rsidP="00E92DCF">
          <w:pPr>
            <w:pStyle w:val="TOC3"/>
            <w:ind w:left="964" w:firstLine="0"/>
          </w:pPr>
          <w:hyperlink w:anchor="_Toc144894221" w:history="1">
            <w:r w:rsidR="00D73D71" w:rsidRPr="00D73D71">
              <w:rPr>
                <w:rStyle w:val="Hyperlink"/>
                <w:rFonts w:cstheme="minorBidi"/>
                <w:color w:val="000000" w:themeColor="text1"/>
                <w:u w:val="none"/>
              </w:rPr>
              <w:t>Appendix 9. Breeding sites for threatened seabirds that breed on islands</w:t>
            </w:r>
            <w:r w:rsidR="00D73D71" w:rsidRPr="00D73D71">
              <w:rPr>
                <w:webHidden/>
              </w:rPr>
              <w:tab/>
            </w:r>
            <w:r w:rsidR="00D73D71" w:rsidRPr="00D73D71">
              <w:rPr>
                <w:webHidden/>
              </w:rPr>
              <w:fldChar w:fldCharType="begin"/>
            </w:r>
            <w:r w:rsidR="00D73D71" w:rsidRPr="00D73D71">
              <w:rPr>
                <w:webHidden/>
              </w:rPr>
              <w:instrText xml:space="preserve"> PAGEREF _Toc144894221 \h </w:instrText>
            </w:r>
            <w:r w:rsidR="00D73D71" w:rsidRPr="00D73D71">
              <w:rPr>
                <w:webHidden/>
              </w:rPr>
            </w:r>
            <w:r w:rsidR="00D73D71" w:rsidRPr="00D73D71">
              <w:rPr>
                <w:webHidden/>
              </w:rPr>
              <w:fldChar w:fldCharType="separate"/>
            </w:r>
            <w:r w:rsidR="00D73D71" w:rsidRPr="00D73D71">
              <w:rPr>
                <w:webHidden/>
              </w:rPr>
              <w:t>82</w:t>
            </w:r>
            <w:r w:rsidR="00D73D71" w:rsidRPr="00D73D71">
              <w:rPr>
                <w:webHidden/>
              </w:rPr>
              <w:fldChar w:fldCharType="end"/>
            </w:r>
          </w:hyperlink>
        </w:p>
        <w:p w14:paraId="2BD6033D" w14:textId="6EF41A19" w:rsidR="00D73D71" w:rsidRDefault="00E0648F" w:rsidP="00E92DCF">
          <w:pPr>
            <w:pStyle w:val="TOC3"/>
            <w:ind w:left="964" w:firstLine="0"/>
            <w:rPr>
              <w:rFonts w:asciiTheme="minorHAnsi" w:hAnsiTheme="minorHAnsi"/>
              <w:noProof/>
              <w:color w:val="auto"/>
              <w:kern w:val="2"/>
              <w:szCs w:val="22"/>
              <w:lang w:val="en-AU" w:eastAsia="en-AU" w:bidi="ar-SA"/>
              <w14:ligatures w14:val="standardContextual"/>
            </w:rPr>
          </w:pPr>
          <w:hyperlink w:anchor="_Toc144894222" w:history="1">
            <w:r w:rsidR="00D73D71" w:rsidRPr="00D73D71">
              <w:rPr>
                <w:rStyle w:val="Hyperlink"/>
                <w:rFonts w:cstheme="minorBidi"/>
                <w:color w:val="000000" w:themeColor="text1"/>
                <w:u w:val="none"/>
              </w:rPr>
              <w:t xml:space="preserve">Appendix 10. Matrix of cat-free islands and fenced areas with the extremely and </w:t>
            </w:r>
            <w:r w:rsidR="00E92DCF">
              <w:rPr>
                <w:rStyle w:val="Hyperlink"/>
                <w:rFonts w:cstheme="minorBidi"/>
                <w:color w:val="000000" w:themeColor="text1"/>
                <w:u w:val="none"/>
              </w:rPr>
              <w:br/>
            </w:r>
            <w:r w:rsidR="00D73D71" w:rsidRPr="00D73D71">
              <w:rPr>
                <w:rStyle w:val="Hyperlink"/>
                <w:rFonts w:cstheme="minorBidi"/>
                <w:color w:val="000000" w:themeColor="text1"/>
                <w:u w:val="none"/>
              </w:rPr>
              <w:t>highly susceptible native animals occurring within them</w:t>
            </w:r>
            <w:r w:rsidR="00D73D71" w:rsidRPr="00D73D71">
              <w:rPr>
                <w:webHidden/>
              </w:rPr>
              <w:tab/>
            </w:r>
            <w:r w:rsidR="00D73D71" w:rsidRPr="00D73D71">
              <w:rPr>
                <w:webHidden/>
              </w:rPr>
              <w:fldChar w:fldCharType="begin"/>
            </w:r>
            <w:r w:rsidR="00D73D71" w:rsidRPr="00D73D71">
              <w:rPr>
                <w:webHidden/>
              </w:rPr>
              <w:instrText xml:space="preserve"> PAGEREF _Toc144894222 \h </w:instrText>
            </w:r>
            <w:r w:rsidR="00D73D71" w:rsidRPr="00D73D71">
              <w:rPr>
                <w:webHidden/>
              </w:rPr>
            </w:r>
            <w:r w:rsidR="00D73D71" w:rsidRPr="00D73D71">
              <w:rPr>
                <w:webHidden/>
              </w:rPr>
              <w:fldChar w:fldCharType="separate"/>
            </w:r>
            <w:r w:rsidR="00D73D71" w:rsidRPr="00D73D71">
              <w:rPr>
                <w:webHidden/>
              </w:rPr>
              <w:t>82</w:t>
            </w:r>
            <w:r w:rsidR="00D73D71" w:rsidRPr="00D73D71">
              <w:rPr>
                <w:webHidden/>
              </w:rPr>
              <w:fldChar w:fldCharType="end"/>
            </w:r>
          </w:hyperlink>
        </w:p>
        <w:p w14:paraId="7F0C8B8C" w14:textId="0B76140E" w:rsidR="00401D0B" w:rsidRDefault="007E09C4" w:rsidP="001A318F">
          <w:r>
            <w:fldChar w:fldCharType="end"/>
          </w:r>
        </w:p>
      </w:sdtContent>
    </w:sdt>
    <w:p w14:paraId="6893B3B3" w14:textId="77777777" w:rsidR="00D73D71" w:rsidRDefault="00097955" w:rsidP="00097955">
      <w:pPr>
        <w:pStyle w:val="TOCHeading"/>
        <w:rPr>
          <w:noProof/>
        </w:rPr>
      </w:pPr>
      <w:r>
        <w:lastRenderedPageBreak/>
        <w:t xml:space="preserve">Figures </w:t>
      </w:r>
      <w:r>
        <w:fldChar w:fldCharType="begin"/>
      </w:r>
      <w:r>
        <w:instrText xml:space="preserve"> TOC \h \z \c "Figure" </w:instrText>
      </w:r>
      <w:r>
        <w:fldChar w:fldCharType="separate"/>
      </w:r>
    </w:p>
    <w:p w14:paraId="0561D729" w14:textId="1A0D0AFC" w:rsidR="00D73D71" w:rsidRPr="00D73D71" w:rsidRDefault="00E0648F" w:rsidP="00D73D71">
      <w:pPr>
        <w:pStyle w:val="TableofFigures"/>
      </w:pPr>
      <w:hyperlink w:anchor="_Toc144894098" w:history="1">
        <w:r w:rsidR="00D73D71" w:rsidRPr="00D73D71">
          <w:rPr>
            <w:rStyle w:val="Hyperlink"/>
            <w:rFonts w:cstheme="minorBidi"/>
            <w:color w:val="000000" w:themeColor="text1"/>
            <w:u w:val="none"/>
          </w:rPr>
          <w:t>Figure 1</w:t>
        </w:r>
        <w:r w:rsidR="00D73D71" w:rsidRPr="00D73D71">
          <w:tab/>
        </w:r>
        <w:r w:rsidR="00D73D71" w:rsidRPr="00D73D71">
          <w:rPr>
            <w:rStyle w:val="Hyperlink"/>
            <w:rFonts w:cstheme="minorBidi"/>
            <w:color w:val="000000" w:themeColor="text1"/>
            <w:u w:val="none"/>
          </w:rPr>
          <w:t xml:space="preserve">The chronology of the spread of feral cats across Australia, adapted from </w:t>
        </w:r>
        <w:r w:rsidR="00D73D71">
          <w:rPr>
            <w:rStyle w:val="Hyperlink"/>
            <w:rFonts w:cstheme="minorBidi"/>
            <w:color w:val="000000" w:themeColor="text1"/>
            <w:u w:val="none"/>
          </w:rPr>
          <w:br/>
        </w:r>
        <w:r w:rsidR="00D73D71" w:rsidRPr="00D73D71">
          <w:rPr>
            <w:rStyle w:val="Hyperlink"/>
            <w:rFonts w:cstheme="minorBidi"/>
            <w:color w:val="000000" w:themeColor="text1"/>
            <w:u w:val="none"/>
          </w:rPr>
          <w:t>Abbott (2008b)</w:t>
        </w:r>
        <w:r w:rsidR="00D73D71" w:rsidRPr="00D73D71">
          <w:rPr>
            <w:webHidden/>
          </w:rPr>
          <w:tab/>
        </w:r>
        <w:r w:rsidR="00D73D71" w:rsidRPr="00D73D71">
          <w:rPr>
            <w:webHidden/>
          </w:rPr>
          <w:fldChar w:fldCharType="begin"/>
        </w:r>
        <w:r w:rsidR="00D73D71" w:rsidRPr="00D73D71">
          <w:rPr>
            <w:webHidden/>
          </w:rPr>
          <w:instrText xml:space="preserve"> PAGEREF _Toc144894098 \h </w:instrText>
        </w:r>
        <w:r w:rsidR="00D73D71" w:rsidRPr="00D73D71">
          <w:rPr>
            <w:webHidden/>
          </w:rPr>
        </w:r>
        <w:r w:rsidR="00D73D71" w:rsidRPr="00D73D71">
          <w:rPr>
            <w:webHidden/>
          </w:rPr>
          <w:fldChar w:fldCharType="separate"/>
        </w:r>
        <w:r w:rsidR="00D73D71" w:rsidRPr="00D73D71">
          <w:rPr>
            <w:webHidden/>
          </w:rPr>
          <w:t>9</w:t>
        </w:r>
        <w:r w:rsidR="00D73D71" w:rsidRPr="00D73D71">
          <w:rPr>
            <w:webHidden/>
          </w:rPr>
          <w:fldChar w:fldCharType="end"/>
        </w:r>
      </w:hyperlink>
    </w:p>
    <w:p w14:paraId="15880069" w14:textId="016B2850" w:rsidR="00D73D71" w:rsidRPr="00D73D71" w:rsidRDefault="00E0648F" w:rsidP="00D73D71">
      <w:pPr>
        <w:pStyle w:val="TableofFigures"/>
      </w:pPr>
      <w:hyperlink w:anchor="_Toc144894099" w:history="1">
        <w:r w:rsidR="00D73D71" w:rsidRPr="00D73D71">
          <w:rPr>
            <w:rStyle w:val="Hyperlink"/>
            <w:rFonts w:cstheme="minorBidi"/>
            <w:color w:val="000000" w:themeColor="text1"/>
            <w:u w:val="none"/>
          </w:rPr>
          <w:t>Figure 2</w:t>
        </w:r>
        <w:r w:rsidR="00D73D71" w:rsidRPr="00D73D71">
          <w:tab/>
        </w:r>
        <w:r w:rsidR="00D73D71" w:rsidRPr="00D73D71">
          <w:rPr>
            <w:rStyle w:val="Hyperlink"/>
            <w:rFonts w:cstheme="minorBidi"/>
            <w:color w:val="000000" w:themeColor="text1"/>
            <w:u w:val="none"/>
          </w:rPr>
          <w:t xml:space="preserve">Modelled density of feral cats in Australia (in natural areas) in normal years and </w:t>
        </w:r>
        <w:r w:rsidR="00D73D71">
          <w:rPr>
            <w:rStyle w:val="Hyperlink"/>
            <w:rFonts w:cstheme="minorBidi"/>
            <w:color w:val="000000" w:themeColor="text1"/>
            <w:u w:val="none"/>
          </w:rPr>
          <w:br/>
        </w:r>
        <w:r w:rsidR="00D73D71" w:rsidRPr="00D73D71">
          <w:rPr>
            <w:rStyle w:val="Hyperlink"/>
            <w:rFonts w:cstheme="minorBidi"/>
            <w:color w:val="000000" w:themeColor="text1"/>
            <w:u w:val="none"/>
          </w:rPr>
          <w:t>following good rainfall in inland Australia (Legge et al. 2017).</w:t>
        </w:r>
        <w:r w:rsidR="00D73D71" w:rsidRPr="00D73D71">
          <w:rPr>
            <w:webHidden/>
          </w:rPr>
          <w:tab/>
        </w:r>
        <w:r w:rsidR="00D73D71" w:rsidRPr="00D73D71">
          <w:rPr>
            <w:webHidden/>
          </w:rPr>
          <w:fldChar w:fldCharType="begin"/>
        </w:r>
        <w:r w:rsidR="00D73D71" w:rsidRPr="00D73D71">
          <w:rPr>
            <w:webHidden/>
          </w:rPr>
          <w:instrText xml:space="preserve"> PAGEREF _Toc144894099 \h </w:instrText>
        </w:r>
        <w:r w:rsidR="00D73D71" w:rsidRPr="00D73D71">
          <w:rPr>
            <w:webHidden/>
          </w:rPr>
        </w:r>
        <w:r w:rsidR="00D73D71" w:rsidRPr="00D73D71">
          <w:rPr>
            <w:webHidden/>
          </w:rPr>
          <w:fldChar w:fldCharType="separate"/>
        </w:r>
        <w:r w:rsidR="00D73D71" w:rsidRPr="00D73D71">
          <w:rPr>
            <w:webHidden/>
          </w:rPr>
          <w:t>10</w:t>
        </w:r>
        <w:r w:rsidR="00D73D71" w:rsidRPr="00D73D71">
          <w:rPr>
            <w:webHidden/>
          </w:rPr>
          <w:fldChar w:fldCharType="end"/>
        </w:r>
      </w:hyperlink>
    </w:p>
    <w:p w14:paraId="1D847EAF" w14:textId="12DFD462" w:rsidR="00D73D71" w:rsidRPr="00D73D71" w:rsidRDefault="00E0648F" w:rsidP="00D73D71">
      <w:pPr>
        <w:pStyle w:val="TableofFigures"/>
      </w:pPr>
      <w:hyperlink w:anchor="_Toc144894100" w:history="1">
        <w:r w:rsidR="00D73D71" w:rsidRPr="00D73D71">
          <w:rPr>
            <w:rStyle w:val="Hyperlink"/>
            <w:rFonts w:cstheme="minorBidi"/>
            <w:color w:val="000000" w:themeColor="text1"/>
            <w:u w:val="none"/>
          </w:rPr>
          <w:t>Figure 3</w:t>
        </w:r>
        <w:r w:rsidR="00D73D71" w:rsidRPr="00D73D71">
          <w:tab/>
        </w:r>
        <w:r w:rsidR="00D73D71" w:rsidRPr="00D73D71">
          <w:rPr>
            <w:rStyle w:val="Hyperlink"/>
            <w:rFonts w:cstheme="minorBidi"/>
            <w:color w:val="000000" w:themeColor="text1"/>
            <w:u w:val="none"/>
          </w:rPr>
          <w:t xml:space="preserve"> Locations of cat-free islands and mainland fenced enclosures, at December 2022.</w:t>
        </w:r>
        <w:r w:rsidR="00D73D71" w:rsidRPr="00D73D71">
          <w:rPr>
            <w:webHidden/>
          </w:rPr>
          <w:tab/>
        </w:r>
        <w:r w:rsidR="00D73D71" w:rsidRPr="00D73D71">
          <w:rPr>
            <w:webHidden/>
          </w:rPr>
          <w:fldChar w:fldCharType="begin"/>
        </w:r>
        <w:r w:rsidR="00D73D71" w:rsidRPr="00D73D71">
          <w:rPr>
            <w:webHidden/>
          </w:rPr>
          <w:instrText xml:space="preserve"> PAGEREF _Toc144894100 \h </w:instrText>
        </w:r>
        <w:r w:rsidR="00D73D71" w:rsidRPr="00D73D71">
          <w:rPr>
            <w:webHidden/>
          </w:rPr>
        </w:r>
        <w:r w:rsidR="00D73D71" w:rsidRPr="00D73D71">
          <w:rPr>
            <w:webHidden/>
          </w:rPr>
          <w:fldChar w:fldCharType="separate"/>
        </w:r>
        <w:r w:rsidR="00D73D71" w:rsidRPr="00D73D71">
          <w:rPr>
            <w:webHidden/>
          </w:rPr>
          <w:t>12</w:t>
        </w:r>
        <w:r w:rsidR="00D73D71" w:rsidRPr="00D73D71">
          <w:rPr>
            <w:webHidden/>
          </w:rPr>
          <w:fldChar w:fldCharType="end"/>
        </w:r>
      </w:hyperlink>
    </w:p>
    <w:p w14:paraId="7EFCBE6F" w14:textId="06F63279" w:rsidR="00D73D71" w:rsidRPr="00D73D71" w:rsidRDefault="00E0648F" w:rsidP="00D73D71">
      <w:pPr>
        <w:pStyle w:val="TableofFigures"/>
      </w:pPr>
      <w:hyperlink w:anchor="_Toc144894101" w:history="1">
        <w:r w:rsidR="00D73D71" w:rsidRPr="00D73D71">
          <w:rPr>
            <w:rStyle w:val="Hyperlink"/>
            <w:rFonts w:cstheme="minorBidi"/>
            <w:color w:val="000000" w:themeColor="text1"/>
            <w:u w:val="none"/>
          </w:rPr>
          <w:t>Figure 4</w:t>
        </w:r>
        <w:r w:rsidR="00D73D71" w:rsidRPr="00D73D71">
          <w:tab/>
        </w:r>
        <w:r w:rsidR="00D73D71" w:rsidRPr="00D73D71">
          <w:rPr>
            <w:rStyle w:val="Hyperlink"/>
            <w:rFonts w:cstheme="minorBidi"/>
            <w:color w:val="000000" w:themeColor="text1"/>
            <w:u w:val="none"/>
          </w:rPr>
          <w:t xml:space="preserve">Growth in the number and cumulative area of cat-free islands and fenced enclosures </w:t>
        </w:r>
        <w:r w:rsidR="00D73D71">
          <w:rPr>
            <w:rStyle w:val="Hyperlink"/>
            <w:rFonts w:cstheme="minorBidi"/>
            <w:color w:val="000000" w:themeColor="text1"/>
            <w:u w:val="none"/>
          </w:rPr>
          <w:br/>
        </w:r>
        <w:r w:rsidR="00D73D71" w:rsidRPr="00D73D71">
          <w:rPr>
            <w:rStyle w:val="Hyperlink"/>
            <w:rFonts w:cstheme="minorBidi"/>
            <w:color w:val="000000" w:themeColor="text1"/>
            <w:u w:val="none"/>
          </w:rPr>
          <w:t>since the 1960s.</w:t>
        </w:r>
        <w:r w:rsidR="00D73D71" w:rsidRPr="00D73D71">
          <w:rPr>
            <w:webHidden/>
          </w:rPr>
          <w:tab/>
        </w:r>
        <w:r w:rsidR="00D73D71" w:rsidRPr="00D73D71">
          <w:rPr>
            <w:webHidden/>
          </w:rPr>
          <w:fldChar w:fldCharType="begin"/>
        </w:r>
        <w:r w:rsidR="00D73D71" w:rsidRPr="00D73D71">
          <w:rPr>
            <w:webHidden/>
          </w:rPr>
          <w:instrText xml:space="preserve"> PAGEREF _Toc144894101 \h </w:instrText>
        </w:r>
        <w:r w:rsidR="00D73D71" w:rsidRPr="00D73D71">
          <w:rPr>
            <w:webHidden/>
          </w:rPr>
        </w:r>
        <w:r w:rsidR="00D73D71" w:rsidRPr="00D73D71">
          <w:rPr>
            <w:webHidden/>
          </w:rPr>
          <w:fldChar w:fldCharType="separate"/>
        </w:r>
        <w:r w:rsidR="00D73D71" w:rsidRPr="00D73D71">
          <w:rPr>
            <w:webHidden/>
          </w:rPr>
          <w:t>13</w:t>
        </w:r>
        <w:r w:rsidR="00D73D71" w:rsidRPr="00D73D71">
          <w:rPr>
            <w:webHidden/>
          </w:rPr>
          <w:fldChar w:fldCharType="end"/>
        </w:r>
      </w:hyperlink>
    </w:p>
    <w:p w14:paraId="4122B7BD" w14:textId="72D9B4D0" w:rsidR="00D73D71" w:rsidRPr="00D73D71" w:rsidRDefault="00E0648F" w:rsidP="00D73D71">
      <w:pPr>
        <w:pStyle w:val="TableofFigures"/>
      </w:pPr>
      <w:hyperlink w:anchor="_Toc144894102" w:history="1">
        <w:r w:rsidR="00D73D71" w:rsidRPr="00D73D71">
          <w:rPr>
            <w:rStyle w:val="Hyperlink"/>
            <w:rFonts w:cstheme="minorBidi"/>
            <w:color w:val="000000" w:themeColor="text1"/>
            <w:u w:val="none"/>
          </w:rPr>
          <w:t>Figure 5</w:t>
        </w:r>
        <w:r w:rsidR="00D73D71" w:rsidRPr="00D73D71">
          <w:tab/>
        </w:r>
        <w:r w:rsidR="00D73D71" w:rsidRPr="00D73D71">
          <w:rPr>
            <w:rStyle w:val="Hyperlink"/>
            <w:rFonts w:cstheme="minorBidi"/>
            <w:color w:val="000000" w:themeColor="text1"/>
            <w:u w:val="none"/>
          </w:rPr>
          <w:t>Geographic variation in cat predation on birds, reptiles and native mammals</w:t>
        </w:r>
        <w:r w:rsidR="00D73D71" w:rsidRPr="00D73D71">
          <w:rPr>
            <w:webHidden/>
          </w:rPr>
          <w:tab/>
        </w:r>
        <w:r w:rsidR="00D73D71" w:rsidRPr="00D73D71">
          <w:rPr>
            <w:webHidden/>
          </w:rPr>
          <w:fldChar w:fldCharType="begin"/>
        </w:r>
        <w:r w:rsidR="00D73D71" w:rsidRPr="00D73D71">
          <w:rPr>
            <w:webHidden/>
          </w:rPr>
          <w:instrText xml:space="preserve"> PAGEREF _Toc144894102 \h </w:instrText>
        </w:r>
        <w:r w:rsidR="00D73D71" w:rsidRPr="00D73D71">
          <w:rPr>
            <w:webHidden/>
          </w:rPr>
        </w:r>
        <w:r w:rsidR="00D73D71" w:rsidRPr="00D73D71">
          <w:rPr>
            <w:webHidden/>
          </w:rPr>
          <w:fldChar w:fldCharType="separate"/>
        </w:r>
        <w:r w:rsidR="00D73D71" w:rsidRPr="00D73D71">
          <w:rPr>
            <w:webHidden/>
          </w:rPr>
          <w:t>20</w:t>
        </w:r>
        <w:r w:rsidR="00D73D71" w:rsidRPr="00D73D71">
          <w:rPr>
            <w:webHidden/>
          </w:rPr>
          <w:fldChar w:fldCharType="end"/>
        </w:r>
      </w:hyperlink>
    </w:p>
    <w:p w14:paraId="6BEF9A9C" w14:textId="11935D96" w:rsidR="00D73D71" w:rsidRPr="00D73D71" w:rsidRDefault="00E0648F" w:rsidP="00D73D71">
      <w:pPr>
        <w:pStyle w:val="TableofFigures"/>
      </w:pPr>
      <w:hyperlink w:anchor="_Toc144894103" w:history="1">
        <w:r w:rsidR="00D73D71" w:rsidRPr="00D73D71">
          <w:rPr>
            <w:rStyle w:val="Hyperlink"/>
            <w:rFonts w:cstheme="minorBidi"/>
            <w:color w:val="000000" w:themeColor="text1"/>
            <w:u w:val="none"/>
          </w:rPr>
          <w:t>Figure 6</w:t>
        </w:r>
        <w:r w:rsidR="00D73D71" w:rsidRPr="00D73D71">
          <w:tab/>
        </w:r>
        <w:r w:rsidR="00D73D71" w:rsidRPr="00D73D71">
          <w:rPr>
            <w:rStyle w:val="Hyperlink"/>
            <w:rFonts w:cstheme="minorBidi"/>
            <w:color w:val="000000" w:themeColor="text1"/>
            <w:u w:val="none"/>
          </w:rPr>
          <w:t xml:space="preserve">A histogram showing the number of populations of extremely (shown with red </w:t>
        </w:r>
        <w:r w:rsidR="00D73D71">
          <w:rPr>
            <w:rStyle w:val="Hyperlink"/>
            <w:rFonts w:cstheme="minorBidi"/>
            <w:color w:val="000000" w:themeColor="text1"/>
            <w:u w:val="none"/>
          </w:rPr>
          <w:br/>
        </w:r>
        <w:r w:rsidR="00D73D71" w:rsidRPr="00D73D71">
          <w:rPr>
            <w:rStyle w:val="Hyperlink"/>
            <w:rFonts w:cstheme="minorBidi"/>
            <w:color w:val="000000" w:themeColor="text1"/>
            <w:u w:val="none"/>
          </w:rPr>
          <w:t xml:space="preserve">diamonds) and highly cat-susceptible subspecies protected in cat-free island and </w:t>
        </w:r>
        <w:r w:rsidR="00D73D71">
          <w:rPr>
            <w:rStyle w:val="Hyperlink"/>
            <w:rFonts w:cstheme="minorBidi"/>
            <w:color w:val="000000" w:themeColor="text1"/>
            <w:u w:val="none"/>
          </w:rPr>
          <w:br/>
        </w:r>
        <w:r w:rsidR="00D73D71" w:rsidRPr="00D73D71">
          <w:rPr>
            <w:rStyle w:val="Hyperlink"/>
            <w:rFonts w:cstheme="minorBidi"/>
            <w:color w:val="000000" w:themeColor="text1"/>
            <w:u w:val="none"/>
          </w:rPr>
          <w:t>fenced havens</w:t>
        </w:r>
        <w:r w:rsidR="00D73D71" w:rsidRPr="00D73D71">
          <w:rPr>
            <w:webHidden/>
          </w:rPr>
          <w:tab/>
        </w:r>
        <w:r w:rsidR="00D73D71" w:rsidRPr="00D73D71">
          <w:rPr>
            <w:webHidden/>
          </w:rPr>
          <w:fldChar w:fldCharType="begin"/>
        </w:r>
        <w:r w:rsidR="00D73D71" w:rsidRPr="00D73D71">
          <w:rPr>
            <w:webHidden/>
          </w:rPr>
          <w:instrText xml:space="preserve"> PAGEREF _Toc144894103 \h </w:instrText>
        </w:r>
        <w:r w:rsidR="00D73D71" w:rsidRPr="00D73D71">
          <w:rPr>
            <w:webHidden/>
          </w:rPr>
        </w:r>
        <w:r w:rsidR="00D73D71" w:rsidRPr="00D73D71">
          <w:rPr>
            <w:webHidden/>
          </w:rPr>
          <w:fldChar w:fldCharType="separate"/>
        </w:r>
        <w:r w:rsidR="00D73D71" w:rsidRPr="00D73D71">
          <w:rPr>
            <w:webHidden/>
          </w:rPr>
          <w:t>51</w:t>
        </w:r>
        <w:r w:rsidR="00D73D71" w:rsidRPr="00D73D71">
          <w:rPr>
            <w:webHidden/>
          </w:rPr>
          <w:fldChar w:fldCharType="end"/>
        </w:r>
      </w:hyperlink>
    </w:p>
    <w:p w14:paraId="0C3606EE" w14:textId="77777777" w:rsidR="004166F0" w:rsidRDefault="00097955" w:rsidP="000D5108">
      <w:r>
        <w:fldChar w:fldCharType="end"/>
      </w:r>
    </w:p>
    <w:p w14:paraId="52CD9B77" w14:textId="77777777" w:rsidR="00D73D71" w:rsidRDefault="004166F0" w:rsidP="004166F0">
      <w:pPr>
        <w:pStyle w:val="TOCHeading"/>
        <w:rPr>
          <w:noProof/>
        </w:rPr>
      </w:pPr>
      <w:r>
        <w:t>Tables</w:t>
      </w:r>
      <w:r w:rsidR="00255DA9">
        <w:fldChar w:fldCharType="begin"/>
      </w:r>
      <w:r w:rsidR="00255DA9">
        <w:instrText xml:space="preserve"> TOC \h \z \c "Table" </w:instrText>
      </w:r>
      <w:r w:rsidR="00255DA9">
        <w:fldChar w:fldCharType="separate"/>
      </w:r>
    </w:p>
    <w:p w14:paraId="34D20B2F" w14:textId="5A95937A" w:rsidR="00D73D71" w:rsidRPr="00D73D71" w:rsidRDefault="00E0648F" w:rsidP="00D73D71">
      <w:pPr>
        <w:pStyle w:val="TableofFigures"/>
      </w:pPr>
      <w:hyperlink w:anchor="_Toc144894051" w:history="1">
        <w:r w:rsidR="00D73D71" w:rsidRPr="00D73D71">
          <w:rPr>
            <w:rStyle w:val="Hyperlink"/>
            <w:rFonts w:cstheme="minorBidi"/>
            <w:color w:val="000000" w:themeColor="text1"/>
            <w:u w:val="none"/>
          </w:rPr>
          <w:t>Table 1</w:t>
        </w:r>
        <w:r w:rsidR="00D73D71" w:rsidRPr="00D73D71">
          <w:tab/>
        </w:r>
        <w:r w:rsidR="00D73D71" w:rsidRPr="00D73D71">
          <w:rPr>
            <w:rStyle w:val="Hyperlink"/>
            <w:rFonts w:cstheme="minorBidi"/>
            <w:color w:val="000000" w:themeColor="text1"/>
            <w:u w:val="none"/>
          </w:rPr>
          <w:t>Terminology used to define cats in each jurisdiction, as given in the House of Representatives Standing Committee Inquiry, 2020</w:t>
        </w:r>
        <w:r w:rsidR="00D73D71" w:rsidRPr="00D73D71">
          <w:rPr>
            <w:webHidden/>
          </w:rPr>
          <w:tab/>
        </w:r>
        <w:r w:rsidR="00D73D71" w:rsidRPr="00D73D71">
          <w:rPr>
            <w:webHidden/>
          </w:rPr>
          <w:fldChar w:fldCharType="begin"/>
        </w:r>
        <w:r w:rsidR="00D73D71" w:rsidRPr="00D73D71">
          <w:rPr>
            <w:webHidden/>
          </w:rPr>
          <w:instrText xml:space="preserve"> PAGEREF _Toc144894051 \h </w:instrText>
        </w:r>
        <w:r w:rsidR="00D73D71" w:rsidRPr="00D73D71">
          <w:rPr>
            <w:webHidden/>
          </w:rPr>
        </w:r>
        <w:r w:rsidR="00D73D71" w:rsidRPr="00D73D71">
          <w:rPr>
            <w:webHidden/>
          </w:rPr>
          <w:fldChar w:fldCharType="separate"/>
        </w:r>
        <w:r w:rsidR="00D73D71" w:rsidRPr="00D73D71">
          <w:rPr>
            <w:webHidden/>
          </w:rPr>
          <w:t>8</w:t>
        </w:r>
        <w:r w:rsidR="00D73D71" w:rsidRPr="00D73D71">
          <w:rPr>
            <w:webHidden/>
          </w:rPr>
          <w:fldChar w:fldCharType="end"/>
        </w:r>
      </w:hyperlink>
    </w:p>
    <w:p w14:paraId="7903D393" w14:textId="27E70CC1" w:rsidR="00D73D71" w:rsidRPr="00D73D71" w:rsidRDefault="00E0648F" w:rsidP="00D73D71">
      <w:pPr>
        <w:pStyle w:val="TableofFigures"/>
      </w:pPr>
      <w:hyperlink w:anchor="_Toc144894052" w:history="1">
        <w:r w:rsidR="00D73D71" w:rsidRPr="00D73D71">
          <w:rPr>
            <w:rStyle w:val="Hyperlink"/>
            <w:rFonts w:cstheme="minorBidi"/>
            <w:color w:val="000000" w:themeColor="text1"/>
            <w:u w:val="none"/>
          </w:rPr>
          <w:t>Table 2</w:t>
        </w:r>
        <w:r w:rsidR="00D73D71" w:rsidRPr="00D73D71">
          <w:tab/>
        </w:r>
        <w:r w:rsidR="00D73D71" w:rsidRPr="00D73D71">
          <w:rPr>
            <w:rStyle w:val="Hyperlink"/>
            <w:rFonts w:cstheme="minorBidi"/>
            <w:color w:val="000000" w:themeColor="text1"/>
            <w:u w:val="none"/>
          </w:rPr>
          <w:t xml:space="preserve">The numbers of Australian vertebrate species known to be killed or consumed </w:t>
        </w:r>
        <w:r w:rsidR="00D73D71">
          <w:rPr>
            <w:rStyle w:val="Hyperlink"/>
            <w:rFonts w:cstheme="minorBidi"/>
            <w:color w:val="000000" w:themeColor="text1"/>
            <w:u w:val="none"/>
          </w:rPr>
          <w:br/>
        </w:r>
        <w:r w:rsidR="00D73D71" w:rsidRPr="00D73D71">
          <w:rPr>
            <w:rStyle w:val="Hyperlink"/>
            <w:rFonts w:cstheme="minorBidi"/>
            <w:color w:val="000000" w:themeColor="text1"/>
            <w:u w:val="none"/>
          </w:rPr>
          <w:t xml:space="preserve">by cats, based on recent compilations of large datasets of cat dietary studies </w:t>
        </w:r>
        <w:r w:rsidR="00D73D71">
          <w:rPr>
            <w:rStyle w:val="Hyperlink"/>
            <w:rFonts w:cstheme="minorBidi"/>
            <w:color w:val="000000" w:themeColor="text1"/>
            <w:u w:val="none"/>
          </w:rPr>
          <w:br/>
        </w:r>
        <w:r w:rsidR="00D73D71" w:rsidRPr="00D73D71">
          <w:rPr>
            <w:rStyle w:val="Hyperlink"/>
            <w:rFonts w:cstheme="minorBidi"/>
            <w:color w:val="000000" w:themeColor="text1"/>
            <w:u w:val="none"/>
          </w:rPr>
          <w:t>and other research</w:t>
        </w:r>
        <w:r w:rsidR="00D73D71" w:rsidRPr="00D73D71">
          <w:rPr>
            <w:webHidden/>
          </w:rPr>
          <w:tab/>
        </w:r>
        <w:r w:rsidR="00D73D71" w:rsidRPr="00D73D71">
          <w:rPr>
            <w:webHidden/>
          </w:rPr>
          <w:fldChar w:fldCharType="begin"/>
        </w:r>
        <w:r w:rsidR="00D73D71" w:rsidRPr="00D73D71">
          <w:rPr>
            <w:webHidden/>
          </w:rPr>
          <w:instrText xml:space="preserve"> PAGEREF _Toc144894052 \h </w:instrText>
        </w:r>
        <w:r w:rsidR="00D73D71" w:rsidRPr="00D73D71">
          <w:rPr>
            <w:webHidden/>
          </w:rPr>
        </w:r>
        <w:r w:rsidR="00D73D71" w:rsidRPr="00D73D71">
          <w:rPr>
            <w:webHidden/>
          </w:rPr>
          <w:fldChar w:fldCharType="separate"/>
        </w:r>
        <w:r w:rsidR="00D73D71" w:rsidRPr="00D73D71">
          <w:rPr>
            <w:webHidden/>
          </w:rPr>
          <w:t>17</w:t>
        </w:r>
        <w:r w:rsidR="00D73D71" w:rsidRPr="00D73D71">
          <w:rPr>
            <w:webHidden/>
          </w:rPr>
          <w:fldChar w:fldCharType="end"/>
        </w:r>
      </w:hyperlink>
    </w:p>
    <w:p w14:paraId="22D8B5E0" w14:textId="65E100C2" w:rsidR="00D73D71" w:rsidRPr="00D73D71" w:rsidRDefault="00E0648F" w:rsidP="00D73D71">
      <w:pPr>
        <w:pStyle w:val="TableofFigures"/>
      </w:pPr>
      <w:hyperlink w:anchor="_Toc144894053" w:history="1">
        <w:r w:rsidR="00D73D71" w:rsidRPr="00D73D71">
          <w:rPr>
            <w:rStyle w:val="Hyperlink"/>
            <w:rFonts w:cstheme="minorBidi"/>
            <w:color w:val="000000" w:themeColor="text1"/>
            <w:u w:val="none"/>
          </w:rPr>
          <w:t>Table 3</w:t>
        </w:r>
        <w:r w:rsidR="00D73D71" w:rsidRPr="00D73D71">
          <w:tab/>
        </w:r>
        <w:r w:rsidR="00D73D71" w:rsidRPr="00D73D71">
          <w:rPr>
            <w:rStyle w:val="Hyperlink"/>
            <w:rFonts w:cstheme="minorBidi"/>
            <w:color w:val="000000" w:themeColor="text1"/>
            <w:u w:val="none"/>
          </w:rPr>
          <w:t xml:space="preserve">Estimates of the number of individual animals, by taxonomic group, killed by feral </w:t>
        </w:r>
        <w:r w:rsidR="00D73D71">
          <w:rPr>
            <w:rStyle w:val="Hyperlink"/>
            <w:rFonts w:cstheme="minorBidi"/>
            <w:color w:val="000000" w:themeColor="text1"/>
            <w:u w:val="none"/>
          </w:rPr>
          <w:br/>
        </w:r>
        <w:r w:rsidR="00D73D71" w:rsidRPr="00D73D71">
          <w:rPr>
            <w:rStyle w:val="Hyperlink"/>
            <w:rFonts w:cstheme="minorBidi"/>
            <w:color w:val="000000" w:themeColor="text1"/>
            <w:u w:val="none"/>
          </w:rPr>
          <w:t>cats in Australia each year</w:t>
        </w:r>
        <w:r w:rsidR="00D73D71" w:rsidRPr="00D73D71">
          <w:rPr>
            <w:webHidden/>
          </w:rPr>
          <w:tab/>
        </w:r>
        <w:r w:rsidR="00D73D71" w:rsidRPr="00D73D71">
          <w:rPr>
            <w:webHidden/>
          </w:rPr>
          <w:fldChar w:fldCharType="begin"/>
        </w:r>
        <w:r w:rsidR="00D73D71" w:rsidRPr="00D73D71">
          <w:rPr>
            <w:webHidden/>
          </w:rPr>
          <w:instrText xml:space="preserve"> PAGEREF _Toc144894053 \h </w:instrText>
        </w:r>
        <w:r w:rsidR="00D73D71" w:rsidRPr="00D73D71">
          <w:rPr>
            <w:webHidden/>
          </w:rPr>
        </w:r>
        <w:r w:rsidR="00D73D71" w:rsidRPr="00D73D71">
          <w:rPr>
            <w:webHidden/>
          </w:rPr>
          <w:fldChar w:fldCharType="separate"/>
        </w:r>
        <w:r w:rsidR="00D73D71" w:rsidRPr="00D73D71">
          <w:rPr>
            <w:webHidden/>
          </w:rPr>
          <w:t>19</w:t>
        </w:r>
        <w:r w:rsidR="00D73D71" w:rsidRPr="00D73D71">
          <w:rPr>
            <w:webHidden/>
          </w:rPr>
          <w:fldChar w:fldCharType="end"/>
        </w:r>
      </w:hyperlink>
    </w:p>
    <w:p w14:paraId="6EC6156F" w14:textId="03E6F89C" w:rsidR="00D73D71" w:rsidRPr="00D73D71" w:rsidRDefault="00E0648F" w:rsidP="00D73D71">
      <w:pPr>
        <w:pStyle w:val="TableofFigures"/>
      </w:pPr>
      <w:hyperlink w:anchor="_Toc144894054" w:history="1">
        <w:r w:rsidR="00D73D71" w:rsidRPr="00D73D71">
          <w:rPr>
            <w:rStyle w:val="Hyperlink"/>
            <w:rFonts w:cstheme="minorBidi"/>
            <w:color w:val="000000" w:themeColor="text1"/>
            <w:u w:val="none"/>
          </w:rPr>
          <w:t>Table 4</w:t>
        </w:r>
        <w:r w:rsidR="00D73D71" w:rsidRPr="00D73D71">
          <w:tab/>
        </w:r>
        <w:r w:rsidR="00D73D71" w:rsidRPr="00D73D71">
          <w:rPr>
            <w:rStyle w:val="Hyperlink"/>
            <w:rFonts w:cstheme="minorBidi"/>
            <w:color w:val="000000" w:themeColor="text1"/>
            <w:u w:val="none"/>
          </w:rPr>
          <w:t xml:space="preserve">Categories of susceptibility to cat predation that determine the level of cat control required to ensure population viability, and the numbers of extant mammal, reptile, </w:t>
        </w:r>
        <w:r w:rsidR="00D73D71">
          <w:rPr>
            <w:rStyle w:val="Hyperlink"/>
            <w:rFonts w:cstheme="minorBidi"/>
            <w:color w:val="000000" w:themeColor="text1"/>
            <w:u w:val="none"/>
          </w:rPr>
          <w:br/>
        </w:r>
        <w:r w:rsidR="00D73D71" w:rsidRPr="00D73D71">
          <w:rPr>
            <w:rStyle w:val="Hyperlink"/>
            <w:rFonts w:cstheme="minorBidi"/>
            <w:color w:val="000000" w:themeColor="text1"/>
            <w:u w:val="none"/>
          </w:rPr>
          <w:t>land-bird and threatened seabird species that fall into each category.</w:t>
        </w:r>
        <w:r w:rsidR="00D73D71" w:rsidRPr="00D73D71">
          <w:rPr>
            <w:webHidden/>
          </w:rPr>
          <w:tab/>
        </w:r>
        <w:r w:rsidR="00D73D71" w:rsidRPr="00D73D71">
          <w:rPr>
            <w:webHidden/>
          </w:rPr>
          <w:fldChar w:fldCharType="begin"/>
        </w:r>
        <w:r w:rsidR="00D73D71" w:rsidRPr="00D73D71">
          <w:rPr>
            <w:webHidden/>
          </w:rPr>
          <w:instrText xml:space="preserve"> PAGEREF _Toc144894054 \h </w:instrText>
        </w:r>
        <w:r w:rsidR="00D73D71" w:rsidRPr="00D73D71">
          <w:rPr>
            <w:webHidden/>
          </w:rPr>
        </w:r>
        <w:r w:rsidR="00D73D71" w:rsidRPr="00D73D71">
          <w:rPr>
            <w:webHidden/>
          </w:rPr>
          <w:fldChar w:fldCharType="separate"/>
        </w:r>
        <w:r w:rsidR="00D73D71" w:rsidRPr="00D73D71">
          <w:rPr>
            <w:webHidden/>
          </w:rPr>
          <w:t>49</w:t>
        </w:r>
        <w:r w:rsidR="00D73D71" w:rsidRPr="00D73D71">
          <w:rPr>
            <w:webHidden/>
          </w:rPr>
          <w:fldChar w:fldCharType="end"/>
        </w:r>
      </w:hyperlink>
    </w:p>
    <w:p w14:paraId="403132F8" w14:textId="4EDC1BE3" w:rsidR="00D73D71" w:rsidRPr="00D73D71" w:rsidRDefault="00E0648F" w:rsidP="00D73D71">
      <w:pPr>
        <w:pStyle w:val="TableofFigures"/>
      </w:pPr>
      <w:hyperlink w:anchor="_Toc144894055" w:history="1">
        <w:r w:rsidR="00D73D71" w:rsidRPr="00D73D71">
          <w:rPr>
            <w:rStyle w:val="Hyperlink"/>
            <w:rFonts w:cstheme="minorBidi"/>
            <w:color w:val="000000" w:themeColor="text1"/>
            <w:u w:val="none"/>
          </w:rPr>
          <w:t>Table 5</w:t>
        </w:r>
        <w:r w:rsidR="00D73D71" w:rsidRPr="00D73D71">
          <w:tab/>
        </w:r>
        <w:r w:rsidR="00D73D71" w:rsidRPr="00D73D71">
          <w:rPr>
            <w:rStyle w:val="Hyperlink"/>
            <w:rFonts w:cstheme="minorBidi"/>
            <w:color w:val="000000" w:themeColor="text1"/>
            <w:u w:val="none"/>
          </w:rPr>
          <w:t xml:space="preserve">The bird and reptile species considered extremely or highly susceptible to cat </w:t>
        </w:r>
        <w:r w:rsidR="00D73D71">
          <w:rPr>
            <w:rStyle w:val="Hyperlink"/>
            <w:rFonts w:cstheme="minorBidi"/>
            <w:color w:val="000000" w:themeColor="text1"/>
            <w:u w:val="none"/>
          </w:rPr>
          <w:br/>
        </w:r>
        <w:r w:rsidR="00D73D71" w:rsidRPr="00D73D71">
          <w:rPr>
            <w:rStyle w:val="Hyperlink"/>
            <w:rFonts w:cstheme="minorBidi"/>
            <w:color w:val="000000" w:themeColor="text1"/>
            <w:u w:val="none"/>
          </w:rPr>
          <w:t>predation, and their representation within havens (as of December 2022)</w:t>
        </w:r>
        <w:r w:rsidR="00D73D71" w:rsidRPr="00D73D71">
          <w:rPr>
            <w:webHidden/>
          </w:rPr>
          <w:tab/>
        </w:r>
        <w:r w:rsidR="00D73D71" w:rsidRPr="00D73D71">
          <w:rPr>
            <w:webHidden/>
          </w:rPr>
          <w:fldChar w:fldCharType="begin"/>
        </w:r>
        <w:r w:rsidR="00D73D71" w:rsidRPr="00D73D71">
          <w:rPr>
            <w:webHidden/>
          </w:rPr>
          <w:instrText xml:space="preserve"> PAGEREF _Toc144894055 \h </w:instrText>
        </w:r>
        <w:r w:rsidR="00D73D71" w:rsidRPr="00D73D71">
          <w:rPr>
            <w:webHidden/>
          </w:rPr>
        </w:r>
        <w:r w:rsidR="00D73D71" w:rsidRPr="00D73D71">
          <w:rPr>
            <w:webHidden/>
          </w:rPr>
          <w:fldChar w:fldCharType="separate"/>
        </w:r>
        <w:r w:rsidR="00D73D71" w:rsidRPr="00D73D71">
          <w:rPr>
            <w:webHidden/>
          </w:rPr>
          <w:t>53</w:t>
        </w:r>
        <w:r w:rsidR="00D73D71" w:rsidRPr="00D73D71">
          <w:rPr>
            <w:webHidden/>
          </w:rPr>
          <w:fldChar w:fldCharType="end"/>
        </w:r>
      </w:hyperlink>
    </w:p>
    <w:p w14:paraId="3A7D2072" w14:textId="10B2E0F2" w:rsidR="00D73D71" w:rsidRDefault="00E0648F" w:rsidP="00D73D71">
      <w:pPr>
        <w:pStyle w:val="TableofFigures"/>
        <w:rPr>
          <w:rFonts w:asciiTheme="minorHAnsi" w:hAnsiTheme="minorHAnsi"/>
          <w:noProof/>
          <w:color w:val="auto"/>
          <w:kern w:val="2"/>
          <w:szCs w:val="22"/>
          <w:lang w:val="en-AU" w:eastAsia="en-AU" w:bidi="ar-SA"/>
          <w14:ligatures w14:val="standardContextual"/>
        </w:rPr>
      </w:pPr>
      <w:hyperlink w:anchor="_Toc144894056" w:history="1">
        <w:r w:rsidR="00D73D71" w:rsidRPr="00D73D71">
          <w:rPr>
            <w:rStyle w:val="Hyperlink"/>
            <w:rFonts w:cstheme="minorBidi"/>
            <w:color w:val="000000" w:themeColor="text1"/>
            <w:u w:val="none"/>
          </w:rPr>
          <w:t>Table 6</w:t>
        </w:r>
        <w:r w:rsidR="00D73D71" w:rsidRPr="00D73D71">
          <w:tab/>
        </w:r>
        <w:r w:rsidR="00D73D71" w:rsidRPr="00D73D71">
          <w:rPr>
            <w:rStyle w:val="Hyperlink"/>
            <w:rFonts w:cstheme="minorBidi"/>
            <w:color w:val="000000" w:themeColor="text1"/>
            <w:u w:val="none"/>
          </w:rPr>
          <w:t>Relevant legislation relating to cats in Australian states and territories</w:t>
        </w:r>
        <w:r w:rsidR="00D73D71" w:rsidRPr="00D73D71">
          <w:rPr>
            <w:webHidden/>
          </w:rPr>
          <w:tab/>
        </w:r>
        <w:r w:rsidR="00D73D71" w:rsidRPr="00D73D71">
          <w:rPr>
            <w:webHidden/>
          </w:rPr>
          <w:fldChar w:fldCharType="begin"/>
        </w:r>
        <w:r w:rsidR="00D73D71" w:rsidRPr="00D73D71">
          <w:rPr>
            <w:webHidden/>
          </w:rPr>
          <w:instrText xml:space="preserve"> PAGEREF _Toc144894056 \h </w:instrText>
        </w:r>
        <w:r w:rsidR="00D73D71" w:rsidRPr="00D73D71">
          <w:rPr>
            <w:webHidden/>
          </w:rPr>
        </w:r>
        <w:r w:rsidR="00D73D71" w:rsidRPr="00D73D71">
          <w:rPr>
            <w:webHidden/>
          </w:rPr>
          <w:fldChar w:fldCharType="separate"/>
        </w:r>
        <w:r w:rsidR="00D73D71" w:rsidRPr="00D73D71">
          <w:rPr>
            <w:webHidden/>
          </w:rPr>
          <w:t>80</w:t>
        </w:r>
        <w:r w:rsidR="00D73D71" w:rsidRPr="00D73D71">
          <w:rPr>
            <w:webHidden/>
          </w:rPr>
          <w:fldChar w:fldCharType="end"/>
        </w:r>
      </w:hyperlink>
    </w:p>
    <w:p w14:paraId="15E0D553" w14:textId="7E0D0A35" w:rsidR="002F2F85" w:rsidRPr="002F2F85" w:rsidRDefault="00255DA9" w:rsidP="000D5108">
      <w:pPr>
        <w:sectPr w:rsidR="002F2F85" w:rsidRPr="002F2F85" w:rsidSect="0009004E">
          <w:headerReference w:type="default" r:id="rId20"/>
          <w:footerReference w:type="default" r:id="rId21"/>
          <w:headerReference w:type="first" r:id="rId22"/>
          <w:footerReference w:type="first" r:id="rId23"/>
          <w:footnotePr>
            <w:numRestart w:val="eachPage"/>
          </w:footnotePr>
          <w:type w:val="continuous"/>
          <w:pgSz w:w="11906" w:h="16838" w:code="9"/>
          <w:pgMar w:top="1418" w:right="1418" w:bottom="1418" w:left="1418" w:header="567" w:footer="283" w:gutter="0"/>
          <w:pgNumType w:fmt="lowerRoman" w:start="1"/>
          <w:cols w:space="708"/>
          <w:titlePg/>
          <w:docGrid w:linePitch="360"/>
        </w:sectPr>
      </w:pPr>
      <w:r>
        <w:fldChar w:fldCharType="end"/>
      </w:r>
    </w:p>
    <w:p w14:paraId="77002055" w14:textId="324B0B09" w:rsidR="00536C8B" w:rsidRPr="00267EF5" w:rsidRDefault="00F14241" w:rsidP="00536C8B">
      <w:pPr>
        <w:pStyle w:val="Heading2"/>
      </w:pPr>
      <w:bookmarkStart w:id="13" w:name="_Toc138840465"/>
      <w:bookmarkStart w:id="14" w:name="_Toc144894161"/>
      <w:r>
        <w:lastRenderedPageBreak/>
        <w:t>1</w:t>
      </w:r>
      <w:r>
        <w:tab/>
      </w:r>
      <w:r w:rsidR="00536C8B" w:rsidRPr="00267EF5">
        <w:t>Context</w:t>
      </w:r>
      <w:bookmarkEnd w:id="13"/>
      <w:bookmarkEnd w:id="14"/>
    </w:p>
    <w:p w14:paraId="28D546F9" w14:textId="77777777" w:rsidR="00536C8B" w:rsidRDefault="00536C8B" w:rsidP="00536C8B">
      <w:r>
        <w:t xml:space="preserve">This background paper provides foundational information for the threat abatement plan (2023) for the key threatening process of </w:t>
      </w:r>
      <w:r w:rsidRPr="00A937A6">
        <w:rPr>
          <w:rStyle w:val="Emphasis"/>
        </w:rPr>
        <w:t>predation by feral cats</w:t>
      </w:r>
      <w:r>
        <w:t xml:space="preserve">, as listed under Australia’s national environmental legislation, the </w:t>
      </w:r>
      <w:r w:rsidRPr="00A937A6">
        <w:rPr>
          <w:rStyle w:val="Emphasis"/>
        </w:rPr>
        <w:t>Environment Protection and Biodiversity Conservation Act 1999</w:t>
      </w:r>
      <w:r>
        <w:t xml:space="preserve"> (EPBC Act). The Act’s specifications for threat abatement plans are detailed in Appendix 1. Relevant legislation for states and territories is summarised in Appendix 2.</w:t>
      </w:r>
    </w:p>
    <w:p w14:paraId="278DC863" w14:textId="77777777" w:rsidR="00536C8B" w:rsidRDefault="00536C8B" w:rsidP="00536C8B">
      <w:r>
        <w:t xml:space="preserve">This background paper recapitulates and updates the background paper </w:t>
      </w:r>
      <w:r>
        <w:fldChar w:fldCharType="begin"/>
      </w:r>
      <w:r>
        <w:instrText xml:space="preserve"> ADDIN EN.CITE &lt;EndNote&gt;&lt;Cite&gt;&lt;Author&gt;Department of the Environment&lt;/Author&gt;&lt;Year&gt;2015&lt;/Year&gt;&lt;RecNum&gt;7894&lt;/RecNum&gt;&lt;DisplayText&gt;(Department of the Environment 2015a)&lt;/DisplayText&gt;&lt;record&gt;&lt;rec-number&gt;7894&lt;/rec-number&gt;&lt;foreign-keys&gt;&lt;key app="EN" db-id="w2w9teprqwrfx3edpv8xx5as2xsevwpadst2"&gt;7894&lt;/key&gt;&lt;/foreign-keys&gt;&lt;ref-type name="Report"&gt;27&lt;/ref-type&gt;&lt;contributors&gt;&lt;authors&gt;&lt;author&gt;Department of the Environment, &lt;/author&gt;&lt;/authors&gt;&lt;/contributors&gt;&lt;titles&gt;&lt;title&gt;Background document for the threat abatement plan for predation by feral cats&lt;/title&gt;&lt;/titles&gt;&lt;dates&gt;&lt;year&gt;2015&lt;/year&gt;&lt;/dates&gt;&lt;pub-location&gt;Canberra&lt;/pub-location&gt;&lt;publisher&gt;Commonwealth of Australia&lt;/publisher&gt;&lt;urls&gt;&lt;/urls&gt;&lt;/record&gt;&lt;/Cite&gt;&lt;/EndNote&gt;</w:instrText>
      </w:r>
      <w:r>
        <w:fldChar w:fldCharType="separate"/>
      </w:r>
      <w:r>
        <w:rPr>
          <w:noProof/>
        </w:rPr>
        <w:t>(Department of the Environment 2015a)</w:t>
      </w:r>
      <w:r>
        <w:fldChar w:fldCharType="end"/>
      </w:r>
      <w:r>
        <w:t xml:space="preserve"> linked to the previous (2015) iteration of this threat abatement plan </w:t>
      </w:r>
      <w:r>
        <w:fldChar w:fldCharType="begin"/>
      </w:r>
      <w:r>
        <w:instrText xml:space="preserve"> ADDIN EN.CITE &lt;EndNote&gt;&lt;Cite&gt;&lt;Author&gt;Department of the Environment&lt;/Author&gt;&lt;Year&gt;2015&lt;/Year&gt;&lt;RecNum&gt;4507&lt;/RecNum&gt;&lt;DisplayText&gt;(Department of the Environment 2015b)&lt;/DisplayText&gt;&lt;record&gt;&lt;rec-number&gt;4507&lt;/rec-number&gt;&lt;foreign-keys&gt;&lt;key app="EN" db-id="w2w9teprqwrfx3edpv8xx5as2xsevwpadst2"&gt;4507&lt;/key&gt;&lt;/foreign-keys&gt;&lt;ref-type name="Report"&gt;27&lt;/ref-type&gt;&lt;contributors&gt;&lt;authors&gt;&lt;author&gt;Department of the Environment, &lt;/author&gt;&lt;/authors&gt;&lt;/contributors&gt;&lt;titles&gt;&lt;title&gt;Threat abatement plan for predation by feral cats&lt;/title&gt;&lt;/titles&gt;&lt;dates&gt;&lt;year&gt;2015&lt;/year&gt;&lt;/dates&gt;&lt;pub-location&gt;Canberra&lt;/pub-location&gt;&lt;publisher&gt;Commonwealth of Australia&lt;/publisher&gt;&lt;urls&gt;&lt;/urls&gt;&lt;/record&gt;&lt;/Cite&gt;&lt;/EndNote&gt;</w:instrText>
      </w:r>
      <w:r>
        <w:fldChar w:fldCharType="separate"/>
      </w:r>
      <w:r>
        <w:rPr>
          <w:noProof/>
        </w:rPr>
        <w:t>(Department of the Environment 2015b)</w:t>
      </w:r>
      <w:r>
        <w:fldChar w:fldCharType="end"/>
      </w:r>
      <w:r>
        <w:t xml:space="preserve">. An earlier background paper </w:t>
      </w:r>
      <w:r>
        <w:fldChar w:fldCharType="begin"/>
      </w:r>
      <w:r>
        <w:instrText xml:space="preserve"> ADDIN EN.CITE &lt;EndNote&gt;&lt;Cite&gt;&lt;Author&gt;Department of the Environment Water Heritage and the Arts&lt;/Author&gt;&lt;Year&gt;2008&lt;/Year&gt;&lt;RecNum&gt;4552&lt;/RecNum&gt;&lt;DisplayText&gt;(Department of the Environment Water Heritage and the Arts 2008a)&lt;/DisplayText&gt;&lt;record&gt;&lt;rec-number&gt;4552&lt;/rec-number&gt;&lt;foreign-keys&gt;&lt;key app="EN" db-id="w2w9teprqwrfx3edpv8xx5as2xsevwpadst2"&gt;4552&lt;/key&gt;&lt;/foreign-keys&gt;&lt;ref-type name="Report"&gt;27&lt;/ref-type&gt;&lt;contributors&gt;&lt;authors&gt;&lt;author&gt;Department of the Environment Water Heritage and the Arts,&lt;/author&gt;&lt;/authors&gt;&lt;/contributors&gt;&lt;titles&gt;&lt;title&gt;Background document for the threat abatement plan for predation by feral cats&lt;/title&gt;&lt;/titles&gt;&lt;dates&gt;&lt;year&gt;2008&lt;/year&gt;&lt;/dates&gt;&lt;pub-location&gt;Canberra&lt;/pub-location&gt;&lt;publisher&gt;DEWHA&lt;/publisher&gt;&lt;urls&gt;&lt;/urls&gt;&lt;/record&gt;&lt;/Cite&gt;&lt;/EndNote&gt;</w:instrText>
      </w:r>
      <w:r>
        <w:fldChar w:fldCharType="separate"/>
      </w:r>
      <w:r>
        <w:rPr>
          <w:noProof/>
        </w:rPr>
        <w:t>(Department of the Environment Water Heritage and the Arts 2008a)</w:t>
      </w:r>
      <w:r>
        <w:fldChar w:fldCharType="end"/>
      </w:r>
      <w:r>
        <w:t xml:space="preserve"> accompanied the 2008 iteration of the threat abatement plan </w:t>
      </w:r>
      <w:r>
        <w:fldChar w:fldCharType="begin"/>
      </w:r>
      <w:r>
        <w:instrText xml:space="preserve"> ADDIN EN.CITE &lt;EndNote&gt;&lt;Cite&gt;&lt;Author&gt;Department of the Environment Water Heritage and the Arts&lt;/Author&gt;&lt;Year&gt;2008&lt;/Year&gt;&lt;RecNum&gt;4551&lt;/RecNum&gt;&lt;DisplayText&gt;(Department of the Environment Water Heritage and the Arts 2008b)&lt;/DisplayText&gt;&lt;record&gt;&lt;rec-number&gt;4551&lt;/rec-number&gt;&lt;foreign-keys&gt;&lt;key app="EN" db-id="w2w9teprqwrfx3edpv8xx5as2xsevwpadst2"&gt;4551&lt;/key&gt;&lt;/foreign-keys&gt;&lt;ref-type name="Report"&gt;27&lt;/ref-type&gt;&lt;contributors&gt;&lt;authors&gt;&lt;author&gt;Department of the Environment Water Heritage and the Arts,&lt;/author&gt;&lt;/authors&gt;&lt;/contributors&gt;&lt;titles&gt;&lt;title&gt;Threat abatement plan for predation by feral cats&lt;/title&gt;&lt;/titles&gt;&lt;dates&gt;&lt;year&gt;2008&lt;/year&gt;&lt;/dates&gt;&lt;pub-location&gt;Canberra&lt;/pub-location&gt;&lt;publisher&gt;DEWHA&lt;/publisher&gt;&lt;urls&gt;&lt;/urls&gt;&lt;/record&gt;&lt;/Cite&gt;&lt;/EndNote&gt;</w:instrText>
      </w:r>
      <w:r>
        <w:fldChar w:fldCharType="separate"/>
      </w:r>
      <w:r>
        <w:rPr>
          <w:noProof/>
        </w:rPr>
        <w:t>(Department of the Environment Water Heritage and the Arts 2008b)</w:t>
      </w:r>
      <w:r>
        <w:fldChar w:fldCharType="end"/>
      </w:r>
      <w:r>
        <w:t>.</w:t>
      </w:r>
    </w:p>
    <w:p w14:paraId="7DE4686B" w14:textId="77777777" w:rsidR="00536C8B" w:rsidRDefault="00536C8B" w:rsidP="00536C8B">
      <w:r>
        <w:t xml:space="preserve">Predation by feral cats was listed as a key threatening process in 1999 under the legislation preceding the EPBC Act, the </w:t>
      </w:r>
      <w:r w:rsidRPr="00A937A6">
        <w:rPr>
          <w:rStyle w:val="Emphasis"/>
        </w:rPr>
        <w:t xml:space="preserve">Endangered Species Act </w:t>
      </w:r>
      <w:r w:rsidRPr="00F24C1A">
        <w:t>1992</w:t>
      </w:r>
      <w:r>
        <w:t xml:space="preserve">, and under the EPBC Act subsequently </w:t>
      </w:r>
      <w:r>
        <w:fldChar w:fldCharType="begin"/>
      </w:r>
      <w:r>
        <w:instrText xml:space="preserve"> ADDIN EN.CITE &lt;EndNote&gt;&lt;Cite&gt;&lt;Author&gt;Environment Australia&lt;/Author&gt;&lt;Year&gt;1999&lt;/Year&gt;&lt;RecNum&gt;6055&lt;/RecNum&gt;&lt;DisplayText&gt;(Environment Australia 1999)&lt;/DisplayText&gt;&lt;record&gt;&lt;rec-number&gt;6055&lt;/rec-number&gt;&lt;foreign-keys&gt;&lt;key app="EN" db-id="w2w9teprqwrfx3edpv8xx5as2xsevwpadst2"&gt;6055&lt;/key&gt;&lt;/foreign-keys&gt;&lt;ref-type name="Report"&gt;27&lt;/ref-type&gt;&lt;contributors&gt;&lt;authors&gt;&lt;author&gt;Environment Australia,&lt;/author&gt;&lt;/authors&gt;&lt;/contributors&gt;&lt;titles&gt;&lt;title&gt;Threat abatement plan for predation by feral cats&lt;/title&gt;&lt;/titles&gt;&lt;dates&gt;&lt;year&gt;1999&lt;/year&gt;&lt;/dates&gt;&lt;pub-location&gt;Canberra&lt;/pub-location&gt;&lt;publisher&gt;Environment Australia&lt;/publisher&gt;&lt;urls&gt;&lt;/urls&gt;&lt;/record&gt;&lt;/Cite&gt;&lt;/EndNote&gt;</w:instrText>
      </w:r>
      <w:r>
        <w:fldChar w:fldCharType="separate"/>
      </w:r>
      <w:r>
        <w:rPr>
          <w:noProof/>
        </w:rPr>
        <w:t>(Environment Australia 1999)</w:t>
      </w:r>
      <w:r>
        <w:fldChar w:fldCharType="end"/>
      </w:r>
      <w:r>
        <w:t xml:space="preserve">. Since then, and partly in response to this listing, there has been a substantial research effort in Australia aiming to understand the ecology and impacts of feral cats, and the efficacy of management options, and to apply such knowledge to enhance the control of feral cats to reduce their impact on biodiversity. The results and outcomes of such effort have been described in a large body of publications, and this background paper distils, rather than comprehensively details, that evidence base, with particular emphasis on information relevant to management. Other recent major compilations of information on the impact and management of feral cats in Australia can be found in two books on the subject – </w:t>
      </w:r>
      <w:r w:rsidRPr="00A937A6">
        <w:rPr>
          <w:rStyle w:val="Emphasis"/>
        </w:rPr>
        <w:t>Among the pigeons: why our cats belong indoors</w:t>
      </w:r>
      <w:r>
        <w:t xml:space="preserve"> </w:t>
      </w:r>
      <w:r>
        <w:fldChar w:fldCharType="begin"/>
      </w:r>
      <w:r>
        <w:instrText xml:space="preserve"> ADDIN EN.CITE &lt;EndNote&gt;&lt;Cite&gt;&lt;Author&gt;Read&lt;/Author&gt;&lt;Year&gt;2019&lt;/Year&gt;&lt;RecNum&gt;7000&lt;/RecNum&gt;&lt;DisplayText&gt;(Read 2019)&lt;/DisplayText&gt;&lt;record&gt;&lt;rec-number&gt;7000&lt;/rec-number&gt;&lt;foreign-keys&gt;&lt;key app="EN" db-id="w2w9teprqwrfx3edpv8xx5as2xsevwpadst2"&gt;7000&lt;/key&gt;&lt;/foreign-keys&gt;&lt;ref-type name="Book"&gt;6&lt;/ref-type&gt;&lt;contributors&gt;&lt;authors&gt;&lt;author&gt;Read, John L&lt;/author&gt;&lt;/authors&gt;&lt;/contributors&gt;&lt;titles&gt;&lt;title&gt;Among the Pigeons: Why our cats belong indoors&lt;/title&gt;&lt;/titles&gt;&lt;dates&gt;&lt;year&gt;2019&lt;/year&gt;&lt;/dates&gt;&lt;pub-location&gt;Mile End, South Australia&lt;/pub-location&gt;&lt;publisher&gt;Wakefield Press&lt;/publisher&gt;&lt;isbn&gt;1743056141&lt;/isbn&gt;&lt;urls&gt;&lt;/urls&gt;&lt;/record&gt;&lt;/Cite&gt;&lt;/EndNote&gt;</w:instrText>
      </w:r>
      <w:r>
        <w:fldChar w:fldCharType="separate"/>
      </w:r>
      <w:r>
        <w:rPr>
          <w:noProof/>
        </w:rPr>
        <w:t>(Read 2019)</w:t>
      </w:r>
      <w:r>
        <w:fldChar w:fldCharType="end"/>
      </w:r>
      <w:r>
        <w:t xml:space="preserve"> and </w:t>
      </w:r>
      <w:r w:rsidRPr="00A937A6">
        <w:rPr>
          <w:rStyle w:val="Emphasis"/>
        </w:rPr>
        <w:t>Cats in Australia: Companion and Killer</w:t>
      </w:r>
      <w:r>
        <w:t xml:space="preserve"> </w:t>
      </w:r>
      <w:r>
        <w:fldChar w:fldCharType="begin"/>
      </w:r>
      <w:r>
        <w:instrText xml:space="preserve"> ADDIN EN.CITE &lt;EndNote&gt;&lt;Cite&gt;&lt;Author&gt;Woinarski&lt;/Author&gt;&lt;Year&gt;2019&lt;/Year&gt;&lt;RecNum&gt;6670&lt;/RecNum&gt;&lt;DisplayText&gt;(Woinarski&lt;style face="italic"&gt; et al.&lt;/style&gt; 2019b)&lt;/DisplayText&gt;&lt;record&gt;&lt;rec-number&gt;6670&lt;/rec-number&gt;&lt;foreign-keys&gt;&lt;key app="EN" db-id="w2w9teprqwrfx3edpv8xx5as2xsevwpadst2"&gt;6670&lt;/key&gt;&lt;/foreign-keys&gt;&lt;ref-type name="Book"&gt;6&lt;/ref-type&gt;&lt;contributors&gt;&lt;authors&gt;&lt;author&gt;Woinarski, J.C.Z.&lt;/author&gt;&lt;author&gt;Legge, S.M.&lt;/author&gt;&lt;author&gt;Dickman, C.R.&lt;/author&gt;&lt;/authors&gt;&lt;/contributors&gt;&lt;titles&gt;&lt;title&gt;Cats in Australia: Companion and killer&lt;/title&gt;&lt;/titles&gt;&lt;dates&gt;&lt;year&gt;2019&lt;/year&gt;&lt;/dates&gt;&lt;pub-location&gt;Melbourne&lt;/pub-location&gt;&lt;publisher&gt;CSIRO Publishing&lt;/publisher&gt;&lt;urls&gt;&lt;/urls&gt;&lt;/record&gt;&lt;/Cite&gt;&lt;/EndNote&gt;</w:instrText>
      </w:r>
      <w:r>
        <w:fldChar w:fldCharType="separate"/>
      </w:r>
      <w:r>
        <w:rPr>
          <w:noProof/>
        </w:rPr>
        <w:t>(Woinarski</w:t>
      </w:r>
      <w:r w:rsidRPr="00A937A6">
        <w:rPr>
          <w:rStyle w:val="Emphasis"/>
        </w:rPr>
        <w:t xml:space="preserve"> et al.</w:t>
      </w:r>
      <w:r>
        <w:rPr>
          <w:noProof/>
        </w:rPr>
        <w:t xml:space="preserve"> 2019b)</w:t>
      </w:r>
      <w:r>
        <w:fldChar w:fldCharType="end"/>
      </w:r>
      <w:r>
        <w:t xml:space="preserve"> – and in a two volume issue of the journal </w:t>
      </w:r>
      <w:r w:rsidRPr="00A937A6">
        <w:rPr>
          <w:rStyle w:val="Emphasis"/>
        </w:rPr>
        <w:t>Wildlife Research</w:t>
      </w:r>
      <w:r>
        <w:t xml:space="preserve"> </w:t>
      </w:r>
      <w:r>
        <w:fldChar w:fldCharType="begin"/>
      </w:r>
      <w:r>
        <w:instrText xml:space="preserve"> ADDIN EN.CITE &lt;EndNote&gt;&lt;Cite&gt;&lt;Author&gt;Legge&lt;/Author&gt;&lt;Year&gt;2020&lt;/Year&gt;&lt;RecNum&gt;7070&lt;/RecNum&gt;&lt;DisplayText&gt;(Legge &lt;style face="italic"&gt; et al.&lt;/style&gt; 2020)&lt;/DisplayText&gt;&lt;record&gt;&lt;rec-number&gt;7070&lt;/rec-number&gt;&lt;foreign-keys&gt;&lt;key app="EN" db-id="w2w9teprqwrfx3edpv8xx5as2xsevwpadst2"&gt;7070&lt;/key&gt;&lt;/foreign-keys&gt;&lt;ref-type name="Journal Article"&gt;17&lt;/ref-type&gt;&lt;contributors&gt;&lt;authors&gt;&lt;author&gt;Legge , S.&lt;/author&gt;&lt;author&gt;Woinarski, J.C.Z.&lt;/author&gt;&lt;author&gt;Dickman, C.R.&lt;/author&gt;&lt;author&gt;Doherty, T.S.&lt;/author&gt;&lt;author&gt;McGregor, H.&lt;/author&gt;&lt;author&gt;Murphy, B.P.&lt;/author&gt;&lt;/authors&gt;&lt;/contributors&gt;&lt;titles&gt;&lt;title&gt;Cat ecology, impacts and management in Australia&lt;/title&gt;&lt;secondary-title&gt;Wildlife Research&lt;/secondary-title&gt;&lt;/titles&gt;&lt;periodical&gt;&lt;full-title&gt;Wildlife Research&lt;/full-title&gt;&lt;/periodical&gt;&lt;pages&gt;i-iv&lt;/pages&gt;&lt;volume&gt;47&lt;/volume&gt;&lt;dates&gt;&lt;year&gt;2020&lt;/year&gt;&lt;/dates&gt;&lt;urls&gt;&lt;/urls&gt;&lt;/record&gt;&lt;/Cite&gt;&lt;/EndNote&gt;</w:instrText>
      </w:r>
      <w:r>
        <w:fldChar w:fldCharType="separate"/>
      </w:r>
      <w:r>
        <w:rPr>
          <w:noProof/>
        </w:rPr>
        <w:t xml:space="preserve">(Legge </w:t>
      </w:r>
      <w:r w:rsidRPr="00A937A6">
        <w:rPr>
          <w:rStyle w:val="Emphasis"/>
        </w:rPr>
        <w:t xml:space="preserve"> et al.</w:t>
      </w:r>
      <w:r>
        <w:rPr>
          <w:noProof/>
        </w:rPr>
        <w:t xml:space="preserve"> 2020)</w:t>
      </w:r>
      <w:r>
        <w:fldChar w:fldCharType="end"/>
      </w:r>
      <w:r>
        <w:t xml:space="preserve">, and in a review of the impacts and management of feral cats in Australia </w:t>
      </w:r>
      <w:r>
        <w:fldChar w:fldCharType="begin"/>
      </w:r>
      <w:r>
        <w:instrText xml:space="preserve"> ADDIN EN.CITE &lt;EndNote&gt;&lt;Cite&gt;&lt;Author&gt;Doherty&lt;/Author&gt;&lt;Year&gt;2017&lt;/Year&gt;&lt;RecNum&gt;6034&lt;/RecNum&gt;&lt;DisplayText&gt;(Doherty&lt;style face="italic"&gt; et al.&lt;/style&gt; 2017)&lt;/DisplayText&gt;&lt;record&gt;&lt;rec-number&gt;6034&lt;/rec-number&gt;&lt;foreign-keys&gt;&lt;key app="EN" db-id="w2w9teprqwrfx3edpv8xx5as2xsevwpadst2"&gt;6034&lt;/key&gt;&lt;/foreign-keys&gt;&lt;ref-type name="Journal Article"&gt;17&lt;/ref-type&gt;&lt;contributors&gt;&lt;authors&gt;&lt;author&gt;Doherty, T.S.&lt;/author&gt;&lt;author&gt;Dickman, C.R.&lt;/author&gt;&lt;author&gt;Johnson, C.N.&lt;/author&gt;&lt;author&gt;Legge, S.M.&lt;/author&gt;&lt;author&gt;Ritchie, E.G.&lt;/author&gt;&lt;author&gt;Woinarski, J.C.Z.&lt;/author&gt;&lt;/authors&gt;&lt;/contributors&gt;&lt;titles&gt;&lt;title&gt;&lt;style face="normal" font="default" size="100%"&gt;Impacts and management of feral cats &lt;/style&gt;&lt;style face="italic" font="default" size="100%"&gt;Felis catus&lt;/style&gt;&lt;style face="normal" font="default" size="100%"&gt; in Australia&lt;/style&gt;&lt;/title&gt;&lt;secondary-title&gt;Mammal Review&lt;/secondary-title&gt;&lt;/titles&gt;&lt;pages&gt;83-97&lt;/pages&gt;&lt;volume&gt;47&lt;/volume&gt;&lt;dates&gt;&lt;year&gt;2017&lt;/year&gt;&lt;/dates&gt;&lt;urls&gt;&lt;/urls&gt;&lt;electronic-resource-num&gt;10.1111/mam.12080&lt;/electronic-resource-num&gt;&lt;/record&gt;&lt;/Cite&gt;&lt;/EndNote&gt;</w:instrText>
      </w:r>
      <w:r>
        <w:fldChar w:fldCharType="separate"/>
      </w:r>
      <w:r>
        <w:rPr>
          <w:noProof/>
        </w:rPr>
        <w:t>(Doherty</w:t>
      </w:r>
      <w:r w:rsidRPr="00A937A6">
        <w:rPr>
          <w:rStyle w:val="Emphasis"/>
        </w:rPr>
        <w:t xml:space="preserve"> et al.</w:t>
      </w:r>
      <w:r>
        <w:rPr>
          <w:noProof/>
        </w:rPr>
        <w:t xml:space="preserve"> 2017)</w:t>
      </w:r>
      <w:r>
        <w:fldChar w:fldCharType="end"/>
      </w:r>
      <w:r>
        <w:t>.</w:t>
      </w:r>
    </w:p>
    <w:p w14:paraId="52AB5345" w14:textId="77777777" w:rsidR="00536C8B" w:rsidRPr="0011499F" w:rsidRDefault="00536C8B" w:rsidP="00536C8B">
      <w:r>
        <w:t>Consistent with the delineation of the key threatening process, the focus of this background paper is on the issue of predation on Australian fauna by feral cats. However, it also includes information on impacts that feral cats have on Australian biodiversity through the spread of disease, and through competition; some information on impacts of feral cats on cultural and economic values; and some information on impacts of pet cats on Australian biodiversity.</w:t>
      </w:r>
    </w:p>
    <w:p w14:paraId="36DD4190" w14:textId="77777777" w:rsidR="00536C8B" w:rsidRDefault="00536C8B" w:rsidP="00536C8B">
      <w:r>
        <w:t>The management of feral cats across Australia is a complex and collaborative issue that involves the Commonwealth and state/territory governments, local governments, and many other groups including landholders, non-government conservation organisations, Indigenous groups, Natural Resource Management agencies, pet-</w:t>
      </w:r>
      <w:proofErr w:type="gramStart"/>
      <w:r>
        <w:t>owners</w:t>
      </w:r>
      <w:proofErr w:type="gramEnd"/>
      <w:r>
        <w:t xml:space="preserve"> and animal welfare groups. In many cases, these stakeholders have their own key information resources and policies: some of these are listed in Appendix 3.</w:t>
      </w:r>
    </w:p>
    <w:p w14:paraId="61291304" w14:textId="2229E11E" w:rsidR="00536C8B" w:rsidRDefault="00F14241" w:rsidP="00536C8B">
      <w:pPr>
        <w:pStyle w:val="Heading2"/>
      </w:pPr>
      <w:bookmarkStart w:id="15" w:name="_Toc138840466"/>
      <w:bookmarkStart w:id="16" w:name="_Toc144894162"/>
      <w:r>
        <w:lastRenderedPageBreak/>
        <w:t>2</w:t>
      </w:r>
      <w:r>
        <w:tab/>
      </w:r>
      <w:r w:rsidR="00536C8B">
        <w:t>Definitions</w:t>
      </w:r>
      <w:bookmarkEnd w:id="15"/>
      <w:bookmarkEnd w:id="16"/>
    </w:p>
    <w:p w14:paraId="3C448804" w14:textId="77777777" w:rsidR="00536C8B" w:rsidRDefault="00536C8B" w:rsidP="00536C8B">
      <w:r>
        <w:t xml:space="preserve">In general, all cats (i.e., including pet and feral cats) in Australia belong to the introduced species </w:t>
      </w:r>
      <w:r w:rsidRPr="00A937A6">
        <w:rPr>
          <w:rStyle w:val="Emphasis"/>
        </w:rPr>
        <w:t xml:space="preserve">Felis </w:t>
      </w:r>
      <w:proofErr w:type="spellStart"/>
      <w:r w:rsidRPr="00A937A6">
        <w:rPr>
          <w:rStyle w:val="Emphasis"/>
        </w:rPr>
        <w:t>catus</w:t>
      </w:r>
      <w:proofErr w:type="spellEnd"/>
      <w:r>
        <w:t xml:space="preserve">, the domestic cat. The few exceptions may comprise some cases of hybrids bred in captivity between </w:t>
      </w:r>
      <w:r w:rsidRPr="00A937A6">
        <w:rPr>
          <w:rStyle w:val="Emphasis"/>
        </w:rPr>
        <w:t xml:space="preserve">Felis </w:t>
      </w:r>
      <w:proofErr w:type="spellStart"/>
      <w:r w:rsidRPr="00A937A6">
        <w:rPr>
          <w:rStyle w:val="Emphasis"/>
        </w:rPr>
        <w:t>catus</w:t>
      </w:r>
      <w:proofErr w:type="spellEnd"/>
      <w:r>
        <w:t xml:space="preserve"> and other felid species. Specifically, the Australian government allows importation of </w:t>
      </w:r>
      <w:proofErr w:type="spellStart"/>
      <w:r>
        <w:t>bengal</w:t>
      </w:r>
      <w:proofErr w:type="spellEnd"/>
      <w:r>
        <w:t xml:space="preserve"> cats – hybrids of </w:t>
      </w:r>
      <w:r w:rsidRPr="00A937A6">
        <w:rPr>
          <w:rStyle w:val="Emphasis"/>
        </w:rPr>
        <w:t xml:space="preserve">Felis </w:t>
      </w:r>
      <w:proofErr w:type="spellStart"/>
      <w:r w:rsidRPr="00A937A6">
        <w:rPr>
          <w:rStyle w:val="Emphasis"/>
        </w:rPr>
        <w:t>catus</w:t>
      </w:r>
      <w:proofErr w:type="spellEnd"/>
      <w:r>
        <w:t xml:space="preserve"> and the Asian leopard cat </w:t>
      </w:r>
      <w:proofErr w:type="spellStart"/>
      <w:r w:rsidRPr="00A937A6">
        <w:rPr>
          <w:rStyle w:val="Emphasis"/>
        </w:rPr>
        <w:t>Prionailurus</w:t>
      </w:r>
      <w:proofErr w:type="spellEnd"/>
      <w:r w:rsidRPr="00A937A6">
        <w:rPr>
          <w:rStyle w:val="Emphasis"/>
        </w:rPr>
        <w:t xml:space="preserve"> bengalensis</w:t>
      </w:r>
      <w:r>
        <w:t xml:space="preserve"> – provided they are at least five generations removed from the Asian leopard cat; and some </w:t>
      </w:r>
      <w:proofErr w:type="spellStart"/>
      <w:r>
        <w:t>bengal</w:t>
      </w:r>
      <w:proofErr w:type="spellEnd"/>
      <w:r>
        <w:t xml:space="preserve"> cats are now present in Australia. In contrast, hybrids of </w:t>
      </w:r>
      <w:r w:rsidRPr="00A937A6">
        <w:rPr>
          <w:rStyle w:val="Emphasis"/>
        </w:rPr>
        <w:t xml:space="preserve">Felis </w:t>
      </w:r>
      <w:proofErr w:type="spellStart"/>
      <w:r w:rsidRPr="00A937A6">
        <w:rPr>
          <w:rStyle w:val="Emphasis"/>
        </w:rPr>
        <w:t>catus</w:t>
      </w:r>
      <w:proofErr w:type="spellEnd"/>
      <w:r>
        <w:t xml:space="preserve"> and serval </w:t>
      </w:r>
      <w:proofErr w:type="spellStart"/>
      <w:r w:rsidRPr="00A937A6">
        <w:rPr>
          <w:rStyle w:val="Emphasis"/>
        </w:rPr>
        <w:t>Leptailurus</w:t>
      </w:r>
      <w:proofErr w:type="spellEnd"/>
      <w:r w:rsidRPr="00A937A6">
        <w:rPr>
          <w:rStyle w:val="Emphasis"/>
        </w:rPr>
        <w:t xml:space="preserve"> serval</w:t>
      </w:r>
      <w:r>
        <w:t xml:space="preserve"> (‘savannah cats’) are prohibited imports to Australia, due to their potential to compound the impacts of feral cats </w:t>
      </w:r>
      <w:r>
        <w:fldChar w:fldCharType="begin"/>
      </w:r>
      <w:r>
        <w:instrText xml:space="preserve"> ADDIN EN.CITE &lt;EndNote&gt;&lt;Cite&gt;&lt;Author&gt;Dickman&lt;/Author&gt;&lt;Year&gt;2019&lt;/Year&gt;&lt;RecNum&gt;6875&lt;/RecNum&gt;&lt;DisplayText&gt;(Dickman&lt;style face="italic"&gt; et al.&lt;/style&gt; 2019)&lt;/DisplayText&gt;&lt;record&gt;&lt;rec-number&gt;6875&lt;/rec-number&gt;&lt;foreign-keys&gt;&lt;key app="EN" db-id="w2w9teprqwrfx3edpv8xx5as2xsevwpadst2"&gt;6875&lt;/key&gt;&lt;/foreign-keys&gt;&lt;ref-type name="Journal Article"&gt;17&lt;/ref-type&gt;&lt;contributors&gt;&lt;authors&gt;&lt;author&gt;Dickman, Christopher R&lt;/author&gt;&lt;author&gt;Legge, Sarah M&lt;/author&gt;&lt;author&gt;Woinarski, John CZ&lt;/author&gt;&lt;/authors&gt;&lt;/contributors&gt;&lt;titles&gt;&lt;title&gt;Assessing risks to wildlife from free-roaming hybrid cats: the proposed introduction of pet savannah cats to Australia as a case study&lt;/title&gt;&lt;secondary-title&gt;Animals&lt;/secondary-title&gt;&lt;/titles&gt;&lt;pages&gt;795&lt;/pages&gt;&lt;volume&gt;9&lt;/volume&gt;&lt;number&gt;10&lt;/number&gt;&lt;dates&gt;&lt;year&gt;2019&lt;/year&gt;&lt;/dates&gt;&lt;urls&gt;&lt;/urls&gt;&lt;/record&gt;&lt;/Cite&gt;&lt;/EndNote&gt;</w:instrText>
      </w:r>
      <w:r>
        <w:fldChar w:fldCharType="separate"/>
      </w:r>
      <w:r w:rsidRPr="79F61F4E">
        <w:rPr>
          <w:noProof/>
        </w:rPr>
        <w:t>(Dickman</w:t>
      </w:r>
      <w:r w:rsidRPr="00A937A6">
        <w:rPr>
          <w:rStyle w:val="Emphasis"/>
        </w:rPr>
        <w:t xml:space="preserve"> et al.</w:t>
      </w:r>
      <w:r w:rsidRPr="79F61F4E">
        <w:rPr>
          <w:noProof/>
        </w:rPr>
        <w:t xml:space="preserve"> 2019)</w:t>
      </w:r>
      <w:r>
        <w:fldChar w:fldCharType="end"/>
      </w:r>
      <w:r>
        <w:t>.</w:t>
      </w:r>
    </w:p>
    <w:p w14:paraId="4EB13006" w14:textId="77777777" w:rsidR="00536C8B" w:rsidRPr="00C219F2" w:rsidRDefault="00536C8B" w:rsidP="00536C8B">
      <w:pPr>
        <w:pStyle w:val="ListBullet"/>
      </w:pPr>
      <w:r w:rsidRPr="00A937A6">
        <w:rPr>
          <w:rStyle w:val="Strong"/>
        </w:rPr>
        <w:t>Feral cats</w:t>
      </w:r>
      <w:r w:rsidRPr="00C219F2">
        <w:t xml:space="preserve"> are not formally owned, or cared for, by people. They survive by hunting or scavenging for themselves and live in diverse habitats. </w:t>
      </w:r>
      <w:r>
        <w:t xml:space="preserve">Most feral cats live in natural environments and </w:t>
      </w:r>
      <w:r w:rsidRPr="00B81F3A">
        <w:t>have no or few interactions</w:t>
      </w:r>
      <w:r>
        <w:t xml:space="preserve"> with people. </w:t>
      </w:r>
      <w:r w:rsidRPr="00C219F2">
        <w:t xml:space="preserve">A subset of feral cats is found in and around cities, </w:t>
      </w:r>
      <w:proofErr w:type="gramStart"/>
      <w:r w:rsidRPr="00C219F2">
        <w:t>towns</w:t>
      </w:r>
      <w:proofErr w:type="gramEnd"/>
      <w:r w:rsidRPr="00C219F2">
        <w:t xml:space="preserve"> and rural properties; these cats may rely on resources that are inadvertently </w:t>
      </w:r>
      <w:r>
        <w:t>provided</w:t>
      </w:r>
      <w:r w:rsidRPr="00C219F2">
        <w:t xml:space="preserve"> by people, such as rubbish tips or abundant rodent populations. </w:t>
      </w:r>
      <w:r>
        <w:t xml:space="preserve">These cats are sometimes called ‘stray </w:t>
      </w:r>
      <w:proofErr w:type="gramStart"/>
      <w:r>
        <w:t>cats’</w:t>
      </w:r>
      <w:proofErr w:type="gramEnd"/>
      <w:r>
        <w:t>.</w:t>
      </w:r>
    </w:p>
    <w:p w14:paraId="7E8C3110" w14:textId="77777777" w:rsidR="00536C8B" w:rsidRPr="00A937A6" w:rsidRDefault="00536C8B" w:rsidP="00536C8B">
      <w:pPr>
        <w:pStyle w:val="ListBullet2"/>
        <w:rPr>
          <w:rStyle w:val="Emphasis"/>
        </w:rPr>
      </w:pPr>
      <w:r w:rsidRPr="00A937A6">
        <w:rPr>
          <w:rStyle w:val="Emphasis"/>
        </w:rPr>
        <w:t>Management interventions for feral cats seek to reduce their abundance or change their hunting behaviours; some actions for feral cats living in and around human infrastructure differ from those in scope in more natural environments.</w:t>
      </w:r>
    </w:p>
    <w:p w14:paraId="63433FAD" w14:textId="77777777" w:rsidR="00536C8B" w:rsidRDefault="00536C8B" w:rsidP="00536C8B">
      <w:pPr>
        <w:pStyle w:val="ListBullet"/>
      </w:pPr>
      <w:r w:rsidRPr="00A937A6">
        <w:rPr>
          <w:rStyle w:val="Strong"/>
        </w:rPr>
        <w:t>Pet cats</w:t>
      </w:r>
      <w:r w:rsidRPr="00B724FA">
        <w:t xml:space="preserve"> are owned by a person or people</w:t>
      </w:r>
      <w:r>
        <w:t>; t</w:t>
      </w:r>
      <w:r w:rsidRPr="00B724FA">
        <w:t>heir needs (food, shelter, veterinary care) may be wholly or partly supplied by their owners. Some pets are contained indoors, but other</w:t>
      </w:r>
      <w:r>
        <w:t>s</w:t>
      </w:r>
      <w:r w:rsidRPr="00B724FA">
        <w:t xml:space="preserve"> roam widely, and feed themselves.</w:t>
      </w:r>
      <w:r>
        <w:t xml:space="preserve"> </w:t>
      </w:r>
    </w:p>
    <w:p w14:paraId="25EEBC45" w14:textId="77777777" w:rsidR="00536C8B" w:rsidRPr="00A937A6" w:rsidRDefault="00536C8B" w:rsidP="00536C8B">
      <w:pPr>
        <w:pStyle w:val="ListBullet2"/>
        <w:rPr>
          <w:rStyle w:val="Emphasis"/>
        </w:rPr>
      </w:pPr>
      <w:r w:rsidRPr="00A937A6">
        <w:rPr>
          <w:rStyle w:val="Emphasis"/>
        </w:rPr>
        <w:t xml:space="preserve">Management interventions seek to promote the uptake of principles for responsible ownership of pets, and to reduce the likelihood of pet cats from supplementing the feral cat </w:t>
      </w:r>
      <w:proofErr w:type="gramStart"/>
      <w:r w:rsidRPr="00A937A6">
        <w:rPr>
          <w:rStyle w:val="Emphasis"/>
        </w:rPr>
        <w:t>population, and</w:t>
      </w:r>
      <w:proofErr w:type="gramEnd"/>
      <w:r w:rsidRPr="00A937A6">
        <w:rPr>
          <w:rStyle w:val="Emphasis"/>
        </w:rPr>
        <w:t xml:space="preserve"> contributing to pathogen transmission. </w:t>
      </w:r>
    </w:p>
    <w:p w14:paraId="30054CF2" w14:textId="77777777" w:rsidR="00536C8B" w:rsidRPr="003D58AC" w:rsidRDefault="00536C8B" w:rsidP="00536C8B">
      <w:r w:rsidRPr="003D58AC">
        <w:t xml:space="preserve">In this </w:t>
      </w:r>
      <w:r>
        <w:t>document</w:t>
      </w:r>
      <w:r w:rsidRPr="003D58AC">
        <w:t>, ‘cat’ is used to refer to pet and feral cats</w:t>
      </w:r>
      <w:r>
        <w:t xml:space="preserve"> collectively, whilst the terms ‘pet cat’ and ‘feral cat’ are used to refer to those specific subsets of cats. Feral cats may be further described as those living in natural environments, and those living in or around human infrastructure or heavily modified environments.</w:t>
      </w:r>
    </w:p>
    <w:p w14:paraId="18434AE6" w14:textId="77777777" w:rsidR="00536C8B" w:rsidRDefault="00536C8B" w:rsidP="00536C8B">
      <w:r>
        <w:t xml:space="preserve">This classification was also used in the 2015 feral cat threat abatement plan, although that document used the word ‘stray’ rather than ‘feral cats living in or around </w:t>
      </w:r>
      <w:proofErr w:type="gramStart"/>
      <w:r>
        <w:t>humans’</w:t>
      </w:r>
      <w:proofErr w:type="gramEnd"/>
      <w:r>
        <w:t>.</w:t>
      </w:r>
    </w:p>
    <w:p w14:paraId="6E8AC0BC" w14:textId="77777777" w:rsidR="00536C8B" w:rsidRDefault="00536C8B" w:rsidP="00536C8B">
      <w:r>
        <w:t xml:space="preserve">There are other definitional schemes. The RSPCA </w:t>
      </w:r>
      <w:r>
        <w:fldChar w:fldCharType="begin"/>
      </w:r>
      <w:r>
        <w:instrText xml:space="preserve"> ADDIN EN.CITE &lt;EndNote&gt;&lt;Cite&gt;&lt;Author&gt;RSPCA&lt;/Author&gt;&lt;Year&gt;2018&lt;/Year&gt;&lt;RecNum&gt;5521&lt;/RecNum&gt;&lt;DisplayText&gt;(RSPCA 2018)&lt;/DisplayText&gt;&lt;record&gt;&lt;rec-number&gt;5521&lt;/rec-number&gt;&lt;foreign-keys&gt;&lt;key app="EN" db-id="w2w9teprqwrfx3edpv8xx5as2xsevwpadst2"&gt;5521&lt;/key&gt;&lt;/foreign-keys&gt;&lt;ref-type name="Report"&gt;27&lt;/ref-type&gt;&lt;contributors&gt;&lt;authors&gt;&lt;author&gt;RSPCA, &lt;/author&gt;&lt;/authors&gt;&lt;/contributors&gt;&lt;titles&gt;&lt;title&gt;Identifying best practice domestic cat management in Australia&lt;/title&gt;&lt;/titles&gt;&lt;dates&gt;&lt;year&gt;2018&lt;/year&gt;&lt;/dates&gt;&lt;pub-location&gt;Deakin, ACT&lt;/pub-location&gt;&lt;publisher&gt;RSPCA Australia&lt;/publisher&gt;&lt;urls&gt;&lt;/urls&gt;&lt;/record&gt;&lt;/Cite&gt;&lt;/EndNote&gt;</w:instrText>
      </w:r>
      <w:r>
        <w:fldChar w:fldCharType="separate"/>
      </w:r>
      <w:r>
        <w:rPr>
          <w:noProof/>
        </w:rPr>
        <w:t>(RSPCA 2018)</w:t>
      </w:r>
      <w:r>
        <w:fldChar w:fldCharType="end"/>
      </w:r>
      <w:r>
        <w:t xml:space="preserve"> proposed a categorisation based also on the cat’s degree of association and socialisation with humans:</w:t>
      </w:r>
    </w:p>
    <w:p w14:paraId="107E99FA" w14:textId="77777777" w:rsidR="00536C8B" w:rsidRDefault="00536C8B" w:rsidP="00536C8B">
      <w:pPr>
        <w:pStyle w:val="ListBullet"/>
      </w:pPr>
      <w:r w:rsidRPr="00A937A6">
        <w:rPr>
          <w:rStyle w:val="Strong"/>
        </w:rPr>
        <w:t>Domestic</w:t>
      </w:r>
      <w:r w:rsidRPr="00ED3723">
        <w:t xml:space="preserve"> – all cats with some dependence (direct or indirect) on humans</w:t>
      </w:r>
      <w:r>
        <w:t xml:space="preserve">, with </w:t>
      </w:r>
      <w:r w:rsidRPr="00ED3723">
        <w:t>three sub-categories</w:t>
      </w:r>
      <w:r>
        <w:t>:</w:t>
      </w:r>
    </w:p>
    <w:p w14:paraId="63E5C583" w14:textId="77777777" w:rsidR="00536C8B" w:rsidRPr="002850A7" w:rsidRDefault="00536C8B" w:rsidP="002850A7">
      <w:pPr>
        <w:pStyle w:val="ListBullet2"/>
      </w:pPr>
      <w:r w:rsidRPr="00225EAA">
        <w:rPr>
          <w:rStyle w:val="Emphasis"/>
        </w:rPr>
        <w:t>Owned</w:t>
      </w:r>
      <w:r w:rsidRPr="002850A7">
        <w:t xml:space="preserve"> – these cats are identified with and cared for by a specific </w:t>
      </w:r>
      <w:proofErr w:type="gramStart"/>
      <w:r w:rsidRPr="002850A7">
        <w:t>person, and</w:t>
      </w:r>
      <w:proofErr w:type="gramEnd"/>
      <w:r w:rsidRPr="002850A7">
        <w:t xml:space="preserve"> are directly dependent on humans. They are usually sociable although sociability varies.</w:t>
      </w:r>
    </w:p>
    <w:p w14:paraId="00D72D8D" w14:textId="77777777" w:rsidR="00536C8B" w:rsidRPr="002850A7" w:rsidRDefault="00536C8B" w:rsidP="002850A7">
      <w:pPr>
        <w:pStyle w:val="ListBullet2"/>
      </w:pPr>
      <w:r w:rsidRPr="00225EAA">
        <w:rPr>
          <w:rStyle w:val="Emphasis"/>
        </w:rPr>
        <w:lastRenderedPageBreak/>
        <w:t>Semi-owned</w:t>
      </w:r>
      <w:r w:rsidRPr="002850A7">
        <w:t xml:space="preserve"> – these cats are fed or provided with other care by people who do not consider they own them. They are of varying sociability with many socialised to humans and may be associated with one or more households.</w:t>
      </w:r>
    </w:p>
    <w:p w14:paraId="147F58EB" w14:textId="22158315" w:rsidR="00536C8B" w:rsidRDefault="00536C8B" w:rsidP="002850A7">
      <w:pPr>
        <w:pStyle w:val="ListBullet2"/>
      </w:pPr>
      <w:r w:rsidRPr="00225EAA">
        <w:rPr>
          <w:rStyle w:val="Emphasis"/>
        </w:rPr>
        <w:t>Unowned</w:t>
      </w:r>
      <w:r w:rsidRPr="002850A7">
        <w:t xml:space="preserve"> – these cats are indirectly dependent on humans with some having casual and temporary interactions with humans. They are of varying sociability, including some who are unsocialised to humans, and some may live in groups (e.g., common aggregation sites including rubbish tips, food outlets, coastal fishing spots associated with urban environments etc).</w:t>
      </w:r>
    </w:p>
    <w:p w14:paraId="5E115BCF" w14:textId="2886091C" w:rsidR="00536C8B" w:rsidRDefault="00536C8B" w:rsidP="00536C8B">
      <w:pPr>
        <w:pStyle w:val="ListBullet"/>
      </w:pPr>
      <w:r w:rsidRPr="00A937A6">
        <w:rPr>
          <w:rStyle w:val="Strong"/>
        </w:rPr>
        <w:t>Feral</w:t>
      </w:r>
      <w:r w:rsidRPr="00ED3723">
        <w:t xml:space="preserve"> – these cats are unowned, unsocialised, have no relationship with or dependence on humans, and reproduce in the wild.</w:t>
      </w:r>
    </w:p>
    <w:p w14:paraId="12881207" w14:textId="3918349D" w:rsidR="00536C8B" w:rsidRDefault="00536C8B" w:rsidP="00536C8B">
      <w:r>
        <w:t xml:space="preserve">A recent parliamentary inquiry into ‘the feral cat pandemic’ noted some inconsistency among states and territories regarding terminology, and definitions of cat categories (Table 1) </w:t>
      </w:r>
      <w:r>
        <w:fldChar w:fldCharType="begin"/>
      </w:r>
      <w:r>
        <w:instrText xml:space="preserve"> ADDIN EN.CITE &lt;EndNote&gt;&lt;Cite&gt;&lt;Author&gt;HoR SCEE&lt;/Author&gt;&lt;Year&gt;2020&lt;/Year&gt;&lt;RecNum&gt;7874&lt;/RecNum&gt;&lt;DisplayText&gt;(HoR SCEE 2020)&lt;/DisplayText&gt;&lt;record&gt;&lt;rec-number&gt;7874&lt;/rec-number&gt;&lt;foreign-keys&gt;&lt;key app="EN" db-id="w2w9teprqwrfx3edpv8xx5as2xsevwpadst2"&gt;7874&lt;/key&gt;&lt;/foreign-keys&gt;&lt;ref-type name="Report"&gt;27&lt;/ref-type&gt;&lt;contributors&gt;&lt;authors&gt;&lt;author&gt;HoR SCEE, &lt;/author&gt;&lt;/authors&gt;&lt;/contributors&gt;&lt;titles&gt;&lt;title&gt;Tackling the feral cat pandemic: a plan to save Australian wildlife. Report of the inquiry into the problem of feral and domestic cats in Australia&lt;/title&gt;&lt;/titles&gt;&lt;dates&gt;&lt;year&gt;2020&lt;/year&gt;&lt;/dates&gt;&lt;pub-location&gt;Canberra, Australia&lt;/pub-location&gt;&lt;publisher&gt;Commonwealth of Australia&lt;/publisher&gt;&lt;urls&gt;&lt;related-urls&gt;&lt;url&gt;https://parlinfo.aph.gov.au/parlInfo/download/committees/reportrep/024580/toc_pdf/TacklingtheferalcatpandemicaplantosaveAustralianwildlife.pdf;fileType=application%2Fpdf&lt;/url&gt;&lt;/related-urls&gt;&lt;/urls&gt;&lt;/record&gt;&lt;/Cite&gt;&lt;/EndNote&gt;</w:instrText>
      </w:r>
      <w:r>
        <w:fldChar w:fldCharType="separate"/>
      </w:r>
      <w:r>
        <w:rPr>
          <w:noProof/>
        </w:rPr>
        <w:t>(HoR SCEE 2020)</w:t>
      </w:r>
      <w:r>
        <w:fldChar w:fldCharType="end"/>
      </w:r>
      <w:r>
        <w:t>.</w:t>
      </w:r>
    </w:p>
    <w:p w14:paraId="681FC555" w14:textId="6ADCAD66" w:rsidR="00536C8B" w:rsidRPr="00A937A6" w:rsidRDefault="002850A7" w:rsidP="002850A7">
      <w:pPr>
        <w:pStyle w:val="Caption"/>
        <w:rPr>
          <w:rStyle w:val="Strong"/>
        </w:rPr>
      </w:pPr>
      <w:bookmarkStart w:id="17" w:name="_Hlk117580606"/>
      <w:bookmarkStart w:id="18" w:name="_Toc144894051"/>
      <w:r w:rsidRPr="00A937A6">
        <w:rPr>
          <w:rStyle w:val="Strong"/>
        </w:rPr>
        <w:t xml:space="preserve">Table </w:t>
      </w:r>
      <w:r w:rsidRPr="00A937A6">
        <w:rPr>
          <w:rStyle w:val="Strong"/>
        </w:rPr>
        <w:fldChar w:fldCharType="begin"/>
      </w:r>
      <w:r w:rsidRPr="00A937A6">
        <w:rPr>
          <w:rStyle w:val="Strong"/>
        </w:rPr>
        <w:instrText xml:space="preserve"> SEQ Table \* ARABIC </w:instrText>
      </w:r>
      <w:r w:rsidRPr="00A937A6">
        <w:rPr>
          <w:rStyle w:val="Strong"/>
        </w:rPr>
        <w:fldChar w:fldCharType="separate"/>
      </w:r>
      <w:r w:rsidRPr="00A937A6">
        <w:rPr>
          <w:rStyle w:val="Strong"/>
        </w:rPr>
        <w:t>1</w:t>
      </w:r>
      <w:r w:rsidRPr="00A937A6">
        <w:rPr>
          <w:rStyle w:val="Strong"/>
        </w:rPr>
        <w:fldChar w:fldCharType="end"/>
      </w:r>
      <w:r w:rsidRPr="00A937A6">
        <w:rPr>
          <w:rStyle w:val="Strong"/>
        </w:rPr>
        <w:tab/>
      </w:r>
      <w:r w:rsidR="00536C8B" w:rsidRPr="00A937A6">
        <w:rPr>
          <w:rStyle w:val="Strong"/>
        </w:rPr>
        <w:t>Terminology used to define cats in each jurisdiction</w:t>
      </w:r>
      <w:bookmarkEnd w:id="17"/>
      <w:r w:rsidR="00536C8B" w:rsidRPr="00A937A6">
        <w:rPr>
          <w:rStyle w:val="Strong"/>
        </w:rPr>
        <w:t>, as given in the House of Representatives Standing Committee Inquiry, 2020</w:t>
      </w:r>
      <w:bookmarkEnd w:id="18"/>
    </w:p>
    <w:tbl>
      <w:tblPr>
        <w:tblW w:w="9072" w:type="dxa"/>
        <w:tblBorders>
          <w:top w:val="single" w:sz="4" w:space="0" w:color="auto"/>
          <w:bottom w:val="single" w:sz="4" w:space="0" w:color="auto"/>
          <w:insideH w:val="single" w:sz="4" w:space="0" w:color="auto"/>
        </w:tblBorders>
        <w:tblLayout w:type="fixed"/>
        <w:tblCellMar>
          <w:top w:w="28" w:type="dxa"/>
          <w:left w:w="57" w:type="dxa"/>
          <w:bottom w:w="57" w:type="dxa"/>
          <w:right w:w="57" w:type="dxa"/>
        </w:tblCellMar>
        <w:tblLook w:val="0000" w:firstRow="0" w:lastRow="0" w:firstColumn="0" w:lastColumn="0" w:noHBand="0" w:noVBand="0"/>
      </w:tblPr>
      <w:tblGrid>
        <w:gridCol w:w="2552"/>
        <w:gridCol w:w="6520"/>
      </w:tblGrid>
      <w:tr w:rsidR="00536C8B" w:rsidRPr="003C30F4" w14:paraId="786CA6DB" w14:textId="77777777" w:rsidTr="00150024">
        <w:trPr>
          <w:trHeight w:hRule="exact" w:val="397"/>
          <w:tblHeader/>
        </w:trPr>
        <w:tc>
          <w:tcPr>
            <w:tcW w:w="2552" w:type="dxa"/>
          </w:tcPr>
          <w:p w14:paraId="25E246E4" w14:textId="77777777" w:rsidR="00536C8B" w:rsidRPr="00A937A6" w:rsidRDefault="00536C8B" w:rsidP="00150024">
            <w:pPr>
              <w:pStyle w:val="Tableheadrow1"/>
              <w:rPr>
                <w:rStyle w:val="Strong"/>
              </w:rPr>
            </w:pPr>
            <w:r w:rsidRPr="00A937A6">
              <w:rPr>
                <w:rStyle w:val="Strong"/>
              </w:rPr>
              <w:t xml:space="preserve">Jurisdiction </w:t>
            </w:r>
          </w:p>
        </w:tc>
        <w:tc>
          <w:tcPr>
            <w:tcW w:w="6521" w:type="dxa"/>
          </w:tcPr>
          <w:p w14:paraId="74C659B7" w14:textId="77777777" w:rsidR="00536C8B" w:rsidRPr="00A937A6" w:rsidRDefault="00536C8B" w:rsidP="00150024">
            <w:pPr>
              <w:pStyle w:val="Tableheadrow1"/>
              <w:rPr>
                <w:rStyle w:val="Strong"/>
              </w:rPr>
            </w:pPr>
            <w:r w:rsidRPr="00A937A6">
              <w:rPr>
                <w:rStyle w:val="Strong"/>
              </w:rPr>
              <w:t xml:space="preserve">Terminology </w:t>
            </w:r>
          </w:p>
        </w:tc>
      </w:tr>
      <w:tr w:rsidR="00536C8B" w:rsidRPr="003C30F4" w14:paraId="506BDD43" w14:textId="77777777" w:rsidTr="00150024">
        <w:trPr>
          <w:trHeight w:val="295"/>
        </w:trPr>
        <w:tc>
          <w:tcPr>
            <w:tcW w:w="2552" w:type="dxa"/>
          </w:tcPr>
          <w:p w14:paraId="7B4A169E" w14:textId="77777777" w:rsidR="00536C8B" w:rsidRPr="00150024" w:rsidRDefault="00536C8B" w:rsidP="00150024">
            <w:pPr>
              <w:pStyle w:val="Tabletext"/>
            </w:pPr>
            <w:r w:rsidRPr="00150024">
              <w:t xml:space="preserve">Commonwealth </w:t>
            </w:r>
          </w:p>
        </w:tc>
        <w:tc>
          <w:tcPr>
            <w:tcW w:w="6521" w:type="dxa"/>
          </w:tcPr>
          <w:p w14:paraId="64529D5D" w14:textId="77777777" w:rsidR="00536C8B" w:rsidRPr="00150024" w:rsidRDefault="00536C8B" w:rsidP="00150024">
            <w:pPr>
              <w:pStyle w:val="Tabletext"/>
            </w:pPr>
            <w:r w:rsidRPr="00150024">
              <w:t xml:space="preserve">Defines ‘feral’, ‘stray’ and ‘domestic’ cats </w:t>
            </w:r>
          </w:p>
        </w:tc>
      </w:tr>
      <w:tr w:rsidR="00536C8B" w:rsidRPr="003C30F4" w14:paraId="1309D585" w14:textId="77777777" w:rsidTr="00150024">
        <w:trPr>
          <w:trHeight w:val="295"/>
        </w:trPr>
        <w:tc>
          <w:tcPr>
            <w:tcW w:w="2552" w:type="dxa"/>
          </w:tcPr>
          <w:p w14:paraId="5514436E" w14:textId="77777777" w:rsidR="00536C8B" w:rsidRPr="00150024" w:rsidRDefault="00536C8B" w:rsidP="00150024">
            <w:pPr>
              <w:pStyle w:val="Tabletext"/>
            </w:pPr>
            <w:r w:rsidRPr="00150024">
              <w:t xml:space="preserve">Queensland </w:t>
            </w:r>
          </w:p>
        </w:tc>
        <w:tc>
          <w:tcPr>
            <w:tcW w:w="6521" w:type="dxa"/>
          </w:tcPr>
          <w:p w14:paraId="056BC8FA" w14:textId="77777777" w:rsidR="00536C8B" w:rsidRPr="00150024" w:rsidRDefault="00536C8B" w:rsidP="00150024">
            <w:pPr>
              <w:pStyle w:val="Tabletext"/>
            </w:pPr>
            <w:r w:rsidRPr="00150024">
              <w:t xml:space="preserve">Does not differentiate by ‘feral’ or ‘stray’ </w:t>
            </w:r>
          </w:p>
        </w:tc>
      </w:tr>
      <w:tr w:rsidR="00536C8B" w:rsidRPr="003C30F4" w14:paraId="541F2FCD" w14:textId="77777777" w:rsidTr="00150024">
        <w:trPr>
          <w:trHeight w:val="444"/>
        </w:trPr>
        <w:tc>
          <w:tcPr>
            <w:tcW w:w="2552" w:type="dxa"/>
          </w:tcPr>
          <w:p w14:paraId="7B5119B8" w14:textId="77777777" w:rsidR="00536C8B" w:rsidRPr="00150024" w:rsidRDefault="00536C8B" w:rsidP="00150024">
            <w:pPr>
              <w:pStyle w:val="Tabletext"/>
            </w:pPr>
            <w:r w:rsidRPr="00150024">
              <w:t xml:space="preserve">New South Wales </w:t>
            </w:r>
          </w:p>
        </w:tc>
        <w:tc>
          <w:tcPr>
            <w:tcW w:w="6521" w:type="dxa"/>
          </w:tcPr>
          <w:p w14:paraId="71548FD7" w14:textId="77777777" w:rsidR="00536C8B" w:rsidRPr="00150024" w:rsidRDefault="00536C8B" w:rsidP="00150024">
            <w:pPr>
              <w:pStyle w:val="Tabletext"/>
            </w:pPr>
            <w:r w:rsidRPr="00150024">
              <w:t xml:space="preserve">Defines ‘cat’ as ‘an animal of the species </w:t>
            </w:r>
            <w:r w:rsidRPr="00874C13">
              <w:rPr>
                <w:rStyle w:val="Emphasis"/>
              </w:rPr>
              <w:t xml:space="preserve">Felis </w:t>
            </w:r>
            <w:proofErr w:type="spellStart"/>
            <w:r w:rsidRPr="00874C13">
              <w:rPr>
                <w:rStyle w:val="Emphasis"/>
              </w:rPr>
              <w:t>catus</w:t>
            </w:r>
            <w:proofErr w:type="spellEnd"/>
            <w:r w:rsidRPr="00150024">
              <w:t xml:space="preserve">, whether or not domesticated’ </w:t>
            </w:r>
          </w:p>
        </w:tc>
      </w:tr>
      <w:tr w:rsidR="00536C8B" w:rsidRPr="003C30F4" w14:paraId="6EE50232" w14:textId="77777777" w:rsidTr="00150024">
        <w:trPr>
          <w:trHeight w:val="296"/>
        </w:trPr>
        <w:tc>
          <w:tcPr>
            <w:tcW w:w="2552" w:type="dxa"/>
          </w:tcPr>
          <w:p w14:paraId="4B79BFB0" w14:textId="77777777" w:rsidR="00536C8B" w:rsidRPr="00150024" w:rsidRDefault="00536C8B" w:rsidP="00150024">
            <w:pPr>
              <w:pStyle w:val="Tabletext"/>
            </w:pPr>
            <w:r w:rsidRPr="00150024">
              <w:t xml:space="preserve">Australian Capital Territory </w:t>
            </w:r>
          </w:p>
        </w:tc>
        <w:tc>
          <w:tcPr>
            <w:tcW w:w="6521" w:type="dxa"/>
          </w:tcPr>
          <w:p w14:paraId="18BB9237" w14:textId="77777777" w:rsidR="00536C8B" w:rsidRPr="00150024" w:rsidRDefault="00536C8B" w:rsidP="00150024">
            <w:pPr>
              <w:pStyle w:val="Tabletext"/>
            </w:pPr>
            <w:r w:rsidRPr="00150024">
              <w:t xml:space="preserve">Groups all cats together as an example of ‘domestic’ animals </w:t>
            </w:r>
          </w:p>
        </w:tc>
      </w:tr>
      <w:tr w:rsidR="00536C8B" w:rsidRPr="003C30F4" w14:paraId="4B5CBF22" w14:textId="77777777" w:rsidTr="00150024">
        <w:trPr>
          <w:trHeight w:val="296"/>
        </w:trPr>
        <w:tc>
          <w:tcPr>
            <w:tcW w:w="2552" w:type="dxa"/>
          </w:tcPr>
          <w:p w14:paraId="62923D89" w14:textId="77777777" w:rsidR="00536C8B" w:rsidRPr="00150024" w:rsidRDefault="00536C8B" w:rsidP="00150024">
            <w:pPr>
              <w:pStyle w:val="Tabletext"/>
            </w:pPr>
            <w:r w:rsidRPr="00150024">
              <w:t xml:space="preserve">Victoria </w:t>
            </w:r>
          </w:p>
        </w:tc>
        <w:tc>
          <w:tcPr>
            <w:tcW w:w="6521" w:type="dxa"/>
          </w:tcPr>
          <w:p w14:paraId="1F4F96E6" w14:textId="77777777" w:rsidR="00536C8B" w:rsidRPr="00150024" w:rsidRDefault="00536C8B" w:rsidP="00150024">
            <w:pPr>
              <w:pStyle w:val="Tabletext"/>
            </w:pPr>
            <w:r w:rsidRPr="00150024">
              <w:t xml:space="preserve">Does not explicitly define ‘feral’ or ‘domestic’ </w:t>
            </w:r>
          </w:p>
        </w:tc>
      </w:tr>
      <w:tr w:rsidR="00536C8B" w:rsidRPr="003C30F4" w14:paraId="31933493" w14:textId="77777777" w:rsidTr="00150024">
        <w:trPr>
          <w:trHeight w:val="148"/>
        </w:trPr>
        <w:tc>
          <w:tcPr>
            <w:tcW w:w="2552" w:type="dxa"/>
          </w:tcPr>
          <w:p w14:paraId="401D636D" w14:textId="77777777" w:rsidR="00536C8B" w:rsidRPr="00150024" w:rsidRDefault="00536C8B" w:rsidP="00150024">
            <w:pPr>
              <w:pStyle w:val="Tabletext"/>
            </w:pPr>
            <w:r w:rsidRPr="00150024">
              <w:t xml:space="preserve">Tasmania </w:t>
            </w:r>
          </w:p>
        </w:tc>
        <w:tc>
          <w:tcPr>
            <w:tcW w:w="6521" w:type="dxa"/>
          </w:tcPr>
          <w:p w14:paraId="427C31E7" w14:textId="77777777" w:rsidR="00536C8B" w:rsidRPr="00150024" w:rsidRDefault="00536C8B" w:rsidP="00150024">
            <w:pPr>
              <w:pStyle w:val="Tabletext"/>
            </w:pPr>
            <w:r w:rsidRPr="00150024">
              <w:t xml:space="preserve">Defines ‘stray and ‘feral’ cats </w:t>
            </w:r>
          </w:p>
        </w:tc>
      </w:tr>
      <w:tr w:rsidR="00536C8B" w:rsidRPr="003C30F4" w14:paraId="574777AA" w14:textId="77777777" w:rsidTr="00150024">
        <w:trPr>
          <w:trHeight w:val="295"/>
        </w:trPr>
        <w:tc>
          <w:tcPr>
            <w:tcW w:w="2552" w:type="dxa"/>
          </w:tcPr>
          <w:p w14:paraId="7754B414" w14:textId="77777777" w:rsidR="00536C8B" w:rsidRPr="00150024" w:rsidRDefault="00536C8B" w:rsidP="00150024">
            <w:pPr>
              <w:pStyle w:val="Tabletext"/>
            </w:pPr>
            <w:r w:rsidRPr="00150024">
              <w:t xml:space="preserve">Northern Territory </w:t>
            </w:r>
          </w:p>
        </w:tc>
        <w:tc>
          <w:tcPr>
            <w:tcW w:w="6521" w:type="dxa"/>
          </w:tcPr>
          <w:p w14:paraId="078D6AD1" w14:textId="77777777" w:rsidR="00536C8B" w:rsidRPr="00150024" w:rsidRDefault="00536C8B" w:rsidP="00150024">
            <w:pPr>
              <w:pStyle w:val="Tabletext"/>
            </w:pPr>
            <w:r w:rsidRPr="00150024">
              <w:t xml:space="preserve">Defines ‘feral animals’ but not specifically cats </w:t>
            </w:r>
          </w:p>
        </w:tc>
      </w:tr>
      <w:tr w:rsidR="00536C8B" w:rsidRPr="003C30F4" w14:paraId="25A68E1C" w14:textId="77777777" w:rsidTr="00150024">
        <w:trPr>
          <w:trHeight w:val="295"/>
        </w:trPr>
        <w:tc>
          <w:tcPr>
            <w:tcW w:w="2552" w:type="dxa"/>
          </w:tcPr>
          <w:p w14:paraId="6BC6A73F" w14:textId="77777777" w:rsidR="00536C8B" w:rsidRPr="00150024" w:rsidRDefault="00536C8B" w:rsidP="00150024">
            <w:pPr>
              <w:pStyle w:val="Tabletext"/>
            </w:pPr>
            <w:r w:rsidRPr="00150024">
              <w:t>South Australia</w:t>
            </w:r>
          </w:p>
        </w:tc>
        <w:tc>
          <w:tcPr>
            <w:tcW w:w="6521" w:type="dxa"/>
          </w:tcPr>
          <w:p w14:paraId="3F0B0AB5" w14:textId="77777777" w:rsidR="00536C8B" w:rsidRPr="00150024" w:rsidRDefault="00536C8B" w:rsidP="00150024">
            <w:pPr>
              <w:pStyle w:val="Tabletext"/>
            </w:pPr>
            <w:r w:rsidRPr="00150024">
              <w:t xml:space="preserve">Defines ‘cat’ as ‘an animal of the species </w:t>
            </w:r>
            <w:r w:rsidRPr="00874C13">
              <w:rPr>
                <w:rStyle w:val="Emphasis"/>
              </w:rPr>
              <w:t xml:space="preserve">Felis </w:t>
            </w:r>
            <w:proofErr w:type="spellStart"/>
            <w:r w:rsidRPr="00874C13">
              <w:rPr>
                <w:rStyle w:val="Emphasis"/>
              </w:rPr>
              <w:t>catus</w:t>
            </w:r>
            <w:proofErr w:type="spellEnd"/>
          </w:p>
        </w:tc>
      </w:tr>
      <w:tr w:rsidR="00536C8B" w:rsidRPr="003C30F4" w14:paraId="489CA112" w14:textId="77777777" w:rsidTr="00150024">
        <w:trPr>
          <w:trHeight w:val="295"/>
        </w:trPr>
        <w:tc>
          <w:tcPr>
            <w:tcW w:w="2552" w:type="dxa"/>
          </w:tcPr>
          <w:p w14:paraId="01A67F2C" w14:textId="77777777" w:rsidR="00536C8B" w:rsidRPr="00150024" w:rsidRDefault="00536C8B" w:rsidP="00150024">
            <w:pPr>
              <w:pStyle w:val="Tabletext"/>
            </w:pPr>
            <w:r w:rsidRPr="00150024">
              <w:t>Western Australia</w:t>
            </w:r>
          </w:p>
        </w:tc>
        <w:tc>
          <w:tcPr>
            <w:tcW w:w="6521" w:type="dxa"/>
          </w:tcPr>
          <w:p w14:paraId="6B697AE5" w14:textId="77777777" w:rsidR="00536C8B" w:rsidRPr="00150024" w:rsidRDefault="00536C8B" w:rsidP="00150024">
            <w:pPr>
              <w:pStyle w:val="Tabletext"/>
            </w:pPr>
            <w:r w:rsidRPr="00150024">
              <w:t>Does not refer to ‘feral’, ‘domestic’ or ‘stray’ animals except in relation to powers to destroy ‘feral’ cats</w:t>
            </w:r>
          </w:p>
        </w:tc>
      </w:tr>
    </w:tbl>
    <w:p w14:paraId="3BDC1AE9" w14:textId="77777777" w:rsidR="00536C8B" w:rsidRDefault="00536C8B" w:rsidP="00536C8B"/>
    <w:p w14:paraId="060141A7" w14:textId="1ABC67F0" w:rsidR="00536C8B" w:rsidRDefault="00F14241" w:rsidP="00536C8B">
      <w:pPr>
        <w:pStyle w:val="Heading2"/>
      </w:pPr>
      <w:bookmarkStart w:id="19" w:name="_Toc138840467"/>
      <w:bookmarkStart w:id="20" w:name="_Toc144894163"/>
      <w:r>
        <w:lastRenderedPageBreak/>
        <w:t>3</w:t>
      </w:r>
      <w:r>
        <w:tab/>
      </w:r>
      <w:r w:rsidR="00536C8B" w:rsidRPr="00CF788F">
        <w:t>Feral cat</w:t>
      </w:r>
      <w:r w:rsidR="00536C8B">
        <w:t>s in Australia</w:t>
      </w:r>
      <w:bookmarkEnd w:id="19"/>
      <w:bookmarkEnd w:id="20"/>
      <w:r w:rsidR="00536C8B" w:rsidRPr="00CF788F">
        <w:t xml:space="preserve"> </w:t>
      </w:r>
    </w:p>
    <w:p w14:paraId="0A62DA63" w14:textId="133A482A" w:rsidR="00536C8B" w:rsidRPr="00A937A6" w:rsidRDefault="00F14241" w:rsidP="00536C8B">
      <w:pPr>
        <w:pStyle w:val="Heading3"/>
        <w:rPr>
          <w:rStyle w:val="Strong"/>
        </w:rPr>
      </w:pPr>
      <w:bookmarkStart w:id="21" w:name="_Toc138840468"/>
      <w:bookmarkStart w:id="22" w:name="_Toc144894164"/>
      <w:r w:rsidRPr="00A937A6">
        <w:rPr>
          <w:rStyle w:val="Strong"/>
        </w:rPr>
        <w:t>3.1</w:t>
      </w:r>
      <w:r w:rsidRPr="00A937A6">
        <w:rPr>
          <w:rStyle w:val="Strong"/>
        </w:rPr>
        <w:tab/>
      </w:r>
      <w:r w:rsidR="00536C8B" w:rsidRPr="00A937A6">
        <w:rPr>
          <w:rStyle w:val="Strong"/>
        </w:rPr>
        <w:t>History</w:t>
      </w:r>
      <w:bookmarkEnd w:id="21"/>
      <w:bookmarkEnd w:id="22"/>
    </w:p>
    <w:p w14:paraId="0D60C7A8" w14:textId="77777777" w:rsidR="00536C8B" w:rsidRDefault="00536C8B" w:rsidP="00536C8B">
      <w:r>
        <w:t xml:space="preserve">Cats </w:t>
      </w:r>
      <w:r w:rsidRPr="00A937A6">
        <w:rPr>
          <w:rStyle w:val="Emphasis"/>
        </w:rPr>
        <w:t xml:space="preserve">Felis </w:t>
      </w:r>
      <w:proofErr w:type="spellStart"/>
      <w:r w:rsidRPr="00A937A6">
        <w:rPr>
          <w:rStyle w:val="Emphasis"/>
        </w:rPr>
        <w:t>catus</w:t>
      </w:r>
      <w:proofErr w:type="spellEnd"/>
      <w:r>
        <w:t xml:space="preserve"> were domesticated from African wildcats </w:t>
      </w:r>
      <w:r w:rsidRPr="00A937A6">
        <w:rPr>
          <w:rStyle w:val="Emphasis"/>
        </w:rPr>
        <w:t xml:space="preserve">Felis </w:t>
      </w:r>
      <w:proofErr w:type="spellStart"/>
      <w:r w:rsidRPr="00A937A6">
        <w:rPr>
          <w:rStyle w:val="Emphasis"/>
        </w:rPr>
        <w:t>lybica</w:t>
      </w:r>
      <w:proofErr w:type="spellEnd"/>
      <w:r>
        <w:t xml:space="preserve"> about 4000 years ago, in north Africa. The domesticate is treated as a separate taxon from its wild ancestor. Cats have since been introduced to and spread widely across all continents other than Antarctica, and many islands.</w:t>
      </w:r>
    </w:p>
    <w:p w14:paraId="064E91C7" w14:textId="77777777" w:rsidR="00536C8B" w:rsidRDefault="00536C8B" w:rsidP="00536C8B">
      <w:r>
        <w:t xml:space="preserve">Cats accompanied the first European colonists to Australia and have been repeatedly introduced as pets since then. The spread of feral cats across much of Australia was also aided by the deliberate release to the wild of many cats into rural areas in the second half of the nineteenth century as an attempt to reduce the proliferation of rabbits </w:t>
      </w:r>
      <w:r w:rsidRPr="00A937A6">
        <w:rPr>
          <w:rStyle w:val="Emphasis"/>
        </w:rPr>
        <w:t>Oryctolagus cuniculus</w:t>
      </w:r>
      <w:r>
        <w:t xml:space="preserve"> </w:t>
      </w:r>
      <w:r w:rsidRPr="00243D3C">
        <w:t>and</w:t>
      </w:r>
      <w:r>
        <w:t xml:space="preserve"> ‘plagues’ of house mice </w:t>
      </w:r>
      <w:r w:rsidRPr="00A937A6">
        <w:rPr>
          <w:rStyle w:val="Emphasis"/>
        </w:rPr>
        <w:t>Mus musculus</w:t>
      </w:r>
      <w:r>
        <w:t xml:space="preserve"> following a series of introductions of these, mostly in the early nineteenth century</w:t>
      </w:r>
      <w:r w:rsidRPr="007B1F14">
        <w:t xml:space="preserve"> </w:t>
      </w:r>
      <w:r>
        <w:fldChar w:fldCharType="begin"/>
      </w:r>
      <w:r>
        <w:instrText xml:space="preserve"> ADDIN EN.CITE &lt;EndNote&gt;&lt;Cite&gt;&lt;Author&gt;Woinarski&lt;/Author&gt;&lt;Year&gt;2019&lt;/Year&gt;&lt;RecNum&gt;6670&lt;/RecNum&gt;&lt;DisplayText&gt;(Rolls 1969; Woinarski&lt;style face="italic"&gt; et al.&lt;/style&gt; 2019b)&lt;/DisplayText&gt;&lt;record&gt;&lt;rec-number&gt;6670&lt;/rec-number&gt;&lt;foreign-keys&gt;&lt;key app="EN" db-id="w2w9teprqwrfx3edpv8xx5as2xsevwpadst2"&gt;6670&lt;/key&gt;&lt;/foreign-keys&gt;&lt;ref-type name="Book"&gt;6&lt;/ref-type&gt;&lt;contributors&gt;&lt;authors&gt;&lt;author&gt;Woinarski, J.C.Z.&lt;/author&gt;&lt;author&gt;Legge, S.M.&lt;/author&gt;&lt;author&gt;Dickman, C.R.&lt;/author&gt;&lt;/authors&gt;&lt;/contributors&gt;&lt;titles&gt;&lt;title&gt;Cats in Australia: Companion and killer&lt;/title&gt;&lt;/titles&gt;&lt;dates&gt;&lt;year&gt;2019&lt;/year&gt;&lt;/dates&gt;&lt;pub-location&gt;Melbourne&lt;/pub-location&gt;&lt;publisher&gt;CSIRO Publishing&lt;/publisher&gt;&lt;urls&gt;&lt;/urls&gt;&lt;/record&gt;&lt;/Cite&gt;&lt;Cite&gt;&lt;Author&gt;Rolls&lt;/Author&gt;&lt;Year&gt;1969&lt;/Year&gt;&lt;RecNum&gt;6423&lt;/RecNum&gt;&lt;record&gt;&lt;rec-number&gt;6423&lt;/rec-number&gt;&lt;foreign-keys&gt;&lt;key app="EN" db-id="w2w9teprqwrfx3edpv8xx5as2xsevwpadst2"&gt;6423&lt;/key&gt;&lt;/foreign-keys&gt;&lt;ref-type name="Book"&gt;6&lt;/ref-type&gt;&lt;contributors&gt;&lt;authors&gt;&lt;author&gt;Rolls, E.C.&lt;/author&gt;&lt;/authors&gt;&lt;/contributors&gt;&lt;titles&gt;&lt;title&gt;They all ran wild: the story of pests on the land in Australia&lt;/title&gt;&lt;/titles&gt;&lt;dates&gt;&lt;year&gt;1969&lt;/year&gt;&lt;/dates&gt;&lt;pub-location&gt;Sydney&lt;/pub-location&gt;&lt;publisher&gt;Angus and Robertson&lt;/publisher&gt;&lt;urls&gt;&lt;/urls&gt;&lt;/record&gt;&lt;/Cite&gt;&lt;/EndNote&gt;</w:instrText>
      </w:r>
      <w:r>
        <w:fldChar w:fldCharType="separate"/>
      </w:r>
      <w:r>
        <w:rPr>
          <w:noProof/>
        </w:rPr>
        <w:t>(Rolls 1969; Woinarski</w:t>
      </w:r>
      <w:r w:rsidRPr="00A937A6">
        <w:rPr>
          <w:rStyle w:val="Emphasis"/>
        </w:rPr>
        <w:t xml:space="preserve"> et al.</w:t>
      </w:r>
      <w:r>
        <w:rPr>
          <w:noProof/>
        </w:rPr>
        <w:t xml:space="preserve"> 2019b)</w:t>
      </w:r>
      <w:r>
        <w:fldChar w:fldCharType="end"/>
      </w:r>
      <w:r>
        <w:t xml:space="preserve">. The chronology of the spread of feral cats Australia is illustrated in Figure 1, based on the collation and interpretation of thousands of historical records </w:t>
      </w:r>
      <w:r>
        <w:fldChar w:fldCharType="begin"/>
      </w:r>
      <w:r>
        <w:instrText xml:space="preserve"> ADDIN EN.CITE &lt;EndNote&gt;&lt;Cite&gt;&lt;Author&gt;Abbott&lt;/Author&gt;&lt;Year&gt;2002&lt;/Year&gt;&lt;RecNum&gt;4499&lt;/RecNum&gt;&lt;DisplayText&gt;(Abbott 2002; Abbott 2008b)&lt;/DisplayText&gt;&lt;record&gt;&lt;rec-number&gt;4499&lt;/rec-number&gt;&lt;foreign-keys&gt;&lt;key app="EN" db-id="w2w9teprqwrfx3edpv8xx5as2xsevwpadst2"&gt;4499&lt;/key&gt;&lt;/foreign-keys&gt;&lt;ref-type name="Journal Article"&gt;17&lt;/ref-type&gt;&lt;contributors&gt;&lt;authors&gt;&lt;author&gt;Abbott, I.&lt;/author&gt;&lt;/authors&gt;&lt;/contributors&gt;&lt;titles&gt;&lt;title&gt;&lt;style face="normal" font="default" size="100%"&gt;Origin and spread of the cat, &lt;/style&gt;&lt;style face="italic" font="default" size="100%"&gt;Felis catus&lt;/style&gt;&lt;style face="normal" font="default" size="100%"&gt;, on mainland Australia, with a discussion of the magnitude of its early impact on native fauna&lt;/style&gt;&lt;/title&gt;&lt;secondary-title&gt;Wildlife Research&lt;/secondary-title&gt;&lt;/titles&gt;&lt;periodical&gt;&lt;full-title&gt;Wildlife Research&lt;/full-title&gt;&lt;/periodical&gt;&lt;pages&gt;51-74&lt;/pages&gt;&lt;volume&gt;29&lt;/volume&gt;&lt;number&gt;1&lt;/number&gt;&lt;dates&gt;&lt;year&gt;2002&lt;/year&gt;&lt;/dates&gt;&lt;isbn&gt;1448-5494&lt;/isbn&gt;&lt;urls&gt;&lt;/urls&gt;&lt;/record&gt;&lt;/Cite&gt;&lt;Cite&gt;&lt;Author&gt;Abbott&lt;/Author&gt;&lt;Year&gt;2008&lt;/Year&gt;&lt;RecNum&gt;4500&lt;/RecNum&gt;&lt;record&gt;&lt;rec-number&gt;4500&lt;/rec-number&gt;&lt;foreign-keys&gt;&lt;key app="EN" db-id="w2w9teprqwrfx3edpv8xx5as2xsevwpadst2"&gt;4500&lt;/key&gt;&lt;/foreign-keys&gt;&lt;ref-type name="Journal Article"&gt;17&lt;/ref-type&gt;&lt;contributors&gt;&lt;authors&gt;&lt;author&gt;Abbott, I.&lt;/author&gt;&lt;/authors&gt;&lt;/contributors&gt;&lt;titles&gt;&lt;title&gt;&lt;style face="normal" font="default" size="100%"&gt;The spread of the cat (&lt;/style&gt;&lt;style face="italic" font="default" size="100%"&gt;Felis catus&lt;/style&gt;&lt;style face="normal" font="default" size="100%"&gt;) in Australia: Re-examination of the current conceptual model with additional information&lt;/style&gt;&lt;/title&gt;&lt;secondary-title&gt;Conservation Science Western Australia&lt;/secondary-title&gt;&lt;/titles&gt;&lt;pages&gt;1-17&lt;/pages&gt;&lt;volume&gt;7&lt;/volume&gt;&lt;number&gt;1&lt;/number&gt;&lt;dates&gt;&lt;year&gt;2008&lt;/year&gt;&lt;/dates&gt;&lt;isbn&gt;1447-3682&lt;/isbn&gt;&lt;urls&gt;&lt;/urls&gt;&lt;/record&gt;&lt;/Cite&gt;&lt;/EndNote&gt;</w:instrText>
      </w:r>
      <w:r>
        <w:fldChar w:fldCharType="separate"/>
      </w:r>
      <w:r>
        <w:rPr>
          <w:noProof/>
        </w:rPr>
        <w:t>(Abbott 2002; Abbott 2008b)</w:t>
      </w:r>
      <w:r>
        <w:fldChar w:fldCharType="end"/>
      </w:r>
      <w:r>
        <w:t>; note however that the timing of the introduction to offshore islands is in general far less well resolved.</w:t>
      </w:r>
    </w:p>
    <w:p w14:paraId="2CFD5B84" w14:textId="22DC3AE7" w:rsidR="00536C8B" w:rsidRPr="00A937A6" w:rsidRDefault="00536C8B" w:rsidP="00536C8B">
      <w:pPr>
        <w:pStyle w:val="Caption"/>
        <w:rPr>
          <w:rStyle w:val="Strong"/>
        </w:rPr>
      </w:pPr>
      <w:bookmarkStart w:id="23" w:name="_Hlk117580382"/>
      <w:bookmarkStart w:id="24" w:name="_Hlk115942307"/>
      <w:bookmarkStart w:id="25" w:name="_Toc144894098"/>
      <w:r w:rsidRPr="00A937A6">
        <w:rPr>
          <w:rStyle w:val="Strong"/>
        </w:rPr>
        <w:t xml:space="preserve">Figure </w:t>
      </w:r>
      <w:r w:rsidRPr="00A937A6">
        <w:rPr>
          <w:rStyle w:val="Strong"/>
        </w:rPr>
        <w:fldChar w:fldCharType="begin"/>
      </w:r>
      <w:r w:rsidRPr="00A937A6">
        <w:rPr>
          <w:rStyle w:val="Strong"/>
        </w:rPr>
        <w:instrText xml:space="preserve"> SEQ Figure \* ARABIC </w:instrText>
      </w:r>
      <w:r w:rsidRPr="00A937A6">
        <w:rPr>
          <w:rStyle w:val="Strong"/>
        </w:rPr>
        <w:fldChar w:fldCharType="separate"/>
      </w:r>
      <w:r w:rsidR="00DA41F3" w:rsidRPr="00A937A6">
        <w:rPr>
          <w:rStyle w:val="Strong"/>
        </w:rPr>
        <w:t>1</w:t>
      </w:r>
      <w:r w:rsidRPr="00A937A6">
        <w:rPr>
          <w:rStyle w:val="Strong"/>
        </w:rPr>
        <w:fldChar w:fldCharType="end"/>
      </w:r>
      <w:r w:rsidRPr="00A937A6">
        <w:rPr>
          <w:rStyle w:val="Strong"/>
        </w:rPr>
        <w:tab/>
        <w:t>The chronology of the spread of feral cats across Australia</w:t>
      </w:r>
      <w:bookmarkEnd w:id="23"/>
      <w:bookmarkEnd w:id="24"/>
      <w:r w:rsidRPr="00A937A6">
        <w:rPr>
          <w:rStyle w:val="Strong"/>
        </w:rPr>
        <w:t xml:space="preserve">, adapted from Abbott </w:t>
      </w:r>
      <w:r w:rsidRPr="00A937A6">
        <w:rPr>
          <w:rStyle w:val="Strong"/>
        </w:rPr>
        <w:fldChar w:fldCharType="begin"/>
      </w:r>
      <w:r w:rsidRPr="00A937A6">
        <w:rPr>
          <w:rStyle w:val="Strong"/>
        </w:rPr>
        <w:instrText xml:space="preserve"> ADDIN EN.CITE &lt;EndNote&gt;&lt;Cite ExcludeAuth="1"&gt;&lt;Year&gt;2008&lt;/Year&gt;&lt;RecNum&gt;4500&lt;/RecNum&gt;&lt;DisplayText&gt;(2008b)&lt;/DisplayText&gt;&lt;record&gt;&lt;rec-number&gt;4500&lt;/rec-number&gt;&lt;foreign-keys&gt;&lt;key app="EN" db-id="w2w9teprqwrfx3edpv8xx5as2xsevwpadst2"&gt;4500&lt;/key&gt;&lt;/foreign-keys&gt;&lt;ref-type name="Journal Article"&gt;17&lt;/ref-type&gt;&lt;contributors&gt;&lt;authors&gt;&lt;author&gt;Abbott, I.&lt;/author&gt;&lt;/authors&gt;&lt;/contributors&gt;&lt;titles&gt;&lt;title&gt;&lt;style face="normal" font="default" size="100%"&gt;The spread of the cat (&lt;/style&gt;&lt;style face="italic" font="default" size="100%"&gt;Felis catus&lt;/style&gt;&lt;style face="normal" font="default" size="100%"&gt;) in Australia: Re-examination of the current conceptual model with additional information&lt;/style&gt;&lt;/title&gt;&lt;secondary-title&gt;Conservation Science Western Australia&lt;/secondary-title&gt;&lt;/titles&gt;&lt;pages&gt;1-17&lt;/pages&gt;&lt;volume&gt;7&lt;/volume&gt;&lt;number&gt;1&lt;/number&gt;&lt;dates&gt;&lt;year&gt;2008&lt;/year&gt;&lt;/dates&gt;&lt;isbn&gt;1447-3682&lt;/isbn&gt;&lt;urls&gt;&lt;/urls&gt;&lt;/record&gt;&lt;/Cite&gt;&lt;/EndNote&gt;</w:instrText>
      </w:r>
      <w:r w:rsidRPr="00A937A6">
        <w:rPr>
          <w:rStyle w:val="Strong"/>
        </w:rPr>
        <w:fldChar w:fldCharType="separate"/>
      </w:r>
      <w:r w:rsidRPr="00A937A6">
        <w:rPr>
          <w:rStyle w:val="Strong"/>
        </w:rPr>
        <w:t>(2008b)</w:t>
      </w:r>
      <w:bookmarkEnd w:id="25"/>
      <w:r w:rsidRPr="00A937A6">
        <w:rPr>
          <w:rStyle w:val="Strong"/>
        </w:rPr>
        <w:fldChar w:fldCharType="end"/>
      </w:r>
    </w:p>
    <w:p w14:paraId="16966E1D" w14:textId="77777777" w:rsidR="00B61C05" w:rsidRDefault="00150024" w:rsidP="00150024">
      <w:r>
        <w:rPr>
          <w:noProof/>
        </w:rPr>
        <w:drawing>
          <wp:inline distT="0" distB="0" distL="0" distR="0" wp14:anchorId="46EBD9C2" wp14:editId="77DF82D2">
            <wp:extent cx="3924000" cy="3661200"/>
            <wp:effectExtent l="0" t="0" r="635" b="0"/>
            <wp:docPr id="2" name="Picture 2" descr="Map of Australia showing the chronology of spread of feral cats generally starting in the areas around Sydney and Hobart (1820), and later Perth (1840), and spreading along the coast and 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Australia showing the chronology of spread of feral cats generally starting in the areas around Sydney and Hobart (1820), and later Perth (1840), and spreading along the coast and inlan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24000" cy="3661200"/>
                    </a:xfrm>
                    <a:prstGeom prst="rect">
                      <a:avLst/>
                    </a:prstGeom>
                  </pic:spPr>
                </pic:pic>
              </a:graphicData>
            </a:graphic>
          </wp:inline>
        </w:drawing>
      </w:r>
    </w:p>
    <w:p w14:paraId="3CFACED2" w14:textId="77777777" w:rsidR="002D46C1" w:rsidRPr="00A937A6" w:rsidRDefault="002D46C1">
      <w:pPr>
        <w:keepLines w:val="0"/>
        <w:tabs>
          <w:tab w:val="clear" w:pos="2835"/>
        </w:tabs>
        <w:jc w:val="both"/>
        <w:rPr>
          <w:rStyle w:val="Strong"/>
        </w:rPr>
      </w:pPr>
      <w:bookmarkStart w:id="26" w:name="_Toc138840469"/>
      <w:r>
        <w:br w:type="page"/>
      </w:r>
    </w:p>
    <w:p w14:paraId="37C5DE70" w14:textId="5DB9D120" w:rsidR="00536C8B" w:rsidRPr="00A937A6" w:rsidRDefault="00F14241" w:rsidP="00536C8B">
      <w:pPr>
        <w:pStyle w:val="Heading3"/>
        <w:rPr>
          <w:rStyle w:val="Strong"/>
        </w:rPr>
      </w:pPr>
      <w:bookmarkStart w:id="27" w:name="_Toc144894165"/>
      <w:r w:rsidRPr="00A937A6">
        <w:rPr>
          <w:rStyle w:val="Strong"/>
        </w:rPr>
        <w:lastRenderedPageBreak/>
        <w:t>3.2</w:t>
      </w:r>
      <w:r w:rsidRPr="00A937A6">
        <w:rPr>
          <w:rStyle w:val="Strong"/>
        </w:rPr>
        <w:tab/>
      </w:r>
      <w:r w:rsidR="00536C8B" w:rsidRPr="00A937A6">
        <w:rPr>
          <w:rStyle w:val="Strong"/>
        </w:rPr>
        <w:t>Density, distribution, population size, and variation in abundance</w:t>
      </w:r>
      <w:bookmarkEnd w:id="26"/>
      <w:bookmarkEnd w:id="27"/>
    </w:p>
    <w:p w14:paraId="3CF342C2" w14:textId="27480B82" w:rsidR="00536C8B" w:rsidRPr="00A937A6" w:rsidRDefault="00F14241" w:rsidP="00150024">
      <w:pPr>
        <w:pStyle w:val="Heading4"/>
        <w:rPr>
          <w:rStyle w:val="Strong"/>
        </w:rPr>
      </w:pPr>
      <w:bookmarkStart w:id="28" w:name="_Toc138840470"/>
      <w:bookmarkStart w:id="29" w:name="_Toc144894166"/>
      <w:r w:rsidRPr="00A937A6">
        <w:rPr>
          <w:rStyle w:val="Strong"/>
        </w:rPr>
        <w:t>3.2.1</w:t>
      </w:r>
      <w:r w:rsidRPr="00A937A6">
        <w:rPr>
          <w:rStyle w:val="Strong"/>
        </w:rPr>
        <w:tab/>
      </w:r>
      <w:r w:rsidR="00536C8B" w:rsidRPr="00A937A6">
        <w:rPr>
          <w:rStyle w:val="Strong"/>
        </w:rPr>
        <w:t>Density and total population</w:t>
      </w:r>
      <w:bookmarkEnd w:id="28"/>
      <w:bookmarkEnd w:id="29"/>
    </w:p>
    <w:p w14:paraId="61EF504A" w14:textId="77777777" w:rsidR="00536C8B" w:rsidRDefault="00536C8B" w:rsidP="00536C8B">
      <w:r>
        <w:t xml:space="preserve">Since the previous iteration of the threat abatement plan, there have been considerable advances in knowledge of the density and population size of feral cats in Australia, with such advances due largely to the increasing deployment of arrays of remote cameras, recognition of individual cats in images produced from such cameras, and then application of capture-mark-recapture analysis </w:t>
      </w:r>
      <w:r>
        <w:fldChar w:fldCharType="begin"/>
      </w:r>
      <w:r>
        <w:instrText xml:space="preserve"> ADDIN EN.CITE &lt;EndNote&gt;&lt;Cite&gt;&lt;Author&gt;McGregor&lt;/Author&gt;&lt;Year&gt;2015&lt;/Year&gt;&lt;RecNum&gt;4891&lt;/RecNum&gt;&lt;DisplayText&gt;(McGregor&lt;style face="italic"&gt; et al.&lt;/style&gt; 2015b)&lt;/DisplayText&gt;&lt;record&gt;&lt;rec-number&gt;4891&lt;/rec-number&gt;&lt;foreign-keys&gt;&lt;key app="EN" db-id="w2w9teprqwrfx3edpv8xx5as2xsevwpadst2"&gt;4891&lt;/key&gt;&lt;/foreign-keys&gt;&lt;ref-type name="Journal Article"&gt;17&lt;/ref-type&gt;&lt;contributors&gt;&lt;authors&gt;&lt;author&gt;McGregor, H.W.&lt;/author&gt;&lt;author&gt;Legge, S.&lt;/author&gt;&lt;author&gt;Potts, J.&lt;/author&gt;&lt;author&gt;Jones, M.E.&lt;/author&gt;&lt;author&gt;Johnson, C.N.&lt;/author&gt;&lt;/authors&gt;&lt;/contributors&gt;&lt;titles&gt;&lt;title&gt;Density and home range of feral cats in north-western Australia&lt;/title&gt;&lt;secondary-title&gt;Wildlife Research&lt;/secondary-title&gt;&lt;/titles&gt;&lt;periodical&gt;&lt;full-title&gt;Wildlife Research&lt;/full-title&gt;&lt;/periodical&gt;&lt;pages&gt;223-231&lt;/pages&gt;&lt;volume&gt;42&lt;/volume&gt;&lt;number&gt;3&lt;/number&gt;&lt;dates&gt;&lt;year&gt;2015&lt;/year&gt;&lt;/dates&gt;&lt;isbn&gt;1448-5494&lt;/isbn&gt;&lt;urls&gt;&lt;/urls&gt;&lt;/record&gt;&lt;/Cite&gt;&lt;/EndNote&gt;</w:instrText>
      </w:r>
      <w:r>
        <w:fldChar w:fldCharType="separate"/>
      </w:r>
      <w:r>
        <w:rPr>
          <w:noProof/>
        </w:rPr>
        <w:t>(McGregor</w:t>
      </w:r>
      <w:r w:rsidRPr="00A937A6">
        <w:rPr>
          <w:rStyle w:val="Emphasis"/>
        </w:rPr>
        <w:t xml:space="preserve"> et al.</w:t>
      </w:r>
      <w:r>
        <w:rPr>
          <w:noProof/>
        </w:rPr>
        <w:t xml:space="preserve"> 2015b)</w:t>
      </w:r>
      <w:r>
        <w:fldChar w:fldCharType="end"/>
      </w:r>
      <w:r>
        <w:t xml:space="preserve">. </w:t>
      </w:r>
      <w:proofErr w:type="spellStart"/>
      <w:r>
        <w:t>Legge</w:t>
      </w:r>
      <w:proofErr w:type="spellEnd"/>
      <w:r>
        <w:t xml:space="preserve"> </w:t>
      </w:r>
      <w:r w:rsidRPr="00A937A6">
        <w:rPr>
          <w:rStyle w:val="Emphasis"/>
        </w:rPr>
        <w:t>et al</w:t>
      </w:r>
      <w:r>
        <w:t xml:space="preserve">. </w:t>
      </w:r>
      <w:r>
        <w:fldChar w:fldCharType="begin"/>
      </w:r>
      <w:r>
        <w:instrText xml:space="preserve"> ADDIN EN.CITE &lt;EndNote&gt;&lt;Cite ExcludeAuth="1"&gt;&lt;Year&gt;2017&lt;/Year&gt;&lt;RecNum&gt;6237&lt;/RecNum&gt;&lt;DisplayText&gt;(2017)&lt;/DisplayText&gt;&lt;record&gt;&lt;rec-number&gt;6237&lt;/rec-number&gt;&lt;foreign-keys&gt;&lt;key app="EN" db-id="w2w9teprqwrfx3edpv8xx5as2xsevwpadst2"&gt;6237&lt;/key&gt;&lt;/foreign-keys&gt;&lt;ref-type name="Journal Article"&gt;17&lt;/ref-type&gt;&lt;contributors&gt;&lt;authors&gt;&lt;author&gt;Legge, S.&lt;/author&gt;&lt;author&gt;Murphy, B.P.&lt;/author&gt;&lt;author&gt;McGregor, H.&lt;/author&gt;&lt;author&gt;Woinarski, J.C.Z.&lt;/author&gt;&lt;author&gt;Augusteyn, J.&lt;/author&gt;&lt;author&gt;Ballard, G.&lt;/author&gt;&lt;author&gt;Baseler, M.&lt;/author&gt;&lt;author&gt;Buckmaster, T.&lt;/author&gt;&lt;author&gt;Dickman, C.R.&lt;/author&gt;&lt;author&gt;Doherty, T.&lt;/author&gt;&lt;author&gt;Edwards, G.&lt;/author&gt;&lt;author&gt;Eyre, T.&lt;/author&gt;&lt;author&gt;Fancourt, B.&lt;/author&gt;&lt;author&gt;Ferguson, D.&lt;/author&gt;&lt;author&gt;Forsyth, D.M.&lt;/author&gt;&lt;author&gt;Geary, W.L.&lt;/author&gt;&lt;author&gt;Gentle, M.&lt;/author&gt;&lt;author&gt;Gillespie, G.&lt;/author&gt;&lt;author&gt;Greenwood, L.&lt;/author&gt;&lt;author&gt;Hohnen, R.&lt;/author&gt;&lt;author&gt;Hume, S.&lt;/author&gt;&lt;author&gt;Johnson, C.N.&lt;/author&gt;&lt;author&gt;Maxwell, N.&lt;/author&gt;&lt;author&gt;McDonald, P.&lt;/author&gt;&lt;author&gt;Morris, K.&lt;/author&gt;&lt;author&gt;Moseby, K.&lt;/author&gt;&lt;author&gt;Newsome, T.&lt;/author&gt;&lt;author&gt;Nimmo, D.&lt;/author&gt;&lt;author&gt;Paltridge, R.&lt;/author&gt;&lt;author&gt;Ramsey, D.&lt;/author&gt;&lt;author&gt;Read, J.&lt;/author&gt;&lt;author&gt;Rendall, A.&lt;/author&gt;&lt;author&gt;Rich, M.&lt;/author&gt;&lt;author&gt;Ritchie, E.&lt;/author&gt;&lt;author&gt;Rowland, J.&lt;/author&gt;&lt;author&gt;Short, J.&lt;/author&gt;&lt;author&gt;Stokeld, D.&lt;/author&gt;&lt;author&gt;Sutherland, D.R.&lt;/author&gt;&lt;author&gt;Wayne, A.F.&lt;/author&gt;&lt;author&gt;Woodford, L.&lt;/author&gt;&lt;author&gt;Zewe, F.&lt;/author&gt;&lt;/authors&gt;&lt;/contributors&gt;&lt;titles&gt;&lt;title&gt;Enumerating a continental-scale threat: how many feral cats are in Australia?&lt;/title&gt;&lt;secondary-title&gt;Biological Conservation&lt;/secondary-title&gt;&lt;/titles&gt;&lt;periodical&gt;&lt;full-title&gt;Biological Conservation&lt;/full-title&gt;&lt;/periodical&gt;&lt;pages&gt;293-303&lt;/pages&gt;&lt;volume&gt;206&lt;/volume&gt;&lt;dates&gt;&lt;year&gt;2017&lt;/year&gt;&lt;/dates&gt;&lt;urls&gt;&lt;/urls&gt;&lt;/record&gt;&lt;/Cite&gt;&lt;/EndNote&gt;</w:instrText>
      </w:r>
      <w:r>
        <w:fldChar w:fldCharType="separate"/>
      </w:r>
      <w:r>
        <w:rPr>
          <w:noProof/>
        </w:rPr>
        <w:t>(2017)</w:t>
      </w:r>
      <w:r>
        <w:fldChar w:fldCharType="end"/>
      </w:r>
      <w:r>
        <w:t xml:space="preserve"> collated 91 estimates of the density of feral cats from widely spread locations across Australia, and modelled variation in these estimates relative to a suite of geographic and environmental factors. The density of feral cats varies significantly between mainland areas and islands (with higher density on islands, especially smaller islands), and rainfall conditions (with higher densities in arid and semi-arid areas in years following good rainfall). The average density of feral cats in Australia’s natural environments is 0.27 cats per km</w:t>
      </w:r>
      <w:r w:rsidRPr="001E0721">
        <w:rPr>
          <w:vertAlign w:val="superscript"/>
        </w:rPr>
        <w:t>2</w:t>
      </w:r>
      <w:r>
        <w:t>, increasing to 0.73 cats per km</w:t>
      </w:r>
      <w:r w:rsidRPr="001E0721">
        <w:rPr>
          <w:vertAlign w:val="superscript"/>
        </w:rPr>
        <w:t>2</w:t>
      </w:r>
      <w:r>
        <w:t xml:space="preserve"> in good rainfall years. Based on the modelled spatial variation in density estimates, there are 2.07 million (95% confidence intervals 1.4 to 3.45 million) feral cats in Australia’s natural environments, with this tally rising to 5.56 million (95% confidence intervals 2.5 to 10.9 million) in good rainfall years. Spatial variation in cat density is depicted in Figure 2, with densities notably highest in semi-arid and arid areas following years of good rainfall.</w:t>
      </w:r>
    </w:p>
    <w:p w14:paraId="34E7FEA0" w14:textId="1F0DF5DE" w:rsidR="00536C8B" w:rsidRPr="00A937A6" w:rsidRDefault="00150024" w:rsidP="00150024">
      <w:pPr>
        <w:pStyle w:val="Caption"/>
        <w:rPr>
          <w:rStyle w:val="Strong"/>
        </w:rPr>
      </w:pPr>
      <w:bookmarkStart w:id="30" w:name="_Toc144894099"/>
      <w:r w:rsidRPr="00A937A6">
        <w:rPr>
          <w:rStyle w:val="Strong"/>
        </w:rPr>
        <w:t xml:space="preserve">Figure </w:t>
      </w:r>
      <w:r w:rsidRPr="00A937A6">
        <w:rPr>
          <w:rStyle w:val="Strong"/>
        </w:rPr>
        <w:fldChar w:fldCharType="begin"/>
      </w:r>
      <w:r w:rsidRPr="00A937A6">
        <w:rPr>
          <w:rStyle w:val="Strong"/>
        </w:rPr>
        <w:instrText xml:space="preserve"> SEQ Figure \* ARABIC </w:instrText>
      </w:r>
      <w:r w:rsidRPr="00A937A6">
        <w:rPr>
          <w:rStyle w:val="Strong"/>
        </w:rPr>
        <w:fldChar w:fldCharType="separate"/>
      </w:r>
      <w:r w:rsidR="00DA41F3" w:rsidRPr="00A937A6">
        <w:rPr>
          <w:rStyle w:val="Strong"/>
        </w:rPr>
        <w:t>2</w:t>
      </w:r>
      <w:r w:rsidRPr="00A937A6">
        <w:rPr>
          <w:rStyle w:val="Strong"/>
        </w:rPr>
        <w:fldChar w:fldCharType="end"/>
      </w:r>
      <w:r w:rsidRPr="00A937A6">
        <w:rPr>
          <w:rStyle w:val="Strong"/>
        </w:rPr>
        <w:tab/>
        <w:t xml:space="preserve">Modelled density of feral cats in Australia (in natural areas) in normal years and following good rainfall in inland Australia </w:t>
      </w:r>
      <w:r w:rsidRPr="00A937A6">
        <w:rPr>
          <w:rStyle w:val="Strong"/>
        </w:rPr>
        <w:fldChar w:fldCharType="begin"/>
      </w:r>
      <w:r w:rsidRPr="00A937A6">
        <w:rPr>
          <w:rStyle w:val="Strong"/>
        </w:rPr>
        <w:instrText xml:space="preserve"> ADDIN EN.CITE &lt;EndNote&gt;&lt;Cite&gt;&lt;Author&gt;Legge&lt;/Author&gt;&lt;Year&gt;2017&lt;/Year&gt;&lt;RecNum&gt;6237&lt;/RecNum&gt;&lt;DisplayText&gt;(Legge&lt;style face="italic"&gt; et al.&lt;/style&gt; 2017)&lt;/DisplayText&gt;&lt;record&gt;&lt;rec-number&gt;6237&lt;/rec-number&gt;&lt;foreign-keys&gt;&lt;key app="EN" db-id="w2w9teprqwrfx3edpv8xx5as2xsevwpadst2"&gt;6237&lt;/key&gt;&lt;/foreign-keys&gt;&lt;ref-type name="Journal Article"&gt;17&lt;/ref-type&gt;&lt;contributors&gt;&lt;authors&gt;&lt;author&gt;Legge, S.&lt;/author&gt;&lt;author&gt;Murphy, B.P.&lt;/author&gt;&lt;author&gt;McGregor, H.&lt;/author&gt;&lt;author&gt;Woinarski, J.C.Z.&lt;/author&gt;&lt;author&gt;Augusteyn, J.&lt;/author&gt;&lt;author&gt;Ballard, G.&lt;/author&gt;&lt;author&gt;Baseler, M.&lt;/author&gt;&lt;author&gt;Buckmaster, T.&lt;/author&gt;&lt;author&gt;Dickman, C.R.&lt;/author&gt;&lt;author&gt;Doherty, T.&lt;/author&gt;&lt;author&gt;Edwards, G.&lt;/author&gt;&lt;author&gt;Eyre, T.&lt;/author&gt;&lt;author&gt;Fancourt, B.&lt;/author&gt;&lt;author&gt;Ferguson, D.&lt;/author&gt;&lt;author&gt;Forsyth, D.M.&lt;/author&gt;&lt;author&gt;Geary, W.L.&lt;/author&gt;&lt;author&gt;Gentle, M.&lt;/author&gt;&lt;author&gt;Gillespie, G.&lt;/author&gt;&lt;author&gt;Greenwood, L.&lt;/author&gt;&lt;author&gt;Hohnen, R.&lt;/author&gt;&lt;author&gt;Hume, S.&lt;/author&gt;&lt;author&gt;Johnson, C.N.&lt;/author&gt;&lt;author&gt;Maxwell, N.&lt;/author&gt;&lt;author&gt;McDonald, P.&lt;/author&gt;&lt;author&gt;Morris, K.&lt;/author&gt;&lt;author&gt;Moseby, K.&lt;/author&gt;&lt;author&gt;Newsome, T.&lt;/author&gt;&lt;author&gt;Nimmo, D.&lt;/author&gt;&lt;author&gt;Paltridge, R.&lt;/author&gt;&lt;author&gt;Ramsey, D.&lt;/author&gt;&lt;author&gt;Read, J.&lt;/author&gt;&lt;author&gt;Rendall, A.&lt;/author&gt;&lt;author&gt;Rich, M.&lt;/author&gt;&lt;author&gt;Ritchie, E.&lt;/author&gt;&lt;author&gt;Rowland, J.&lt;/author&gt;&lt;author&gt;Short, J.&lt;/author&gt;&lt;author&gt;Stokeld, D.&lt;/author&gt;&lt;author&gt;Sutherland, D.R.&lt;/author&gt;&lt;author&gt;Wayne, A.F.&lt;/author&gt;&lt;author&gt;Woodford, L.&lt;/author&gt;&lt;author&gt;Zewe, F.&lt;/author&gt;&lt;/authors&gt;&lt;/contributors&gt;&lt;titles&gt;&lt;title&gt;Enumerating a continental-scale threat: how many feral cats are in Australia?&lt;/title&gt;&lt;secondary-title&gt;Biological Conservation&lt;/secondary-title&gt;&lt;/titles&gt;&lt;periodical&gt;&lt;full-title&gt;Biological Conservation&lt;/full-title&gt;&lt;/periodical&gt;&lt;pages&gt;293-303&lt;/pages&gt;&lt;volume&gt;206&lt;/volume&gt;&lt;dates&gt;&lt;year&gt;2017&lt;/year&gt;&lt;/dates&gt;&lt;urls&gt;&lt;/urls&gt;&lt;/record&gt;&lt;/Cite&gt;&lt;/EndNote&gt;</w:instrText>
      </w:r>
      <w:r w:rsidRPr="00A937A6">
        <w:rPr>
          <w:rStyle w:val="Strong"/>
        </w:rPr>
        <w:fldChar w:fldCharType="separate"/>
      </w:r>
      <w:r w:rsidRPr="00A937A6">
        <w:rPr>
          <w:rStyle w:val="Strong"/>
        </w:rPr>
        <w:t>(Legge et al. 2017)</w:t>
      </w:r>
      <w:r w:rsidRPr="00A937A6">
        <w:rPr>
          <w:rStyle w:val="Strong"/>
        </w:rPr>
        <w:fldChar w:fldCharType="end"/>
      </w:r>
      <w:r w:rsidRPr="00A937A6">
        <w:rPr>
          <w:rStyle w:val="Strong"/>
        </w:rPr>
        <w:t>.</w:t>
      </w:r>
      <w:bookmarkEnd w:id="30"/>
    </w:p>
    <w:p w14:paraId="558CBC6F" w14:textId="77777777" w:rsidR="00B61C05" w:rsidRDefault="00536C8B" w:rsidP="00536C8B">
      <w:r>
        <w:rPr>
          <w:noProof/>
        </w:rPr>
        <w:drawing>
          <wp:inline distT="0" distB="0" distL="0" distR="0" wp14:anchorId="0CCD2A72" wp14:editId="35296B1A">
            <wp:extent cx="6196341" cy="2945081"/>
            <wp:effectExtent l="0" t="0" r="0" b="8255"/>
            <wp:docPr id="475586661" name="Picture 475586661" descr="Two maps of Australia showing the modelled density of feral cats in natural areas in normal years and following good rainfall in inland Australia. It shows higher densities in semi-arid and arid (inland) areas following years of good rai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86661" name="Picture 475586661" descr="Two maps of Australia showing the modelled density of feral cats in natural areas in normal years and following good rainfall in inland Australia. It shows higher densities in semi-arid and arid (inland) areas following years of good rainfall."/>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05794" cy="2949574"/>
                    </a:xfrm>
                    <a:prstGeom prst="rect">
                      <a:avLst/>
                    </a:prstGeom>
                  </pic:spPr>
                </pic:pic>
              </a:graphicData>
            </a:graphic>
          </wp:inline>
        </w:drawing>
      </w:r>
    </w:p>
    <w:p w14:paraId="2CE965FD" w14:textId="240B035D" w:rsidR="00536C8B" w:rsidRDefault="00536C8B" w:rsidP="00536C8B">
      <w:r>
        <w:t xml:space="preserve">Based on fewer samples, </w:t>
      </w:r>
      <w:proofErr w:type="spellStart"/>
      <w:r>
        <w:t>Legge</w:t>
      </w:r>
      <w:proofErr w:type="spellEnd"/>
      <w:r>
        <w:t xml:space="preserve"> </w:t>
      </w:r>
      <w:r w:rsidRPr="00A937A6">
        <w:rPr>
          <w:rStyle w:val="Emphasis"/>
        </w:rPr>
        <w:t>et al.</w:t>
      </w:r>
      <w:r>
        <w:t xml:space="preserve"> </w:t>
      </w:r>
      <w:r>
        <w:fldChar w:fldCharType="begin"/>
      </w:r>
      <w:r>
        <w:instrText xml:space="preserve"> ADDIN EN.CITE &lt;EndNote&gt;&lt;Cite ExcludeAuth="1"&gt;&lt;Year&gt;2017&lt;/Year&gt;&lt;RecNum&gt;6237&lt;/RecNum&gt;&lt;DisplayText&gt;(2017)&lt;/DisplayText&gt;&lt;record&gt;&lt;rec-number&gt;6237&lt;/rec-number&gt;&lt;foreign-keys&gt;&lt;key app="EN" db-id="w2w9teprqwrfx3edpv8xx5as2xsevwpadst2"&gt;6237&lt;/key&gt;&lt;/foreign-keys&gt;&lt;ref-type name="Journal Article"&gt;17&lt;/ref-type&gt;&lt;contributors&gt;&lt;authors&gt;&lt;author&gt;Legge, S.&lt;/author&gt;&lt;author&gt;Murphy, B.P.&lt;/author&gt;&lt;author&gt;McGregor, H.&lt;/author&gt;&lt;author&gt;Woinarski, J.C.Z.&lt;/author&gt;&lt;author&gt;Augusteyn, J.&lt;/author&gt;&lt;author&gt;Ballard, G.&lt;/author&gt;&lt;author&gt;Baseler, M.&lt;/author&gt;&lt;author&gt;Buckmaster, T.&lt;/author&gt;&lt;author&gt;Dickman, C.R.&lt;/author&gt;&lt;author&gt;Doherty, T.&lt;/author&gt;&lt;author&gt;Edwards, G.&lt;/author&gt;&lt;author&gt;Eyre, T.&lt;/author&gt;&lt;author&gt;Fancourt, B.&lt;/author&gt;&lt;author&gt;Ferguson, D.&lt;/author&gt;&lt;author&gt;Forsyth, D.M.&lt;/author&gt;&lt;author&gt;Geary, W.L.&lt;/author&gt;&lt;author&gt;Gentle, M.&lt;/author&gt;&lt;author&gt;Gillespie, G.&lt;/author&gt;&lt;author&gt;Greenwood, L.&lt;/author&gt;&lt;author&gt;Hohnen, R.&lt;/author&gt;&lt;author&gt;Hume, S.&lt;/author&gt;&lt;author&gt;Johnson, C.N.&lt;/author&gt;&lt;author&gt;Maxwell, N.&lt;/author&gt;&lt;author&gt;McDonald, P.&lt;/author&gt;&lt;author&gt;Morris, K.&lt;/author&gt;&lt;author&gt;Moseby, K.&lt;/author&gt;&lt;author&gt;Newsome, T.&lt;/author&gt;&lt;author&gt;Nimmo, D.&lt;/author&gt;&lt;author&gt;Paltridge, R.&lt;/author&gt;&lt;author&gt;Ramsey, D.&lt;/author&gt;&lt;author&gt;Read, J.&lt;/author&gt;&lt;author&gt;Rendall, A.&lt;/author&gt;&lt;author&gt;Rich, M.&lt;/author&gt;&lt;author&gt;Ritchie, E.&lt;/author&gt;&lt;author&gt;Rowland, J.&lt;/author&gt;&lt;author&gt;Short, J.&lt;/author&gt;&lt;author&gt;Stokeld, D.&lt;/author&gt;&lt;author&gt;Sutherland, D.R.&lt;/author&gt;&lt;author&gt;Wayne, A.F.&lt;/author&gt;&lt;author&gt;Woodford, L.&lt;/author&gt;&lt;author&gt;Zewe, F.&lt;/author&gt;&lt;/authors&gt;&lt;/contributors&gt;&lt;titles&gt;&lt;title&gt;Enumerating a continental-scale threat: how many feral cats are in Australia?&lt;/title&gt;&lt;secondary-title&gt;Biological Conservation&lt;/secondary-title&gt;&lt;/titles&gt;&lt;periodical&gt;&lt;full-title&gt;Biological Conservation&lt;/full-title&gt;&lt;/periodical&gt;&lt;pages&gt;293-303&lt;/pages&gt;&lt;volume&gt;206&lt;/volume&gt;&lt;dates&gt;&lt;year&gt;2017&lt;/year&gt;&lt;/dates&gt;&lt;urls&gt;&lt;/urls&gt;&lt;/record&gt;&lt;/Cite&gt;&lt;/EndNote&gt;</w:instrText>
      </w:r>
      <w:r>
        <w:fldChar w:fldCharType="separate"/>
      </w:r>
      <w:r>
        <w:rPr>
          <w:noProof/>
        </w:rPr>
        <w:t>(2017)</w:t>
      </w:r>
      <w:r>
        <w:fldChar w:fldCharType="end"/>
      </w:r>
      <w:r>
        <w:t xml:space="preserve"> also estimated the density and population size of feral cats in highly modified landscapes such as urban areas and other intensive development sites. The average density of feral cats in these highly modified landscapes is 8.2 cats per km</w:t>
      </w:r>
      <w:r w:rsidRPr="001E0721">
        <w:rPr>
          <w:vertAlign w:val="superscript"/>
        </w:rPr>
        <w:t>2</w:t>
      </w:r>
      <w:r>
        <w:t>, and the total size of this component of the cat population is 0.71 million cats.</w:t>
      </w:r>
    </w:p>
    <w:p w14:paraId="71B72E6E" w14:textId="77777777" w:rsidR="00536C8B" w:rsidRDefault="00536C8B" w:rsidP="00536C8B">
      <w:r>
        <w:lastRenderedPageBreak/>
        <w:t xml:space="preserve">The total population of pet cats has been estimated through household sampling. The most recent estimate based on these surveys is that there are 5.3 million pet cats in Australia </w:t>
      </w:r>
      <w:r>
        <w:fldChar w:fldCharType="begin"/>
      </w:r>
      <w:r>
        <w:instrText xml:space="preserve"> ADDIN EN.CITE &lt;EndNote&gt;&lt;Cite&gt;&lt;Author&gt;Animal Medicines Australia&lt;/Author&gt;&lt;Year&gt;2021&lt;/Year&gt;&lt;RecNum&gt;7876&lt;/RecNum&gt;&lt;DisplayText&gt;(Animal Medicines Australia 2021)&lt;/DisplayText&gt;&lt;record&gt;&lt;rec-number&gt;7876&lt;/rec-number&gt;&lt;foreign-keys&gt;&lt;key app="EN" db-id="w2w9teprqwrfx3edpv8xx5as2xsevwpadst2"&gt;7876&lt;/key&gt;&lt;/foreign-keys&gt;&lt;ref-type name="Web Page"&gt;12&lt;/ref-type&gt;&lt;contributors&gt;&lt;authors&gt;&lt;author&gt;Animal Medicines Australia,&lt;/author&gt;&lt;/authors&gt;&lt;/contributors&gt;&lt;titles&gt;&lt;title&gt;&amp;apos;Pets in the Pandemic – a social research snapshot of pets and people in the COVID-19 era&lt;/title&gt;&lt;/titles&gt;&lt;number&gt;16 April 2016&lt;/number&gt;&lt;dates&gt;&lt;year&gt;2021&lt;/year&gt;&lt;/dates&gt;&lt;pub-location&gt;Barton, ACT, Australia&lt;/pub-location&gt;&lt;publisher&gt;Animal Medicines Australia&lt;/publisher&gt;&lt;urls&gt;&lt;related-urls&gt;&lt;url&gt;https://www.vetvoice.com.au/articles/ama-report-highlights-vital-role-of-veterinarians-in-society/&lt;/url&gt;&lt;/related-urls&gt;&lt;/urls&gt;&lt;/record&gt;&lt;/Cite&gt;&lt;/EndNote&gt;</w:instrText>
      </w:r>
      <w:r>
        <w:fldChar w:fldCharType="separate"/>
      </w:r>
      <w:r>
        <w:rPr>
          <w:noProof/>
        </w:rPr>
        <w:t>(Animal Medicines Australia 2022)</w:t>
      </w:r>
      <w:r>
        <w:fldChar w:fldCharType="end"/>
      </w:r>
      <w:r>
        <w:t xml:space="preserve">, with this figure increasing rapidly, from 3.8 million in 2019 </w:t>
      </w:r>
      <w:r>
        <w:fldChar w:fldCharType="begin"/>
      </w:r>
      <w:r>
        <w:instrText xml:space="preserve"> ADDIN EN.CITE &lt;EndNote&gt;&lt;Cite&gt;&lt;Author&gt;Animal Medicines Australia&lt;/Author&gt;&lt;Year&gt;2019&lt;/Year&gt;&lt;RecNum&gt;6908&lt;/RecNum&gt;&lt;DisplayText&gt;(Animal Medicines Australia 2019)&lt;/DisplayText&gt;&lt;record&gt;&lt;rec-number&gt;6908&lt;/rec-number&gt;&lt;foreign-keys&gt;&lt;key app="EN" db-id="w2w9teprqwrfx3edpv8xx5as2xsevwpadst2"&gt;6908&lt;/key&gt;&lt;/foreign-keys&gt;&lt;ref-type name="Report"&gt;27&lt;/ref-type&gt;&lt;contributors&gt;&lt;authors&gt;&lt;author&gt;Animal Medicines Australia, &lt;/author&gt;&lt;/authors&gt;&lt;/contributors&gt;&lt;titles&gt;&lt;title&gt;Pets in Australia: A national survey of pets and people&lt;/title&gt;&lt;/titles&gt;&lt;dates&gt;&lt;year&gt;2019&lt;/year&gt;&lt;/dates&gt;&lt;pub-location&gt;Canberra, Australia&lt;/pub-location&gt;&lt;publisher&gt;Animal Medicines Australia&lt;/publisher&gt;&lt;urls&gt;&lt;/urls&gt;&lt;/record&gt;&lt;/Cite&gt;&lt;/EndNote&gt;</w:instrText>
      </w:r>
      <w:r>
        <w:fldChar w:fldCharType="separate"/>
      </w:r>
      <w:r>
        <w:rPr>
          <w:noProof/>
        </w:rPr>
        <w:t>(Animal Medicines Australia 2019)</w:t>
      </w:r>
      <w:r>
        <w:fldChar w:fldCharType="end"/>
      </w:r>
      <w:r>
        <w:t>. Thus, in average years, the total population of cats in Australia is 8.1 million.</w:t>
      </w:r>
    </w:p>
    <w:p w14:paraId="2BB575B2" w14:textId="77777777" w:rsidR="00536C8B" w:rsidRDefault="00536C8B" w:rsidP="00536C8B">
      <w:r>
        <w:t xml:space="preserve">As context for these estimates of the numbers of cats in Australia, the United States has an estimated 100 million pet cats </w:t>
      </w:r>
      <w:r>
        <w:fldChar w:fldCharType="begin"/>
      </w:r>
      <w:r>
        <w:instrText xml:space="preserve"> ADDIN EN.CITE &lt;EndNote&gt;&lt;Cite&gt;&lt;Author&gt;Kitts-Morgan&lt;/Author&gt;&lt;Year&gt;2015&lt;/Year&gt;&lt;RecNum&gt;6221&lt;/RecNum&gt;&lt;DisplayText&gt;(Kitts-Morgan 2015)&lt;/DisplayText&gt;&lt;record&gt;&lt;rec-number&gt;6221&lt;/rec-number&gt;&lt;foreign-keys&gt;&lt;key app="EN" db-id="w2w9teprqwrfx3edpv8xx5as2xsevwpadst2"&gt;6221&lt;/key&gt;&lt;/foreign-keys&gt;&lt;ref-type name="Journal Article"&gt;17&lt;/ref-type&gt;&lt;contributors&gt;&lt;authors&gt;&lt;author&gt;Kitts-Morgan, S.E.&lt;/author&gt;&lt;/authors&gt;&lt;/contributors&gt;&lt;titles&gt;&lt;title&gt;Companion animals symposium: Sustainable Ecosystems: Domestic cats and their effect on wildlife populations&lt;/title&gt;&lt;secondary-title&gt;Journal of Animal Science&lt;/secondary-title&gt;&lt;/titles&gt;&lt;pages&gt;848-859&lt;/pages&gt;&lt;volume&gt;93&lt;/volume&gt;&lt;number&gt;3&lt;/number&gt;&lt;dates&gt;&lt;year&gt;2015&lt;/year&gt;&lt;/dates&gt;&lt;isbn&gt;1525-3163&lt;/isbn&gt;&lt;urls&gt;&lt;/urls&gt;&lt;/record&gt;&lt;/Cite&gt;&lt;/EndNote&gt;</w:instrText>
      </w:r>
      <w:r>
        <w:fldChar w:fldCharType="separate"/>
      </w:r>
      <w:r>
        <w:rPr>
          <w:noProof/>
        </w:rPr>
        <w:t>(Kitts-Morgan 2015)</w:t>
      </w:r>
      <w:r>
        <w:fldChar w:fldCharType="end"/>
      </w:r>
      <w:r w:rsidRPr="004F0DE6">
        <w:t xml:space="preserve"> </w:t>
      </w:r>
      <w:r>
        <w:t xml:space="preserve">and 30 to 100 million unowned cats </w:t>
      </w:r>
      <w:r>
        <w:fldChar w:fldCharType="begin"/>
      </w:r>
      <w:r>
        <w:instrText xml:space="preserve"> ADDIN EN.CITE &lt;EndNote&gt;&lt;Cite&gt;&lt;Author&gt;Loss&lt;/Author&gt;&lt;Year&gt;2013&lt;/Year&gt;&lt;RecNum&gt;4526&lt;/RecNum&gt;&lt;DisplayText&gt;(Jessup 2004; Loss&lt;style face="italic"&gt; et al.&lt;/style&gt; 2013)&lt;/DisplayText&gt;&lt;record&gt;&lt;rec-number&gt;4526&lt;/rec-number&gt;&lt;foreign-keys&gt;&lt;key app="EN" db-id="w2w9teprqwrfx3edpv8xx5as2xsevwpadst2"&gt;4526&lt;/key&gt;&lt;/foreign-keys&gt;&lt;ref-type name="Journal Article"&gt;17&lt;/ref-type&gt;&lt;contributors&gt;&lt;authors&gt;&lt;author&gt;Loss, S.R.&lt;/author&gt;&lt;author&gt;Will, T.&lt;/author&gt;&lt;author&gt;Marra, P.P.&lt;/author&gt;&lt;/authors&gt;&lt;/contributors&gt;&lt;titles&gt;&lt;title&gt;The impact of free-ranging domestic cats on wildlife of the United States&lt;/title&gt;&lt;secondary-title&gt;Nature Communications&lt;/secondary-title&gt;&lt;/titles&gt;&lt;periodical&gt;&lt;full-title&gt;Nature Communications&lt;/full-title&gt;&lt;/periodical&gt;&lt;pages&gt;1396&lt;/pages&gt;&lt;volume&gt;4&lt;/volume&gt;&lt;dates&gt;&lt;year&gt;2013&lt;/year&gt;&lt;/dates&gt;&lt;urls&gt;&lt;/urls&gt;&lt;/record&gt;&lt;/Cite&gt;&lt;Cite&gt;&lt;Author&gt;Jessup&lt;/Author&gt;&lt;Year&gt;2004&lt;/Year&gt;&lt;RecNum&gt;6186&lt;/RecNum&gt;&lt;record&gt;&lt;rec-number&gt;6186&lt;/rec-number&gt;&lt;foreign-keys&gt;&lt;key app="EN" db-id="w2w9teprqwrfx3edpv8xx5as2xsevwpadst2"&gt;6186&lt;/key&gt;&lt;/foreign-keys&gt;&lt;ref-type name="Journal Article"&gt;17&lt;/ref-type&gt;&lt;contributors&gt;&lt;authors&gt;&lt;author&gt;Jessup, D.A.&lt;/author&gt;&lt;/authors&gt;&lt;/contributors&gt;&lt;titles&gt;&lt;title&gt;The welfare of feral cats and wildlife&lt;/title&gt;&lt;secondary-title&gt;Journal of the American Veterinary Medical Association&lt;/secondary-title&gt;&lt;/titles&gt;&lt;pages&gt;1377-1383&lt;/pages&gt;&lt;volume&gt;225&lt;/volume&gt;&lt;number&gt;9&lt;/number&gt;&lt;dates&gt;&lt;year&gt;2004&lt;/year&gt;&lt;/dates&gt;&lt;isbn&gt;0003-1488&lt;/isbn&gt;&lt;urls&gt;&lt;/urls&gt;&lt;/record&gt;&lt;/Cite&gt;&lt;/EndNote&gt;</w:instrText>
      </w:r>
      <w:r>
        <w:fldChar w:fldCharType="separate"/>
      </w:r>
      <w:r>
        <w:rPr>
          <w:noProof/>
        </w:rPr>
        <w:t>(Jessup 2004; Loss</w:t>
      </w:r>
      <w:r w:rsidRPr="00A937A6">
        <w:rPr>
          <w:rStyle w:val="Emphasis"/>
        </w:rPr>
        <w:t xml:space="preserve"> et al.</w:t>
      </w:r>
      <w:r>
        <w:rPr>
          <w:noProof/>
        </w:rPr>
        <w:t xml:space="preserve"> 2013)</w:t>
      </w:r>
      <w:r>
        <w:fldChar w:fldCharType="end"/>
      </w:r>
      <w:r>
        <w:t>.</w:t>
      </w:r>
    </w:p>
    <w:p w14:paraId="674B7349" w14:textId="7B34DC3F" w:rsidR="00536C8B" w:rsidRPr="00A937A6" w:rsidRDefault="00F14241" w:rsidP="00150024">
      <w:pPr>
        <w:pStyle w:val="Heading4"/>
        <w:rPr>
          <w:rStyle w:val="Strong"/>
        </w:rPr>
      </w:pPr>
      <w:bookmarkStart w:id="31" w:name="_Toc138840471"/>
      <w:bookmarkStart w:id="32" w:name="_Toc144894167"/>
      <w:r w:rsidRPr="00A937A6">
        <w:rPr>
          <w:rStyle w:val="Strong"/>
        </w:rPr>
        <w:t>3.2.2</w:t>
      </w:r>
      <w:r w:rsidRPr="00A937A6">
        <w:rPr>
          <w:rStyle w:val="Strong"/>
        </w:rPr>
        <w:tab/>
      </w:r>
      <w:r w:rsidR="00536C8B" w:rsidRPr="00A937A6">
        <w:rPr>
          <w:rStyle w:val="Strong"/>
        </w:rPr>
        <w:t>Distribution and cat-free areas</w:t>
      </w:r>
      <w:bookmarkEnd w:id="31"/>
      <w:bookmarkEnd w:id="32"/>
    </w:p>
    <w:p w14:paraId="1BC74412" w14:textId="77777777" w:rsidR="00536C8B" w:rsidRDefault="00536C8B" w:rsidP="00536C8B">
      <w:r>
        <w:t xml:space="preserve">Feral cats are almost pervasive in Australia. They occur in all terrestrial habitats, from alpine areas to the most arid deserts, including rainforests, woodlands, heathlands, and grasslands. However, their persistence in some desert areas may depend upon the availability of refuges (such as burrows) that provide some protection from high temperatures </w:t>
      </w:r>
      <w:r>
        <w:fldChar w:fldCharType="begin"/>
      </w:r>
      <w:r>
        <w:instrText xml:space="preserve"> ADDIN EN.CITE &lt;EndNote&gt;&lt;Cite&gt;&lt;Author&gt;Briscoe&lt;/Author&gt;&lt;Year&gt;2022&lt;/Year&gt;&lt;RecNum&gt;7919&lt;/RecNum&gt;&lt;DisplayText&gt;(Briscoe&lt;style face="italic"&gt; et al.&lt;/style&gt; 2022)&lt;/DisplayText&gt;&lt;record&gt;&lt;rec-number&gt;7919&lt;/rec-number&gt;&lt;foreign-keys&gt;&lt;key app="EN" db-id="w2w9teprqwrfx3edpv8xx5as2xsevwpadst2"&gt;7919&lt;/key&gt;&lt;/foreign-keys&gt;&lt;ref-type name="Journal Article"&gt;17&lt;/ref-type&gt;&lt;contributors&gt;&lt;authors&gt;&lt;author&gt;Briscoe, Natalie J&lt;/author&gt;&lt;author&gt;McGregor, Hugh&lt;/author&gt;&lt;author&gt;Roshier, David&lt;/author&gt;&lt;author&gt;Carter, Andrew&lt;/author&gt;&lt;author&gt;Wintle, Brendan A&lt;/author&gt;&lt;author&gt;Kearney, Michael R&lt;/author&gt;&lt;/authors&gt;&lt;/contributors&gt;&lt;titles&gt;&lt;title&gt;Too hot to hunt: Mechanistic predictions of thermal refuge from cat predation risk&lt;/title&gt;&lt;secondary-title&gt;Conservation Letters&lt;/secondary-title&gt;&lt;/titles&gt;&lt;pages&gt;e12906&lt;/pages&gt;&lt;dates&gt;&lt;year&gt;2022&lt;/year&gt;&lt;/dates&gt;&lt;isbn&gt;1755-263X&lt;/isbn&gt;&lt;urls&gt;&lt;/urls&gt;&lt;/record&gt;&lt;/Cite&gt;&lt;/EndNote&gt;</w:instrText>
      </w:r>
      <w:r>
        <w:fldChar w:fldCharType="separate"/>
      </w:r>
      <w:r>
        <w:rPr>
          <w:noProof/>
        </w:rPr>
        <w:t>(Briscoe</w:t>
      </w:r>
      <w:r w:rsidRPr="00A937A6">
        <w:rPr>
          <w:rStyle w:val="Emphasis"/>
        </w:rPr>
        <w:t xml:space="preserve"> et al.</w:t>
      </w:r>
      <w:r>
        <w:rPr>
          <w:noProof/>
        </w:rPr>
        <w:t xml:space="preserve"> 2022)</w:t>
      </w:r>
      <w:r>
        <w:fldChar w:fldCharType="end"/>
      </w:r>
      <w:r>
        <w:t>.</w:t>
      </w:r>
    </w:p>
    <w:p w14:paraId="643ABD0D" w14:textId="77777777" w:rsidR="00536C8B" w:rsidRDefault="00536C8B" w:rsidP="00536C8B">
      <w:proofErr w:type="spellStart"/>
      <w:r>
        <w:t>Legge</w:t>
      </w:r>
      <w:proofErr w:type="spellEnd"/>
      <w:r>
        <w:t xml:space="preserve"> </w:t>
      </w:r>
      <w:r w:rsidRPr="00A937A6">
        <w:rPr>
          <w:rStyle w:val="Emphasis"/>
        </w:rPr>
        <w:t>et al</w:t>
      </w:r>
      <w:r>
        <w:t xml:space="preserve">. (2017) collated information on the occurrence of cats on Australian islands, and on the extent of areas in mainland Australia where cats have been excluded (through predator proof fencing). </w:t>
      </w:r>
      <w:proofErr w:type="gramStart"/>
      <w:r>
        <w:t>Subsequent to</w:t>
      </w:r>
      <w:proofErr w:type="gramEnd"/>
      <w:r>
        <w:t xml:space="preserve"> that 2017 assessment, cats have been eradicated from Dirk Hartog Island, and from 14 additional mainland fenced areas; and some more information is now available on the occurrence of cats on islands. </w:t>
      </w:r>
    </w:p>
    <w:p w14:paraId="36718FF7" w14:textId="77777777" w:rsidR="00536C8B" w:rsidRPr="0000751D" w:rsidRDefault="00536C8B" w:rsidP="00225EAA">
      <w:pPr>
        <w:pStyle w:val="ListBullet"/>
        <w:keepLines/>
        <w:spacing w:after="100"/>
      </w:pPr>
      <w:r w:rsidRPr="0000751D">
        <w:t>Cats are known to be present on 9</w:t>
      </w:r>
      <w:r>
        <w:t>6</w:t>
      </w:r>
      <w:r w:rsidRPr="0000751D">
        <w:t xml:space="preserve"> Australian islands (including Tasmania; Appendix 4), </w:t>
      </w:r>
      <w:r>
        <w:t>covering 89,521 km</w:t>
      </w:r>
      <w:r w:rsidRPr="00CF409B">
        <w:rPr>
          <w:vertAlign w:val="superscript"/>
        </w:rPr>
        <w:t>2</w:t>
      </w:r>
      <w:r>
        <w:t>, or 92</w:t>
      </w:r>
      <w:r w:rsidRPr="0000751D">
        <w:t>% of the 5447 Australian islands that are larger than 1 ha. Excluding Tasmania these tallies are 25,0</w:t>
      </w:r>
      <w:r>
        <w:t>02</w:t>
      </w:r>
      <w:r w:rsidRPr="0000751D">
        <w:t xml:space="preserve"> km</w:t>
      </w:r>
      <w:r w:rsidRPr="0000751D">
        <w:rPr>
          <w:vertAlign w:val="superscript"/>
        </w:rPr>
        <w:t>2</w:t>
      </w:r>
      <w:r w:rsidRPr="0000751D">
        <w:t xml:space="preserve"> (76% of the total area of all Australian islands other than Tasmania). </w:t>
      </w:r>
    </w:p>
    <w:p w14:paraId="3DACCB7A" w14:textId="1734CBFC" w:rsidR="00536C8B" w:rsidRPr="00105921" w:rsidRDefault="00536C8B" w:rsidP="00225EAA">
      <w:pPr>
        <w:pStyle w:val="ListBullet"/>
        <w:keepLines/>
        <w:spacing w:after="100"/>
      </w:pPr>
      <w:r w:rsidRPr="00105921">
        <w:t xml:space="preserve">Cats are known to be absent from </w:t>
      </w:r>
      <w:r>
        <w:t>2845</w:t>
      </w:r>
      <w:r w:rsidRPr="00105921">
        <w:t xml:space="preserve"> islands, with a total area of </w:t>
      </w:r>
      <w:r>
        <w:t>6530</w:t>
      </w:r>
      <w:r w:rsidRPr="00105921">
        <w:t xml:space="preserve"> km</w:t>
      </w:r>
      <w:r w:rsidRPr="00105921">
        <w:rPr>
          <w:vertAlign w:val="superscript"/>
        </w:rPr>
        <w:t>2</w:t>
      </w:r>
      <w:r w:rsidRPr="00105921">
        <w:t xml:space="preserve"> (Fig. 3; </w:t>
      </w:r>
      <w:r w:rsidR="00150024">
        <w:br/>
      </w:r>
      <w:r w:rsidRPr="00105921">
        <w:t>Appendix 4)</w:t>
      </w:r>
    </w:p>
    <w:p w14:paraId="2906CB82" w14:textId="77777777" w:rsidR="00536C8B" w:rsidRPr="00105921" w:rsidRDefault="00536C8B" w:rsidP="00225EAA">
      <w:pPr>
        <w:pStyle w:val="ListBullet"/>
        <w:keepLines/>
        <w:spacing w:after="100"/>
      </w:pPr>
      <w:r w:rsidRPr="00105921">
        <w:t xml:space="preserve">The presence or absence of cats is unknown for </w:t>
      </w:r>
      <w:r>
        <w:t>c. 2506</w:t>
      </w:r>
      <w:r w:rsidRPr="00105921">
        <w:t xml:space="preserve"> Australian islands (of &gt;1 ha) covering </w:t>
      </w:r>
      <w:r>
        <w:t>1436</w:t>
      </w:r>
      <w:r w:rsidRPr="00105921">
        <w:t xml:space="preserve"> km</w:t>
      </w:r>
      <w:r w:rsidRPr="00105921">
        <w:rPr>
          <w:vertAlign w:val="superscript"/>
        </w:rPr>
        <w:t>2</w:t>
      </w:r>
      <w:r w:rsidRPr="00105921">
        <w:t xml:space="preserve"> (Appendix 4). However, most of these are small islands and unlikely to support cats. The total area of islands uninhabited by cats is therefore between </w:t>
      </w:r>
      <w:r>
        <w:t>6530</w:t>
      </w:r>
      <w:r w:rsidRPr="00105921">
        <w:t xml:space="preserve"> and 79</w:t>
      </w:r>
      <w:r>
        <w:t>66</w:t>
      </w:r>
      <w:r w:rsidRPr="00105921">
        <w:t xml:space="preserve"> km</w:t>
      </w:r>
      <w:r w:rsidRPr="00105921">
        <w:rPr>
          <w:vertAlign w:val="superscript"/>
        </w:rPr>
        <w:t>2</w:t>
      </w:r>
      <w:r w:rsidRPr="00105921">
        <w:t xml:space="preserve">, representing </w:t>
      </w:r>
      <w:r>
        <w:t>around</w:t>
      </w:r>
      <w:r w:rsidRPr="00105921">
        <w:t xml:space="preserve"> 0.1% of Australia’s total land area. </w:t>
      </w:r>
    </w:p>
    <w:p w14:paraId="04B9F8F2" w14:textId="77777777" w:rsidR="00536C8B" w:rsidRPr="00705888" w:rsidRDefault="00536C8B" w:rsidP="00225EAA">
      <w:pPr>
        <w:pStyle w:val="ListBullet"/>
        <w:keepLines/>
        <w:spacing w:after="100"/>
      </w:pPr>
      <w:r w:rsidRPr="00DE27CA">
        <w:t xml:space="preserve">Within the set of cat-free Australian islands, cats </w:t>
      </w:r>
      <w:r>
        <w:t>have been</w:t>
      </w:r>
      <w:r w:rsidRPr="00DE27CA">
        <w:t xml:space="preserve"> eradicated from </w:t>
      </w:r>
      <w:r>
        <w:t>30</w:t>
      </w:r>
      <w:r w:rsidRPr="00DE27CA">
        <w:t xml:space="preserve"> (Appendix 5)</w:t>
      </w:r>
      <w:r>
        <w:t>. T</w:t>
      </w:r>
      <w:r w:rsidRPr="00DE27CA">
        <w:t xml:space="preserve">he largest of these </w:t>
      </w:r>
      <w:r>
        <w:t>is</w:t>
      </w:r>
      <w:r w:rsidRPr="00DE27CA">
        <w:t xml:space="preserve"> Dirk Hartog Island (628 km</w:t>
      </w:r>
      <w:r w:rsidRPr="00DE27CA">
        <w:rPr>
          <w:vertAlign w:val="superscript"/>
        </w:rPr>
        <w:t>2</w:t>
      </w:r>
      <w:r w:rsidRPr="00DE27CA">
        <w:t xml:space="preserve">), with the eradication occurring in 2018 </w:t>
      </w:r>
      <w:r w:rsidRPr="00DE27CA">
        <w:fldChar w:fldCharType="begin"/>
      </w:r>
      <w:r>
        <w:instrText xml:space="preserve"> ADDIN EN.CITE &lt;EndNote&gt;&lt;Cite&gt;&lt;Author&gt;Algar&lt;/Author&gt;&lt;Year&gt;2020&lt;/Year&gt;&lt;RecNum&gt;6063&lt;/RecNum&gt;&lt;DisplayText&gt;(Algar&lt;style face="italic"&gt; et al.&lt;/style&gt; 2020b)&lt;/DisplayText&gt;&lt;record&gt;&lt;rec-number&gt;6063&lt;/rec-number&gt;&lt;foreign-keys&gt;&lt;key app="EN" db-id="vx2v0p9du0a0fqesasxpe5d000waeerwr5z5" timestamp="1626682264"&gt;6063&lt;/key&gt;&lt;/foreign-keys&gt;&lt;ref-type name="Journal Article"&gt;17&lt;/ref-type&gt;&lt;contributors&gt;&lt;authors&gt;&lt;author&gt;Algar, D.&lt;/author&gt;&lt;author&gt;Morris, K.&lt;/author&gt;&lt;author&gt;Asher, J.&lt;/author&gt;&lt;author&gt;Cowen, S.&lt;/author&gt;&lt;/authors&gt;&lt;/contributors&gt;&lt;titles&gt;&lt;title&gt;Dirk Hartog Island ‘Return to 1616’Project–The first six years (2014 to 2019)&lt;/title&gt;&lt;secondary-title&gt;Ecological Management &amp;amp; Restoration&lt;/secondary-title&gt;&lt;/titles&gt;&lt;periodical&gt;&lt;full-title&gt;Ecological Management &amp;amp; Restoration&lt;/full-title&gt;&lt;/periodical&gt;&lt;pages&gt;173-183&lt;/pages&gt;&lt;volume&gt;21&lt;/volume&gt;&lt;number&gt;3&lt;/number&gt;&lt;dates&gt;&lt;year&gt;2020&lt;/year&gt;&lt;/dates&gt;&lt;isbn&gt;1442-7001&lt;/isbn&gt;&lt;urls&gt;&lt;/urls&gt;&lt;/record&gt;&lt;/Cite&gt;&lt;/EndNote&gt;</w:instrText>
      </w:r>
      <w:r w:rsidRPr="00DE27CA">
        <w:fldChar w:fldCharType="separate"/>
      </w:r>
      <w:r>
        <w:rPr>
          <w:noProof/>
        </w:rPr>
        <w:t>(Algar</w:t>
      </w:r>
      <w:r w:rsidRPr="00A937A6">
        <w:rPr>
          <w:rStyle w:val="Emphasis"/>
        </w:rPr>
        <w:t xml:space="preserve"> et al.</w:t>
      </w:r>
      <w:r>
        <w:rPr>
          <w:noProof/>
        </w:rPr>
        <w:t xml:space="preserve"> 2020b)</w:t>
      </w:r>
      <w:r w:rsidRPr="00DE27CA">
        <w:fldChar w:fldCharType="end"/>
      </w:r>
      <w:r w:rsidRPr="00DE27CA">
        <w:t xml:space="preserve">. This is </w:t>
      </w:r>
      <w:r>
        <w:t xml:space="preserve">also </w:t>
      </w:r>
      <w:r w:rsidRPr="00DE27CA">
        <w:t xml:space="preserve">the largest island in the world from which cats have been eradicated </w:t>
      </w:r>
      <w:r w:rsidRPr="00DE27CA">
        <w:fldChar w:fldCharType="begin"/>
      </w:r>
      <w:r>
        <w:instrText xml:space="preserve"> ADDIN EN.CITE &lt;EndNote&gt;&lt;Cite&gt;&lt;Author&gt;Campbell&lt;/Author&gt;&lt;Year&gt;2011&lt;/Year&gt;&lt;RecNum&gt;5942&lt;/RecNum&gt;&lt;DisplayText&gt;(Campbell&lt;style face="italic"&gt; et al.&lt;/style&gt; 2011)&lt;/DisplayText&gt;&lt;record&gt;&lt;rec-number&gt;5942&lt;/rec-number&gt;&lt;foreign-keys&gt;&lt;key app="EN" db-id="w2w9teprqwrfx3edpv8xx5as2xsevwpadst2"&gt;5942&lt;/key&gt;&lt;/foreign-keys&gt;&lt;ref-type name="Book Section"&gt;5&lt;/ref-type&gt;&lt;contributors&gt;&lt;authors&gt;&lt;author&gt;Campbell, K.J.&lt;/author&gt;&lt;author&gt;Harper, G.&lt;/author&gt;&lt;author&gt;Algar, D.&lt;/author&gt;&lt;author&gt;Hanson, C.C.&lt;/author&gt;&lt;author&gt;Keitt, B.S.&lt;/author&gt;&lt;author&gt;Robinson, S.&lt;/author&gt;&lt;/authors&gt;&lt;secondary-authors&gt;&lt;author&gt;Veitch, C.R.&lt;/author&gt;&lt;author&gt;Clout, M.N.&lt;/author&gt;&lt;author&gt;Towns, D.R.&lt;/author&gt;&lt;/secondary-authors&gt;&lt;/contributors&gt;&lt;titles&gt;&lt;title&gt;Review of feral cat eradications on islands&lt;/title&gt;&lt;secondary-title&gt;Island invasives: eradication and management&lt;/secondary-title&gt;&lt;/titles&gt;&lt;pages&gt;37-46&lt;/pages&gt;&lt;dates&gt;&lt;year&gt;2011&lt;/year&gt;&lt;/dates&gt;&lt;pub-location&gt;Gland, Switzerland&lt;/pub-location&gt;&lt;publisher&gt;IUCN&lt;/publisher&gt;&lt;urls&gt;&lt;/urls&gt;&lt;/record&gt;&lt;/Cite&gt;&lt;/EndNote&gt;</w:instrText>
      </w:r>
      <w:r w:rsidRPr="00DE27CA">
        <w:fldChar w:fldCharType="separate"/>
      </w:r>
      <w:r w:rsidRPr="00DE27CA">
        <w:rPr>
          <w:noProof/>
        </w:rPr>
        <w:t>(Campbell</w:t>
      </w:r>
      <w:r w:rsidRPr="00A937A6">
        <w:rPr>
          <w:rStyle w:val="Emphasis"/>
        </w:rPr>
        <w:t xml:space="preserve"> et al.</w:t>
      </w:r>
      <w:r w:rsidRPr="00DE27CA">
        <w:rPr>
          <w:noProof/>
        </w:rPr>
        <w:t xml:space="preserve"> 2011)</w:t>
      </w:r>
      <w:r w:rsidRPr="00DE27CA">
        <w:fldChar w:fldCharType="end"/>
      </w:r>
      <w:r w:rsidRPr="00DE27CA">
        <w:t>.</w:t>
      </w:r>
      <w:r>
        <w:t xml:space="preserve"> Cats died out on an additional 17 islands, and eradication programs are underway on nine islands (Appendix 5). The number and area of cat-free islands is therefore increasing over time </w:t>
      </w:r>
      <w:r w:rsidRPr="00705888">
        <w:t>(Fig. 4).</w:t>
      </w:r>
    </w:p>
    <w:p w14:paraId="5F0E4596" w14:textId="77777777" w:rsidR="002D46C1" w:rsidRDefault="00536C8B" w:rsidP="00225EAA">
      <w:pPr>
        <w:pStyle w:val="ListBullet"/>
        <w:keepLines/>
        <w:spacing w:after="100"/>
      </w:pPr>
      <w:r w:rsidRPr="00705888">
        <w:t xml:space="preserve">As </w:t>
      </w:r>
      <w:proofErr w:type="gramStart"/>
      <w:r w:rsidRPr="00705888">
        <w:t>at</w:t>
      </w:r>
      <w:proofErr w:type="gramEnd"/>
      <w:r w:rsidRPr="00705888">
        <w:t xml:space="preserve"> December 2022, feral cats were excluded (by fencing) from 32 sites in mainland Australia, with a total area of 715.4 km</w:t>
      </w:r>
      <w:r w:rsidRPr="00705888">
        <w:rPr>
          <w:vertAlign w:val="superscript"/>
        </w:rPr>
        <w:t>2</w:t>
      </w:r>
      <w:r w:rsidRPr="00705888">
        <w:t xml:space="preserve">, representing 0.01% of Australia’s land area. The number and extent of such </w:t>
      </w:r>
      <w:proofErr w:type="spellStart"/>
      <w:r w:rsidRPr="00705888">
        <w:t>exclosures</w:t>
      </w:r>
      <w:proofErr w:type="spellEnd"/>
      <w:r w:rsidRPr="00705888">
        <w:t xml:space="preserve"> (established to protect threatened mammals from predation) is increasing (Fig. 4; Appendix 6). </w:t>
      </w:r>
    </w:p>
    <w:p w14:paraId="48C9E925" w14:textId="4190797D" w:rsidR="002D46C1" w:rsidRDefault="002D46C1" w:rsidP="00225EAA">
      <w:pPr>
        <w:pStyle w:val="ListBullet"/>
        <w:keepLines/>
        <w:spacing w:after="100"/>
      </w:pPr>
      <w:r>
        <w:t>B</w:t>
      </w:r>
      <w:r w:rsidR="00536C8B" w:rsidRPr="00705888">
        <w:t xml:space="preserve">ased on the total areas of </w:t>
      </w:r>
      <w:proofErr w:type="spellStart"/>
      <w:r w:rsidR="00536C8B" w:rsidRPr="00705888">
        <w:t>exclosures</w:t>
      </w:r>
      <w:proofErr w:type="spellEnd"/>
      <w:r w:rsidR="00536C8B" w:rsidRPr="00705888">
        <w:t xml:space="preserve"> and the maximum number of islands without cats, the total extent of areas in Australia without feral cats is less than 8681 km</w:t>
      </w:r>
      <w:r w:rsidR="00536C8B" w:rsidRPr="002D46C1">
        <w:rPr>
          <w:vertAlign w:val="superscript"/>
        </w:rPr>
        <w:t>2</w:t>
      </w:r>
      <w:r w:rsidR="00536C8B" w:rsidRPr="00705888">
        <w:t>, meaning that feral cats occur in 99.9% of Australia.</w:t>
      </w:r>
    </w:p>
    <w:p w14:paraId="79967E9A" w14:textId="5F9800EE" w:rsidR="00536C8B" w:rsidRPr="00A937A6" w:rsidRDefault="00150024" w:rsidP="00150024">
      <w:pPr>
        <w:pStyle w:val="Caption"/>
        <w:rPr>
          <w:rStyle w:val="Strong"/>
        </w:rPr>
      </w:pPr>
      <w:bookmarkStart w:id="33" w:name="_Toc144894100"/>
      <w:r w:rsidRPr="00A937A6">
        <w:rPr>
          <w:rStyle w:val="Strong"/>
        </w:rPr>
        <w:lastRenderedPageBreak/>
        <w:t xml:space="preserve">Figure </w:t>
      </w:r>
      <w:r w:rsidRPr="00A937A6">
        <w:rPr>
          <w:rStyle w:val="Strong"/>
        </w:rPr>
        <w:fldChar w:fldCharType="begin"/>
      </w:r>
      <w:r w:rsidRPr="00A937A6">
        <w:rPr>
          <w:rStyle w:val="Strong"/>
        </w:rPr>
        <w:instrText xml:space="preserve"> SEQ Figure \* ARABIC </w:instrText>
      </w:r>
      <w:r w:rsidRPr="00A937A6">
        <w:rPr>
          <w:rStyle w:val="Strong"/>
        </w:rPr>
        <w:fldChar w:fldCharType="separate"/>
      </w:r>
      <w:r w:rsidR="00DA41F3" w:rsidRPr="00A937A6">
        <w:rPr>
          <w:rStyle w:val="Strong"/>
        </w:rPr>
        <w:t>3</w:t>
      </w:r>
      <w:r w:rsidRPr="00A937A6">
        <w:rPr>
          <w:rStyle w:val="Strong"/>
        </w:rPr>
        <w:fldChar w:fldCharType="end"/>
      </w:r>
      <w:r w:rsidRPr="00A937A6">
        <w:rPr>
          <w:rStyle w:val="Strong"/>
        </w:rPr>
        <w:tab/>
        <w:t xml:space="preserve"> Locations of cat-free islands and mainland fenced enclosures, </w:t>
      </w:r>
      <w:proofErr w:type="gramStart"/>
      <w:r w:rsidRPr="00A937A6">
        <w:rPr>
          <w:rStyle w:val="Strong"/>
        </w:rPr>
        <w:t>at</w:t>
      </w:r>
      <w:proofErr w:type="gramEnd"/>
      <w:r w:rsidRPr="00A937A6">
        <w:rPr>
          <w:rStyle w:val="Strong"/>
        </w:rPr>
        <w:t xml:space="preserve"> December 2022.</w:t>
      </w:r>
      <w:bookmarkEnd w:id="33"/>
      <w:r w:rsidRPr="00A937A6">
        <w:rPr>
          <w:rStyle w:val="Strong"/>
        </w:rPr>
        <w:t xml:space="preserve"> </w:t>
      </w:r>
    </w:p>
    <w:p w14:paraId="4C8AAB9D" w14:textId="114C8DB7" w:rsidR="00150024" w:rsidRDefault="00150024" w:rsidP="00536C8B">
      <w:r>
        <w:rPr>
          <w:noProof/>
        </w:rPr>
        <w:drawing>
          <wp:inline distT="0" distB="0" distL="0" distR="0" wp14:anchorId="778F4BB1" wp14:editId="617D2471">
            <wp:extent cx="5335419" cy="3870904"/>
            <wp:effectExtent l="0" t="0" r="0" b="0"/>
            <wp:docPr id="8" name="Picture 8" descr="Map of Australia showing the locations of cat-free areas on islands and the mainland. It shows some planned areas for Qld, NSW and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Australia showing the locations of cat-free areas on islands and the mainland. It shows some planned areas for Qld, NSW and SA."/>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58"/>
                    <a:stretch/>
                  </pic:blipFill>
                  <pic:spPr bwMode="auto">
                    <a:xfrm>
                      <a:off x="0" y="0"/>
                      <a:ext cx="5335581" cy="3871021"/>
                    </a:xfrm>
                    <a:prstGeom prst="rect">
                      <a:avLst/>
                    </a:prstGeom>
                    <a:noFill/>
                    <a:ln>
                      <a:noFill/>
                    </a:ln>
                    <a:extLst>
                      <a:ext uri="{53640926-AAD7-44D8-BBD7-CCE9431645EC}">
                        <a14:shadowObscured xmlns:a14="http://schemas.microsoft.com/office/drawing/2010/main"/>
                      </a:ext>
                    </a:extLst>
                  </pic:spPr>
                </pic:pic>
              </a:graphicData>
            </a:graphic>
          </wp:inline>
        </w:drawing>
      </w:r>
    </w:p>
    <w:p w14:paraId="40E5502C" w14:textId="251117C9" w:rsidR="00150024" w:rsidRDefault="002D46C1" w:rsidP="002D46C1">
      <w:pPr>
        <w:pStyle w:val="Normalsmall"/>
      </w:pPr>
      <w:r>
        <w:t xml:space="preserve">Past enclosures not included on the map because they are no longer operational are </w:t>
      </w:r>
      <w:proofErr w:type="spellStart"/>
      <w:r>
        <w:t>Genaren</w:t>
      </w:r>
      <w:proofErr w:type="spellEnd"/>
      <w:r>
        <w:t xml:space="preserve"> Hill (NSW), Peron Peninsula (WA), </w:t>
      </w:r>
      <w:proofErr w:type="spellStart"/>
      <w:r>
        <w:t>Heirisson</w:t>
      </w:r>
      <w:proofErr w:type="spellEnd"/>
      <w:r>
        <w:t xml:space="preserve"> Prong (WA). Map based on </w:t>
      </w:r>
      <w:proofErr w:type="spellStart"/>
      <w:r>
        <w:t>Legge</w:t>
      </w:r>
      <w:proofErr w:type="spellEnd"/>
      <w:r>
        <w:t xml:space="preserve"> </w:t>
      </w:r>
      <w:r w:rsidRPr="00A937A6">
        <w:rPr>
          <w:rStyle w:val="Emphasis"/>
        </w:rPr>
        <w:t>et al</w:t>
      </w:r>
      <w:r>
        <w:t>. 2018, with updated data.</w:t>
      </w:r>
      <w:r w:rsidR="00150024">
        <w:br w:type="page"/>
      </w:r>
    </w:p>
    <w:p w14:paraId="67781BBE" w14:textId="78E058CE" w:rsidR="00536C8B" w:rsidRPr="00A937A6" w:rsidRDefault="00150024" w:rsidP="00150024">
      <w:pPr>
        <w:pStyle w:val="Caption"/>
        <w:rPr>
          <w:rStyle w:val="Strong"/>
        </w:rPr>
      </w:pPr>
      <w:bookmarkStart w:id="34" w:name="_Hlk117580466"/>
      <w:bookmarkStart w:id="35" w:name="_Toc144894101"/>
      <w:bookmarkStart w:id="36" w:name="_Hlk117580423"/>
      <w:r w:rsidRPr="00A937A6">
        <w:rPr>
          <w:rStyle w:val="Strong"/>
        </w:rPr>
        <w:lastRenderedPageBreak/>
        <w:t xml:space="preserve">Figure </w:t>
      </w:r>
      <w:r w:rsidRPr="00A937A6">
        <w:rPr>
          <w:rStyle w:val="Strong"/>
        </w:rPr>
        <w:fldChar w:fldCharType="begin"/>
      </w:r>
      <w:r w:rsidRPr="00A937A6">
        <w:rPr>
          <w:rStyle w:val="Strong"/>
        </w:rPr>
        <w:instrText xml:space="preserve"> SEQ Figure \* ARABIC </w:instrText>
      </w:r>
      <w:r w:rsidRPr="00A937A6">
        <w:rPr>
          <w:rStyle w:val="Strong"/>
        </w:rPr>
        <w:fldChar w:fldCharType="separate"/>
      </w:r>
      <w:r w:rsidR="00DA41F3" w:rsidRPr="00A937A6">
        <w:rPr>
          <w:rStyle w:val="Strong"/>
        </w:rPr>
        <w:t>4</w:t>
      </w:r>
      <w:r w:rsidRPr="00A937A6">
        <w:rPr>
          <w:rStyle w:val="Strong"/>
        </w:rPr>
        <w:fldChar w:fldCharType="end"/>
      </w:r>
      <w:r w:rsidRPr="00A937A6">
        <w:rPr>
          <w:rStyle w:val="Strong"/>
        </w:rPr>
        <w:tab/>
        <w:t>Growth in the number and cumulative area of cat-free islands and fenced enclosures since the 1960s</w:t>
      </w:r>
      <w:bookmarkEnd w:id="34"/>
      <w:r w:rsidRPr="00A937A6">
        <w:rPr>
          <w:rStyle w:val="Strong"/>
        </w:rPr>
        <w:t>.</w:t>
      </w:r>
      <w:bookmarkEnd w:id="35"/>
      <w:r w:rsidRPr="00A937A6">
        <w:rPr>
          <w:rStyle w:val="Strong"/>
        </w:rPr>
        <w:t xml:space="preserve"> </w:t>
      </w:r>
    </w:p>
    <w:bookmarkEnd w:id="36"/>
    <w:p w14:paraId="2BCD414F" w14:textId="228B7ACA" w:rsidR="00D9233A" w:rsidRDefault="00536C8B" w:rsidP="00B61C05">
      <w:pPr>
        <w:pStyle w:val="Normalsmall"/>
      </w:pPr>
      <w:r>
        <w:rPr>
          <w:noProof/>
        </w:rPr>
        <w:drawing>
          <wp:inline distT="0" distB="0" distL="0" distR="0" wp14:anchorId="02331F12" wp14:editId="687CCA03">
            <wp:extent cx="4284345" cy="5916706"/>
            <wp:effectExtent l="0" t="0" r="1905" b="0"/>
            <wp:docPr id="3" name="Picture 3" descr="Two graphs showing that the number of cat-free islands and fenced enclosures has steadily increased, particularly since the late 1980s. Similarly for the area of cat-free islands and fenced enclosures, but with a pronounced spike in the area of fenced enclosures in the late 1990s due to the creation then failure of Peron Peninsula as a cat and fox fre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graphs showing that the number of cat-free islands and fenced enclosures has steadily increased, particularly since the late 1980s. Similarly for the area of cat-free islands and fenced enclosures, but with a pronounced spike in the area of fenced enclosures in the late 1990s due to the creation then failure of Peron Peninsula as a cat and fox free area."/>
                    <pic:cNvPicPr/>
                  </pic:nvPicPr>
                  <pic:blipFill rotWithShape="1">
                    <a:blip r:embed="rId27" cstate="print">
                      <a:extLst>
                        <a:ext uri="{28A0092B-C50C-407E-A947-70E740481C1C}">
                          <a14:useLocalDpi xmlns:a14="http://schemas.microsoft.com/office/drawing/2010/main" val="0"/>
                        </a:ext>
                      </a:extLst>
                    </a:blip>
                    <a:srcRect l="-7414" t="-1" b="-4428"/>
                    <a:stretch/>
                  </pic:blipFill>
                  <pic:spPr bwMode="auto">
                    <a:xfrm>
                      <a:off x="0" y="0"/>
                      <a:ext cx="4286855" cy="5920172"/>
                    </a:xfrm>
                    <a:prstGeom prst="rect">
                      <a:avLst/>
                    </a:prstGeom>
                    <a:ln>
                      <a:noFill/>
                    </a:ln>
                    <a:extLst>
                      <a:ext uri="{53640926-AAD7-44D8-BBD7-CCE9431645EC}">
                        <a14:shadowObscured xmlns:a14="http://schemas.microsoft.com/office/drawing/2010/main"/>
                      </a:ext>
                    </a:extLst>
                  </pic:spPr>
                </pic:pic>
              </a:graphicData>
            </a:graphic>
          </wp:inline>
        </w:drawing>
      </w:r>
      <w:r w:rsidR="00150024">
        <w:br w:type="textWrapping" w:clear="all"/>
      </w:r>
      <w:r w:rsidR="00B61C05">
        <w:t>The data for islands are shown by the right axes and for fenced enclosures by the left. Reduction in areal extent denote when a haven ‘failed (</w:t>
      </w:r>
      <w:proofErr w:type="gramStart"/>
      <w:r w:rsidR="00B61C05">
        <w:t>e.g.</w:t>
      </w:r>
      <w:proofErr w:type="gramEnd"/>
      <w:r w:rsidR="00B61C05">
        <w:t xml:space="preserve"> the fence of a fenced area was damaged and cats invaded). The pronounced spike in the areal extent of fenced enclosures in the late 1990s shows the creation then failure of Peron Peninsula as a cat and fox free area. Only confirmed cat-free islands are shown here; 4650 Australian islands (of &gt;1 ha) covering 2173 km</w:t>
      </w:r>
      <w:r w:rsidR="00B61C05" w:rsidRPr="79F61F4E">
        <w:rPr>
          <w:vertAlign w:val="superscript"/>
        </w:rPr>
        <w:t>2</w:t>
      </w:r>
      <w:r w:rsidR="00B61C05">
        <w:t>, may also be cat-free.</w:t>
      </w:r>
    </w:p>
    <w:p w14:paraId="5BF26BFA" w14:textId="77777777" w:rsidR="00D9233A" w:rsidRDefault="00D9233A">
      <w:pPr>
        <w:keepLines w:val="0"/>
        <w:tabs>
          <w:tab w:val="clear" w:pos="2835"/>
        </w:tabs>
        <w:jc w:val="both"/>
        <w:rPr>
          <w:rFonts w:eastAsiaTheme="minorHAnsi"/>
          <w:color w:val="auto"/>
          <w:sz w:val="18"/>
          <w:szCs w:val="18"/>
          <w:lang w:val="en-AU" w:bidi="ar-SA"/>
        </w:rPr>
      </w:pPr>
      <w:r>
        <w:br w:type="page"/>
      </w:r>
    </w:p>
    <w:p w14:paraId="00FA11DE" w14:textId="4802C7A6" w:rsidR="00536C8B" w:rsidRPr="00A937A6" w:rsidRDefault="00F14241" w:rsidP="00D9233A">
      <w:pPr>
        <w:pStyle w:val="Heading3"/>
        <w:rPr>
          <w:rStyle w:val="Strong"/>
        </w:rPr>
      </w:pPr>
      <w:bookmarkStart w:id="37" w:name="_Toc138840472"/>
      <w:bookmarkStart w:id="38" w:name="_Toc144894168"/>
      <w:r w:rsidRPr="00A937A6">
        <w:rPr>
          <w:rStyle w:val="Strong"/>
        </w:rPr>
        <w:lastRenderedPageBreak/>
        <w:t>3.3</w:t>
      </w:r>
      <w:r w:rsidRPr="00A937A6">
        <w:rPr>
          <w:rStyle w:val="Strong"/>
        </w:rPr>
        <w:tab/>
      </w:r>
      <w:r w:rsidR="00536C8B" w:rsidRPr="00A937A6">
        <w:rPr>
          <w:rStyle w:val="Strong"/>
        </w:rPr>
        <w:t>Cat ecology</w:t>
      </w:r>
      <w:bookmarkEnd w:id="37"/>
      <w:bookmarkEnd w:id="38"/>
      <w:r w:rsidR="00536C8B" w:rsidRPr="00A937A6">
        <w:rPr>
          <w:rStyle w:val="Strong"/>
        </w:rPr>
        <w:t xml:space="preserve"> </w:t>
      </w:r>
    </w:p>
    <w:p w14:paraId="5E81D96B" w14:textId="77777777" w:rsidR="00536C8B" w:rsidRDefault="00536C8B" w:rsidP="00536C8B">
      <w:r>
        <w:t xml:space="preserve">The natural history of cats has been recently summarised in </w:t>
      </w:r>
      <w:proofErr w:type="spellStart"/>
      <w:r>
        <w:t>Woinarski</w:t>
      </w:r>
      <w:proofErr w:type="spellEnd"/>
      <w:r>
        <w:t xml:space="preserve"> </w:t>
      </w:r>
      <w:r w:rsidRPr="003538E6">
        <w:rPr>
          <w:rStyle w:val="Emphasis"/>
        </w:rPr>
        <w:t>et al.</w:t>
      </w:r>
      <w:r>
        <w:t xml:space="preserve"> </w:t>
      </w:r>
      <w:r>
        <w:fldChar w:fldCharType="begin"/>
      </w:r>
      <w:r>
        <w:instrText xml:space="preserve"> ADDIN EN.CITE &lt;EndNote&gt;&lt;Cite ExcludeAuth="1"&gt;&lt;Year&gt;2019&lt;/Year&gt;&lt;RecNum&gt;6670&lt;/RecNum&gt;&lt;DisplayText&gt;(2019b)&lt;/DisplayText&gt;&lt;record&gt;&lt;rec-number&gt;6670&lt;/rec-number&gt;&lt;foreign-keys&gt;&lt;key app="EN" db-id="w2w9teprqwrfx3edpv8xx5as2xsevwpadst2"&gt;6670&lt;/key&gt;&lt;/foreign-keys&gt;&lt;ref-type name="Book"&gt;6&lt;/ref-type&gt;&lt;contributors&gt;&lt;authors&gt;&lt;author&gt;Woinarski, J.C.Z.&lt;/author&gt;&lt;author&gt;Legge, S.M.&lt;/author&gt;&lt;author&gt;Dickman, C.R.&lt;/author&gt;&lt;/authors&gt;&lt;/contributors&gt;&lt;titles&gt;&lt;title&gt;Cats in Australia: Companion and killer&lt;/title&gt;&lt;/titles&gt;&lt;dates&gt;&lt;year&gt;2019&lt;/year&gt;&lt;/dates&gt;&lt;pub-location&gt;Melbourne&lt;/pub-location&gt;&lt;publisher&gt;CSIRO Publishing&lt;/publisher&gt;&lt;urls&gt;&lt;/urls&gt;&lt;/record&gt;&lt;/Cite&gt;&lt;/EndNote&gt;</w:instrText>
      </w:r>
      <w:r>
        <w:fldChar w:fldCharType="separate"/>
      </w:r>
      <w:r>
        <w:rPr>
          <w:noProof/>
        </w:rPr>
        <w:t>(2019b)</w:t>
      </w:r>
      <w:r>
        <w:fldChar w:fldCharType="end"/>
      </w:r>
      <w:r>
        <w:t>. That account is briefly parsed here. Cats are ambush predators and obligate carnivores, meaning they specialise on hunting live prey; they rarely consume carrion, and are unable to digest plant carbohydrates. Cats will hunt anything smaller than themselves (but usually &lt; 200g) from all vertebrate classes and arthropods (see section 4.1 for more details). Prey is taken mostly according to their relative availability, although individual cats may develop hunting specialisations, and females may pass these preferences to their young. Cats are habitat generalists.</w:t>
      </w:r>
    </w:p>
    <w:p w14:paraId="39613FF9" w14:textId="77777777" w:rsidR="00536C8B" w:rsidRDefault="00536C8B" w:rsidP="00536C8B">
      <w:r>
        <w:t xml:space="preserve">The social and spacing systems of cats are flexible and respond to food dispersion. When food is evenly dispersed, cats are mostly solitary, with females occupying home ranges that overlap only marginally with other females, and males occupying home ranges that overlap with one or more females. As food becomes clumped, females may coalesce into matrilineal groups around those resources, with much smaller ranges, and with males more loosely attached, potentially moving between female groups. At the other extreme, when food is very scarce, individual cats may leave their territories and range semi-nomadically in search of resources. Cats may move many kilometres to areas that support pulses of food availability or increased likelihood of hunting success, such as recently burnt patches </w:t>
      </w:r>
      <w:r>
        <w:fldChar w:fldCharType="begin"/>
      </w:r>
      <w:r>
        <w:instrText xml:space="preserve"> ADDIN EN.CITE &lt;EndNote&gt;&lt;Cite&gt;&lt;Author&gt;McGregor&lt;/Author&gt;&lt;Year&gt;2016&lt;/Year&gt;&lt;RecNum&gt;6289&lt;/RecNum&gt;&lt;DisplayText&gt;(McGregor&lt;style face="italic"&gt; et al.&lt;/style&gt; 2016b)&lt;/DisplayText&gt;&lt;record&gt;&lt;rec-number&gt;6289&lt;/rec-number&gt;&lt;foreign-keys&gt;&lt;key app="EN" db-id="w2w9teprqwrfx3edpv8xx5as2xsevwpadst2"&gt;6289&lt;/key&gt;&lt;/foreign-keys&gt;&lt;ref-type name="Journal Article"&gt;17&lt;/ref-type&gt;&lt;contributors&gt;&lt;authors&gt;&lt;author&gt;McGregor, H.W.&lt;/author&gt;&lt;author&gt;Legge, S.M.&lt;/author&gt;&lt;author&gt;Jones, M.E.&lt;/author&gt;&lt;author&gt;Johnson, C.N.&lt;/author&gt;&lt;/authors&gt;&lt;/contributors&gt;&lt;titles&gt;&lt;title&gt;Extraterritorial hunting expeditions to intense fire scars by feral cats&lt;/title&gt;&lt;secondary-title&gt;Scientific Reports&lt;/secondary-title&gt;&lt;/titles&gt;&lt;periodical&gt;&lt;full-title&gt;Scientific reports&lt;/full-title&gt;&lt;/periodical&gt;&lt;pages&gt;22559&lt;/pages&gt;&lt;volume&gt;6&lt;/volume&gt;&lt;dates&gt;&lt;year&gt;2016&lt;/year&gt;&lt;/dates&gt;&lt;urls&gt;&lt;/urls&gt;&lt;electronic-resource-num&gt;10.1038/srep22559&lt;/electronic-resource-num&gt;&lt;/record&gt;&lt;/Cite&gt;&lt;/EndNote&gt;</w:instrText>
      </w:r>
      <w:r>
        <w:fldChar w:fldCharType="separate"/>
      </w:r>
      <w:r>
        <w:rPr>
          <w:noProof/>
        </w:rPr>
        <w:t>(McGregor</w:t>
      </w:r>
      <w:r w:rsidRPr="00A937A6">
        <w:rPr>
          <w:rStyle w:val="Emphasis"/>
        </w:rPr>
        <w:t xml:space="preserve"> et al.</w:t>
      </w:r>
      <w:r>
        <w:rPr>
          <w:noProof/>
        </w:rPr>
        <w:t xml:space="preserve"> 2016b)</w:t>
      </w:r>
      <w:r>
        <w:fldChar w:fldCharType="end"/>
      </w:r>
      <w:r>
        <w:t xml:space="preserve">. Tracking of individual feral cats has demonstrated that some may disperse over distances greater than 100 kilometres </w:t>
      </w:r>
      <w:r>
        <w:fldChar w:fldCharType="begin"/>
      </w:r>
      <w:r>
        <w:instrText xml:space="preserve"> ADDIN EN.CITE &lt;EndNote&gt;&lt;Cite&gt;&lt;Author&gt;Roshier&lt;/Author&gt;&lt;Year&gt;2021&lt;/Year&gt;&lt;RecNum&gt;7908&lt;/RecNum&gt;&lt;DisplayText&gt;(Jansen&lt;style face="italic"&gt; et al.&lt;/style&gt; 2021; Roshier and Carter 2021)&lt;/DisplayText&gt;&lt;record&gt;&lt;rec-number&gt;7908&lt;/rec-number&gt;&lt;foreign-keys&gt;&lt;key app="EN" db-id="w2w9teprqwrfx3edpv8xx5as2xsevwpadst2"&gt;7908&lt;/key&gt;&lt;/foreign-keys&gt;&lt;ref-type name="Journal Article"&gt;17&lt;/ref-type&gt;&lt;contributors&gt;&lt;authors&gt;&lt;author&gt;Roshier, David A&lt;/author&gt;&lt;author&gt;Carter, Andrew&lt;/author&gt;&lt;/authors&gt;&lt;/contributors&gt;&lt;titles&gt;&lt;title&gt;Space use and interactions of two introduced mesopredators, European red fox and feral cat, in an arid landscape&lt;/title&gt;&lt;secondary-title&gt;Ecosphere&lt;/secondary-title&gt;&lt;/titles&gt;&lt;pages&gt;e03628&lt;/pages&gt;&lt;volume&gt;12&lt;/volume&gt;&lt;number&gt;7&lt;/number&gt;&lt;dates&gt;&lt;year&gt;2021&lt;/year&gt;&lt;/dates&gt;&lt;isbn&gt;2150-8925&lt;/isbn&gt;&lt;urls&gt;&lt;/urls&gt;&lt;/record&gt;&lt;/Cite&gt;&lt;Cite&gt;&lt;Author&gt;Jansen&lt;/Author&gt;&lt;Year&gt;2021&lt;/Year&gt;&lt;RecNum&gt;7907&lt;/RecNum&gt;&lt;record&gt;&lt;rec-number&gt;7907&lt;/rec-number&gt;&lt;foreign-keys&gt;&lt;key app="EN" db-id="w2w9teprqwrfx3edpv8xx5as2xsevwpadst2"&gt;7907&lt;/key&gt;&lt;/foreign-keys&gt;&lt;ref-type name="Journal Article"&gt;17&lt;/ref-type&gt;&lt;contributors&gt;&lt;authors&gt;&lt;author&gt;Jansen, Jeroen&lt;/author&gt;&lt;author&gt;McGregor, Hugh&lt;/author&gt;&lt;author&gt;Axford, Geoff&lt;/author&gt;&lt;author&gt;Dean, Abbey T&lt;/author&gt;&lt;author&gt;Comte, Sebastien&lt;/author&gt;&lt;author&gt;Johnson, Chris N&lt;/author&gt;&lt;author&gt;Moseby, Katherine E&lt;/author&gt;&lt;author&gt;Brandle, Robert&lt;/author&gt;&lt;author&gt;Peacock, David E&lt;/author&gt;&lt;author&gt;Jones, Menna E&lt;/author&gt;&lt;/authors&gt;&lt;/contributors&gt;&lt;titles&gt;&lt;title&gt;Long-distance movements of feral cats in semi-arid South Australia and implications for conservation management&lt;/title&gt;&lt;secondary-title&gt;Animals&lt;/secondary-title&gt;&lt;/titles&gt;&lt;pages&gt;3125&lt;/pages&gt;&lt;volume&gt;11&lt;/volume&gt;&lt;number&gt;11&lt;/number&gt;&lt;dates&gt;&lt;year&gt;2021&lt;/year&gt;&lt;/dates&gt;&lt;isbn&gt;2076-2615&lt;/isbn&gt;&lt;urls&gt;&lt;/urls&gt;&lt;/record&gt;&lt;/Cite&gt;&lt;/EndNote&gt;</w:instrText>
      </w:r>
      <w:r>
        <w:fldChar w:fldCharType="separate"/>
      </w:r>
      <w:r>
        <w:rPr>
          <w:noProof/>
        </w:rPr>
        <w:t>(Jansen</w:t>
      </w:r>
      <w:r w:rsidRPr="00A937A6">
        <w:rPr>
          <w:rStyle w:val="Emphasis"/>
        </w:rPr>
        <w:t xml:space="preserve"> et al.</w:t>
      </w:r>
      <w:r>
        <w:rPr>
          <w:noProof/>
        </w:rPr>
        <w:t xml:space="preserve"> 2021; Roshier and Carter 2021)</w:t>
      </w:r>
      <w:r>
        <w:fldChar w:fldCharType="end"/>
      </w:r>
      <w:r>
        <w:t xml:space="preserve">. Cats from surrounding areas may readily and rapidly move into localised areas from which managers have removed resident cats </w:t>
      </w:r>
      <w:r>
        <w:fldChar w:fldCharType="begin"/>
      </w:r>
      <w:r>
        <w:instrText xml:space="preserve"> ADDIN EN.CITE &lt;EndNote&gt;&lt;Cite&gt;&lt;Author&gt;Lazenby&lt;/Author&gt;&lt;Year&gt;2015&lt;/Year&gt;&lt;RecNum&gt;4425&lt;/RecNum&gt;&lt;DisplayText&gt;(Lazenby&lt;style face="italic"&gt; et al.&lt;/style&gt; 2015)&lt;/DisplayText&gt;&lt;record&gt;&lt;rec-number&gt;4425&lt;/rec-number&gt;&lt;foreign-keys&gt;&lt;key app="EN" db-id="w2w9teprqwrfx3edpv8xx5as2xsevwpadst2"&gt;4425&lt;/key&gt;&lt;/foreign-keys&gt;&lt;ref-type name="Journal Article"&gt;17&lt;/ref-type&gt;&lt;contributors&gt;&lt;authors&gt;&lt;author&gt;Lazenby, Billie T&lt;/author&gt;&lt;author&gt;Mooney, Nicholas J&lt;/author&gt;&lt;author&gt;Dickman, Christopher R&lt;/author&gt;&lt;/authors&gt;&lt;/contributors&gt;&lt;titles&gt;&lt;title&gt;Effects of low-level culling of feral cats in open populations: a case study from the forests of southern Tasmania&lt;/title&gt;&lt;secondary-title&gt;Wildlife Research&lt;/secondary-title&gt;&lt;/titles&gt;&lt;periodical&gt;&lt;full-title&gt;Wildlife Research&lt;/full-title&gt;&lt;/periodical&gt;&lt;pages&gt;407-420&lt;/pages&gt;&lt;volume&gt;41&lt;/volume&gt;&lt;number&gt;5&lt;/number&gt;&lt;dates&gt;&lt;year&gt;2015&lt;/year&gt;&lt;/dates&gt;&lt;isbn&gt;1448-5494&lt;/isbn&gt;&lt;urls&gt;&lt;/urls&gt;&lt;/record&gt;&lt;/Cite&gt;&lt;/EndNote&gt;</w:instrText>
      </w:r>
      <w:r>
        <w:fldChar w:fldCharType="separate"/>
      </w:r>
      <w:r>
        <w:rPr>
          <w:noProof/>
        </w:rPr>
        <w:t>(Lazenby</w:t>
      </w:r>
      <w:r w:rsidRPr="00A937A6">
        <w:rPr>
          <w:rStyle w:val="Emphasis"/>
        </w:rPr>
        <w:t xml:space="preserve"> et al.</w:t>
      </w:r>
      <w:r>
        <w:rPr>
          <w:noProof/>
        </w:rPr>
        <w:t xml:space="preserve"> 2015)</w:t>
      </w:r>
      <w:r>
        <w:fldChar w:fldCharType="end"/>
      </w:r>
      <w:r>
        <w:t xml:space="preserve">. </w:t>
      </w:r>
    </w:p>
    <w:p w14:paraId="4928A5BF" w14:textId="77777777" w:rsidR="00536C8B" w:rsidRDefault="00536C8B" w:rsidP="00536C8B">
      <w:r>
        <w:t>The mating system varies with the social and spacing system – tending towards monogamy when males can monopolise access to a single female, to polygyny when male territories overlap with multiple females, and towards promiscuity (females mating with multiple males; males with multiple females) when cats are living at high density, and males are unable to monopolise access to females. Cats are sexually dimorphic, with males being larger than females (male weight averages 4.2 kg; females 3.3 kg).</w:t>
      </w:r>
    </w:p>
    <w:p w14:paraId="2E418B78" w14:textId="77777777" w:rsidR="00536C8B" w:rsidRDefault="00536C8B" w:rsidP="00536C8B">
      <w:r>
        <w:t>Feral cats live for an average of 3-7 years, much less than pet cats. Offspring disperse away from their mother upon reaching maturity, with sons dispersing further than daughters. If cats are living in groups, daughters may be recruited into the matrilineal group. Young females can breed in their first year of life, young males usually breed from one to two years of age. Female cats have high reproductive potential, typically producing two litters a year, each of four kittens (but more litters and larger litter sizes are possible). Juvenile mortality is variable but can be high.</w:t>
      </w:r>
    </w:p>
    <w:p w14:paraId="2390441A" w14:textId="213FD0D5" w:rsidR="00536C8B" w:rsidRDefault="00F14241" w:rsidP="00150024">
      <w:pPr>
        <w:pStyle w:val="Heading2"/>
      </w:pPr>
      <w:bookmarkStart w:id="39" w:name="_Toc138840473"/>
      <w:bookmarkStart w:id="40" w:name="_Toc144894169"/>
      <w:r>
        <w:lastRenderedPageBreak/>
        <w:t>4</w:t>
      </w:r>
      <w:r>
        <w:tab/>
      </w:r>
      <w:r w:rsidR="00536C8B">
        <w:t>Cat i</w:t>
      </w:r>
      <w:r w:rsidR="00536C8B" w:rsidRPr="00EB59F4">
        <w:t>mpacts</w:t>
      </w:r>
      <w:bookmarkEnd w:id="39"/>
      <w:bookmarkEnd w:id="40"/>
      <w:r w:rsidR="00536C8B" w:rsidRPr="00EB59F4">
        <w:t xml:space="preserve"> </w:t>
      </w:r>
    </w:p>
    <w:p w14:paraId="12579EDD" w14:textId="5AB46739" w:rsidR="00536C8B" w:rsidRPr="00A937A6" w:rsidRDefault="00F14241" w:rsidP="00150024">
      <w:pPr>
        <w:pStyle w:val="Heading3"/>
        <w:rPr>
          <w:rStyle w:val="Strong"/>
        </w:rPr>
      </w:pPr>
      <w:bookmarkStart w:id="41" w:name="_Toc138840474"/>
      <w:bookmarkStart w:id="42" w:name="_Toc144894170"/>
      <w:r w:rsidRPr="00A937A6">
        <w:rPr>
          <w:rStyle w:val="Strong"/>
        </w:rPr>
        <w:t>4.1</w:t>
      </w:r>
      <w:r w:rsidRPr="00A937A6">
        <w:rPr>
          <w:rStyle w:val="Strong"/>
        </w:rPr>
        <w:tab/>
      </w:r>
      <w:r w:rsidR="00536C8B" w:rsidRPr="00A937A6">
        <w:rPr>
          <w:rStyle w:val="Strong"/>
        </w:rPr>
        <w:t>Predation</w:t>
      </w:r>
      <w:bookmarkEnd w:id="41"/>
      <w:bookmarkEnd w:id="42"/>
      <w:r w:rsidR="00536C8B" w:rsidRPr="00A937A6">
        <w:rPr>
          <w:rStyle w:val="Strong"/>
        </w:rPr>
        <w:t xml:space="preserve"> </w:t>
      </w:r>
    </w:p>
    <w:p w14:paraId="438D5FC0" w14:textId="77777777" w:rsidR="00536C8B" w:rsidRDefault="00536C8B" w:rsidP="00536C8B">
      <w:r>
        <w:t>Cats have had, and continue to have, a major detrimental impact on Australian biodiversity. The evidence for such impacts includes: (</w:t>
      </w:r>
      <w:proofErr w:type="spellStart"/>
      <w:r>
        <w:t>i</w:t>
      </w:r>
      <w:proofErr w:type="spellEnd"/>
      <w:r>
        <w:t xml:space="preserve">) correlations over time and space in the spread of cats and the reciprocal decline and extinction of many native animal species </w:t>
      </w:r>
      <w:r>
        <w:fldChar w:fldCharType="begin">
          <w:fldData xml:space="preserve">PEVuZE5vdGU+PENpdGU+PEF1dGhvcj5MdW5uZXk8L0F1dGhvcj48WWVhcj4yMDAxPC9ZZWFyPjxS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==
</w:fldData>
        </w:fldChar>
      </w:r>
      <w:r>
        <w:instrText xml:space="preserve"> ADDIN EN.CITE </w:instrText>
      </w:r>
      <w:r>
        <w:fldChar w:fldCharType="begin">
          <w:fldData xml:space="preserve">PEVuZE5vdGU+PENpdGU+PEF1dGhvcj5MdW5uZXk8L0F1dGhvcj48WWVhcj4yMDAxPC9ZZWFyPjxS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==
</w:fldData>
        </w:fldChar>
      </w:r>
      <w:r>
        <w:instrText xml:space="preserve"> ADDIN EN.CITE.DATA </w:instrText>
      </w:r>
      <w:r>
        <w:fldChar w:fldCharType="end"/>
      </w:r>
      <w:r>
        <w:fldChar w:fldCharType="separate"/>
      </w:r>
      <w:r w:rsidRPr="342E0173">
        <w:rPr>
          <w:noProof/>
        </w:rPr>
        <w:t>(Dickman 1996; Lunney 2001; Abbott 2008a)</w:t>
      </w:r>
      <w:r>
        <w:fldChar w:fldCharType="end"/>
      </w:r>
      <w:r>
        <w:t xml:space="preserve">; (ii) persistence of susceptible native species on islands without cats compared to their extirpation on cat-occupied islands and the mainland </w:t>
      </w:r>
      <w:r>
        <w:fldChar w:fldCharType="begin"/>
      </w:r>
      <w:r>
        <w:instrText xml:space="preserve"> ADDIN EN.CITE &lt;EndNote&gt;&lt;Cite&gt;&lt;Author&gt;Burbidge&lt;/Author&gt;&lt;Year&gt;2018&lt;/Year&gt;&lt;RecNum&gt;4575&lt;/RecNum&gt;&lt;DisplayText&gt;(Woinarski&lt;style face="italic"&gt; et al.&lt;/style&gt; 2011; Burbidge&lt;style face="italic"&gt; et al.&lt;/style&gt; 2018)&lt;/DisplayText&gt;&lt;record&gt;&lt;rec-number&gt;4575&lt;/rec-number&gt;&lt;foreign-keys&gt;&lt;key app="EN" db-id="w2w9teprqwrfx3edpv8xx5as2xsevwpadst2"&gt;4575&lt;/key&gt;&lt;/foreign-keys&gt;&lt;ref-type name="Book Section"&gt;5&lt;/ref-type&gt;&lt;contributors&gt;&lt;authors&gt;&lt;author&gt;Burbidge, A.A.&lt;/author&gt;&lt;author&gt;Legge, S.&lt;/author&gt;&lt;author&gt;Woinarski, J.C.Z.&lt;/author&gt;&lt;/authors&gt;&lt;secondary-authors&gt;&lt;author&gt;Moro, D.&lt;/author&gt;&lt;author&gt;Ball, D.&lt;/author&gt;&lt;author&gt;Bryant, S&lt;/author&gt;&lt;/secondary-authors&gt;&lt;/contributors&gt;&lt;titles&gt;&lt;title&gt;Australian islands as &amp;apos;arks&amp;apos; for biodiversity&lt;/title&gt;&lt;secondary-title&gt;Australian Island Arks: Conservation, Management and Opportunities&lt;/secondary-title&gt;&lt;/titles&gt;&lt;pages&gt;99-113&lt;/pages&gt;&lt;dates&gt;&lt;year&gt;2018&lt;/year&gt;&lt;/dates&gt;&lt;pub-location&gt;Melbourne&lt;/pub-location&gt;&lt;publisher&gt;CSIRO Publishing&lt;/publisher&gt;&lt;urls&gt;&lt;/urls&gt;&lt;/record&gt;&lt;/Cite&gt;&lt;Cite&gt;&lt;Author&gt;Woinarski&lt;/Author&gt;&lt;Year&gt;2011&lt;/Year&gt;&lt;RecNum&gt;4519&lt;/RecNum&gt;&lt;record&gt;&lt;rec-number&gt;4519&lt;/rec-number&gt;&lt;foreign-keys&gt;&lt;key app="EN" db-id="w2w9teprqwrfx3edpv8xx5as2xsevwpadst2"&gt;4519&lt;/key&gt;&lt;/foreign-keys&gt;&lt;ref-type name="Journal Article"&gt;17&lt;/ref-type&gt;&lt;contributors&gt;&lt;authors&gt;&lt;author&gt;Woinarski, J.C.Z.&lt;/author&gt;&lt;author&gt;Ward, S.&lt;/author&gt;&lt;author&gt;Mahney, T.&lt;/author&gt;&lt;author&gt;Bradley, J. Stuart&lt;/author&gt;&lt;author&gt;Brennan, K.&lt;/author&gt;&lt;author&gt;Ziembicki, M.&lt;/author&gt;&lt;author&gt;Fisher, A.&lt;/author&gt;&lt;/authors&gt;&lt;/contributors&gt;&lt;titles&gt;&lt;title&gt;The mammal fauna of the Sir Edward Pellew island group, Northern Territory, Australia: refuge and death-trap&lt;/title&gt;&lt;secondary-title&gt;Wildlife Research&lt;/secondary-title&gt;&lt;/titles&gt;&lt;periodical&gt;&lt;full-title&gt;Wildlife Research&lt;/full-title&gt;&lt;/periodical&gt;&lt;pages&gt;307-322&lt;/pages&gt;&lt;volume&gt;38&lt;/volume&gt;&lt;number&gt;4&lt;/number&gt;&lt;dates&gt;&lt;year&gt;2011&lt;/year&gt;&lt;/dates&gt;&lt;isbn&gt;1448-5494&lt;/isbn&gt;&lt;urls&gt;&lt;/urls&gt;&lt;/record&gt;&lt;/Cite&gt;&lt;/EndNote&gt;</w:instrText>
      </w:r>
      <w:r>
        <w:fldChar w:fldCharType="separate"/>
      </w:r>
      <w:r w:rsidRPr="342E0173">
        <w:rPr>
          <w:noProof/>
        </w:rPr>
        <w:t>(Woinarski</w:t>
      </w:r>
      <w:r w:rsidRPr="00A937A6">
        <w:rPr>
          <w:rStyle w:val="Emphasis"/>
        </w:rPr>
        <w:t xml:space="preserve"> et al.</w:t>
      </w:r>
      <w:r w:rsidRPr="342E0173">
        <w:rPr>
          <w:noProof/>
        </w:rPr>
        <w:t xml:space="preserve"> 2011; Burbidge</w:t>
      </w:r>
      <w:r w:rsidRPr="00A937A6">
        <w:rPr>
          <w:rStyle w:val="Emphasis"/>
        </w:rPr>
        <w:t xml:space="preserve"> et al.</w:t>
      </w:r>
      <w:r w:rsidRPr="342E0173">
        <w:rPr>
          <w:noProof/>
        </w:rPr>
        <w:t xml:space="preserve"> 2018)</w:t>
      </w:r>
      <w:r>
        <w:fldChar w:fldCharType="end"/>
      </w:r>
      <w:r>
        <w:t xml:space="preserve">; (iii) recovery of susceptible native species from sites where cats have been extirpated or intensively controlled </w:t>
      </w:r>
      <w:r>
        <w:fldChar w:fldCharType="begin">
          <w:fldData xml:space="preserve">PEVuZE5vdGU+PENpdGU+PEF1dGhvcj5TcHJpbmdlcjwvQXV0aG9yPjxZZWFyPjIwMTg8L1llYXI+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</w:fldData>
        </w:fldChar>
      </w:r>
      <w:r>
        <w:instrText xml:space="preserve"> ADDIN EN.CITE </w:instrText>
      </w:r>
      <w:r>
        <w:fldChar w:fldCharType="begin">
          <w:fldData xml:space="preserve">PEVuZE5vdGU+PENpdGU+PEF1dGhvcj5TcHJpbmdlcjwvQXV0aG9yPjxZZWFyPjIwMTg8L1llYXI+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</w:fldData>
        </w:fldChar>
      </w:r>
      <w:r>
        <w:instrText xml:space="preserve"> ADDIN EN.CITE.DATA </w:instrText>
      </w:r>
      <w:r>
        <w:fldChar w:fldCharType="end"/>
      </w:r>
      <w:r>
        <w:fldChar w:fldCharType="separate"/>
      </w:r>
      <w:r w:rsidRPr="342E0173">
        <w:rPr>
          <w:noProof/>
        </w:rPr>
        <w:t>(Miller and Mullette 1985; Paltridge</w:t>
      </w:r>
      <w:r w:rsidRPr="00A937A6">
        <w:rPr>
          <w:rStyle w:val="Emphasis"/>
        </w:rPr>
        <w:t xml:space="preserve"> et al.</w:t>
      </w:r>
      <w:r w:rsidRPr="342E0173">
        <w:rPr>
          <w:noProof/>
        </w:rPr>
        <w:t xml:space="preserve"> 2016; Springer 2018)</w:t>
      </w:r>
      <w:r>
        <w:fldChar w:fldCharType="end"/>
      </w:r>
      <w:r>
        <w:t xml:space="preserve">; (iv) success of many reintroduction programs for susceptible native species to sites where cats have been extirpated or intensively controlled, but general failure of such reintroductions where cat control has not been effective </w:t>
      </w:r>
      <w:r>
        <w:fldChar w:fldCharType="begin">
          <w:fldData xml:space="preserve">PEVuZE5vdGU+PENpdGU+PEF1dGhvcj5LYW5vd3NraTwvQXV0aG9yPjxZZWFyPjIwMTg8L1llYXI+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</w:fldData>
        </w:fldChar>
      </w:r>
      <w:r>
        <w:instrText xml:space="preserve"> ADDIN EN.CITE </w:instrText>
      </w:r>
      <w:r>
        <w:fldChar w:fldCharType="begin">
          <w:fldData xml:space="preserve">PEVuZE5vdGU+PENpdGU+PEF1dGhvcj5LYW5vd3NraTwvQXV0aG9yPjxZZWFyPjIwMTg8L1llYXI+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</w:fldData>
        </w:fldChar>
      </w:r>
      <w:r>
        <w:instrText xml:space="preserve"> ADDIN EN.CITE.DATA </w:instrText>
      </w:r>
      <w:r>
        <w:fldChar w:fldCharType="end"/>
      </w:r>
      <w:r>
        <w:fldChar w:fldCharType="separate"/>
      </w:r>
      <w:r w:rsidRPr="342E0173">
        <w:rPr>
          <w:noProof/>
        </w:rPr>
        <w:t>(Moseby</w:t>
      </w:r>
      <w:r w:rsidRPr="00A937A6">
        <w:rPr>
          <w:rStyle w:val="Emphasis"/>
        </w:rPr>
        <w:t xml:space="preserve"> et al.</w:t>
      </w:r>
      <w:r w:rsidRPr="342E0173">
        <w:rPr>
          <w:noProof/>
        </w:rPr>
        <w:t xml:space="preserve"> 2011b; Kanowski</w:t>
      </w:r>
      <w:r w:rsidRPr="00A937A6">
        <w:rPr>
          <w:rStyle w:val="Emphasis"/>
        </w:rPr>
        <w:t xml:space="preserve"> et al.</w:t>
      </w:r>
      <w:r w:rsidRPr="342E0173">
        <w:rPr>
          <w:noProof/>
        </w:rPr>
        <w:t xml:space="preserve"> 2018; Moseby</w:t>
      </w:r>
      <w:r w:rsidRPr="00A937A6">
        <w:rPr>
          <w:rStyle w:val="Emphasis"/>
        </w:rPr>
        <w:t xml:space="preserve"> et al.</w:t>
      </w:r>
      <w:r w:rsidRPr="342E0173">
        <w:rPr>
          <w:noProof/>
        </w:rPr>
        <w:t xml:space="preserve"> 2018)</w:t>
      </w:r>
      <w:r>
        <w:fldChar w:fldCharType="end"/>
      </w:r>
      <w:r>
        <w:t xml:space="preserve">; (v) tracking, experimental and other autecological studies of native animal species that demonstrate significant incidence and impacts of cat predation </w:t>
      </w:r>
      <w:r>
        <w:fldChar w:fldCharType="begin">
          <w:fldData xml:space="preserve">PEVuZE5vdGU+PENpdGU+PEF1dGhvcj5TaG9ydDwvQXV0aG9yPjxZZWFyPjIwMTY8L1llYXI+PFJl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</w:fldData>
        </w:fldChar>
      </w:r>
      <w:r>
        <w:instrText xml:space="preserve"> ADDIN EN.CITE </w:instrText>
      </w:r>
      <w:r>
        <w:fldChar w:fldCharType="begin">
          <w:fldData xml:space="preserve">PEVuZE5vdGU+PENpdGU+PEF1dGhvcj5TaG9ydDwvQXV0aG9yPjxZZWFyPjIwMTY8L1llYXI+PFJl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</w:fldData>
        </w:fldChar>
      </w:r>
      <w:r>
        <w:instrText xml:space="preserve"> ADDIN EN.CITE.DATA </w:instrText>
      </w:r>
      <w:r>
        <w:fldChar w:fldCharType="end"/>
      </w:r>
      <w:r>
        <w:fldChar w:fldCharType="separate"/>
      </w:r>
      <w:r w:rsidRPr="342E0173">
        <w:rPr>
          <w:noProof/>
        </w:rPr>
        <w:t>(Gibson</w:t>
      </w:r>
      <w:r w:rsidRPr="00A937A6">
        <w:rPr>
          <w:rStyle w:val="Emphasis"/>
        </w:rPr>
        <w:t xml:space="preserve"> et al.</w:t>
      </w:r>
      <w:r w:rsidRPr="342E0173">
        <w:rPr>
          <w:noProof/>
        </w:rPr>
        <w:t xml:space="preserve"> 1994; Moseby</w:t>
      </w:r>
      <w:r w:rsidRPr="00A937A6">
        <w:rPr>
          <w:rStyle w:val="Emphasis"/>
        </w:rPr>
        <w:t xml:space="preserve"> et al.</w:t>
      </w:r>
      <w:r w:rsidRPr="342E0173">
        <w:rPr>
          <w:noProof/>
        </w:rPr>
        <w:t xml:space="preserve"> 2015; Short 2016)</w:t>
      </w:r>
      <w:r>
        <w:fldChar w:fldCharType="end"/>
      </w:r>
      <w:r>
        <w:t xml:space="preserve">; and (vi) dietary studies of cats that demonstrate predation on cat-susceptible species </w:t>
      </w:r>
      <w:r>
        <w:fldChar w:fldCharType="begin">
          <w:fldData xml:space="preserve">PEVuZE5vdGU+PENpdGU+PEF1dGhvcj5NdXJwaHk8L0F1dGhvcj48WWVhcj4yMDE5PC9ZZWFyPjxS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=
</w:fldData>
        </w:fldChar>
      </w:r>
      <w:r>
        <w:instrText xml:space="preserve"> ADDIN EN.CITE </w:instrText>
      </w:r>
      <w:r>
        <w:fldChar w:fldCharType="begin">
          <w:fldData xml:space="preserve">PEVuZE5vdGU+PENpdGU+PEF1dGhvcj5NdXJwaHk8L0F1dGhvcj48WWVhcj4yMDE5PC9ZZWFyPjxS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=
</w:fldData>
        </w:fldChar>
      </w:r>
      <w:r>
        <w:instrText xml:space="preserve"> ADDIN EN.CITE.DATA </w:instrText>
      </w:r>
      <w:r>
        <w:fldChar w:fldCharType="end"/>
      </w:r>
      <w:r>
        <w:fldChar w:fldCharType="separate"/>
      </w:r>
      <w:r w:rsidRPr="342E0173">
        <w:rPr>
          <w:noProof/>
        </w:rPr>
        <w:t>(Woinarski</w:t>
      </w:r>
      <w:r w:rsidRPr="00A937A6">
        <w:rPr>
          <w:rStyle w:val="Emphasis"/>
        </w:rPr>
        <w:t xml:space="preserve"> et al.</w:t>
      </w:r>
      <w:r w:rsidRPr="342E0173">
        <w:rPr>
          <w:noProof/>
        </w:rPr>
        <w:t xml:space="preserve"> 2017a; Murphy</w:t>
      </w:r>
      <w:r w:rsidRPr="00A937A6">
        <w:rPr>
          <w:rStyle w:val="Emphasis"/>
        </w:rPr>
        <w:t xml:space="preserve"> et al.</w:t>
      </w:r>
      <w:r w:rsidRPr="342E0173">
        <w:rPr>
          <w:noProof/>
        </w:rPr>
        <w:t xml:space="preserve"> 2019)</w:t>
      </w:r>
      <w:r>
        <w:fldChar w:fldCharType="end"/>
      </w:r>
      <w:r>
        <w:t>. This evidence base for this impact is much stronger for mammals and some birds (especially on islands) than for other taxonomic groups of Australian fauna.</w:t>
      </w:r>
    </w:p>
    <w:p w14:paraId="6ED1259D" w14:textId="77777777" w:rsidR="00536C8B" w:rsidRDefault="00536C8B" w:rsidP="00536C8B">
      <w:r>
        <w:t xml:space="preserve">Cats have been implicated in the extinction of many Australian animal species, including as a primary cause of most of the 33 Australian mammal species that became extinct since European settlement </w:t>
      </w:r>
      <w:r>
        <w:fldChar w:fldCharType="begin"/>
      </w:r>
      <w:r>
        <w:instrText xml:space="preserve"> ADDIN EN.CITE &lt;EndNote&gt;&lt;Cite&gt;&lt;Author&gt;Woinarski&lt;/Author&gt;&lt;Year&gt;2015&lt;/Year&gt;&lt;RecNum&gt;6571&lt;/RecNum&gt;&lt;DisplayText&gt;(Woinarski&lt;style face="italic"&gt; et al.&lt;/style&gt; 2015)&lt;/DisplayText&gt;&lt;record&gt;&lt;rec-number&gt;6571&lt;/rec-number&gt;&lt;foreign-keys&gt;&lt;key app="EN" db-id="w2w9teprqwrfx3edpv8xx5as2xsevwpadst2"&gt;6571&lt;/key&gt;&lt;/foreign-keys&gt;&lt;ref-type name="Journal Article"&gt;17&lt;/ref-type&gt;&lt;contributors&gt;&lt;authors&gt;&lt;author&gt;Woinarski, J.C.Z.&lt;/author&gt;&lt;author&gt;Burbidge, A.A.&lt;/author&gt;&lt;author&gt;Harrison, P.L.&lt;/author&gt;&lt;/authors&gt;&lt;/contributors&gt;&lt;titles&gt;&lt;title&gt;The ongoing unravelling of a continental fauna: decline and extinction of Australian mammals since European settlement&lt;/title&gt;&lt;secondary-title&gt;Proceedings of the National Academy of Sciences&lt;/secondary-title&gt;&lt;/titles&gt;&lt;periodical&gt;&lt;full-title&gt;Proceedings of the National Academy of Sciences&lt;/full-title&gt;&lt;/periodical&gt;&lt;pages&gt;4531-4540&lt;/pages&gt;&lt;volume&gt;112&lt;/volume&gt;&lt;number&gt;15&lt;/number&gt;&lt;dates&gt;&lt;year&gt;2015&lt;/year&gt;&lt;/dates&gt;&lt;urls&gt;&lt;/urls&gt;&lt;/record&gt;&lt;/Cite&gt;&lt;/EndNote&gt;</w:instrText>
      </w:r>
      <w:r>
        <w:fldChar w:fldCharType="separate"/>
      </w:r>
      <w:r w:rsidRPr="342E0173">
        <w:rPr>
          <w:noProof/>
        </w:rPr>
        <w:t>(Woinarski</w:t>
      </w:r>
      <w:r w:rsidRPr="00A937A6">
        <w:rPr>
          <w:rStyle w:val="Emphasis"/>
        </w:rPr>
        <w:t xml:space="preserve"> et al.</w:t>
      </w:r>
      <w:r w:rsidRPr="342E0173">
        <w:rPr>
          <w:noProof/>
        </w:rPr>
        <w:t xml:space="preserve"> 2015)</w:t>
      </w:r>
      <w:r>
        <w:fldChar w:fldCharType="end"/>
      </w:r>
      <w:r>
        <w:t xml:space="preserve">. Of 60 Australian animal species formally recognised as extinct (or extinct in the wild) over this period, cats are thought to have been a contributing factor to one of 10 invertebrate extinctions, none of one fish extinction, none of four frog extinctions, three of three reptile extinctions, two of nine bird extinctions, and 26 of 33 mammal extinctions </w:t>
      </w:r>
      <w:r>
        <w:fldChar w:fldCharType="begin"/>
      </w:r>
      <w:r>
        <w:instrText xml:space="preserve"> ADDIN EN.CITE &lt;EndNote&gt;&lt;Cite&gt;&lt;Author&gt;Woinarski&lt;/Author&gt;&lt;Year&gt;2019&lt;/Year&gt;&lt;RecNum&gt;6909&lt;/RecNum&gt;&lt;DisplayText&gt;(Woinarski&lt;style face="italic"&gt; et al.&lt;/style&gt; 2019a)&lt;/DisplayText&gt;&lt;record&gt;&lt;rec-number&gt;6909&lt;/rec-number&gt;&lt;foreign-keys&gt;&lt;key app="EN" db-id="w2w9teprqwrfx3edpv8xx5as2xsevwpadst2"&gt;6909&lt;/key&gt;&lt;/foreign-keys&gt;&lt;ref-type name="Journal Article"&gt;17&lt;/ref-type&gt;&lt;contributors&gt;&lt;authors&gt;&lt;author&gt;Woinarski, JCZ&lt;/author&gt;&lt;author&gt;Braby, MF&lt;/author&gt;&lt;author&gt;Burbidge, AA&lt;/author&gt;&lt;author&gt;Coates, D&lt;/author&gt;&lt;author&gt;Garnett, ST&lt;/author&gt;&lt;author&gt;Fensham, RJ&lt;/author&gt;&lt;author&gt;Legge, SM&lt;/author&gt;&lt;author&gt;McKenzie, NL&lt;/author&gt;&lt;author&gt;Silcock, JL&lt;/author&gt;&lt;author&gt;Murphy, BP&lt;/author&gt;&lt;/authors&gt;&lt;/contributors&gt;&lt;titles&gt;&lt;title&gt;Reading the black book: The number, timing, distribution and causes of listed extinctions in Australia&lt;/title&gt;&lt;secondary-title&gt;Biological Conservation&lt;/secondary-title&gt;&lt;/titles&gt;&lt;periodical&gt;&lt;full-title&gt;Biological Conservation&lt;/full-title&gt;&lt;/periodical&gt;&lt;pages&gt;108261&lt;/pages&gt;&lt;volume&gt;239&lt;/volume&gt;&lt;dates&gt;&lt;year&gt;2019&lt;/year&gt;&lt;/dates&gt;&lt;isbn&gt;0006-3207&lt;/isbn&gt;&lt;urls&gt;&lt;/urls&gt;&lt;/record&gt;&lt;/Cite&gt;&lt;/EndNote&gt;</w:instrText>
      </w:r>
      <w:r>
        <w:fldChar w:fldCharType="separate"/>
      </w:r>
      <w:r w:rsidRPr="342E0173">
        <w:rPr>
          <w:noProof/>
        </w:rPr>
        <w:t>(Woinarski</w:t>
      </w:r>
      <w:r w:rsidRPr="00A937A6">
        <w:rPr>
          <w:rStyle w:val="Emphasis"/>
        </w:rPr>
        <w:t xml:space="preserve"> et al.</w:t>
      </w:r>
      <w:r w:rsidRPr="342E0173">
        <w:rPr>
          <w:noProof/>
        </w:rPr>
        <w:t xml:space="preserve"> 2019a)</w:t>
      </w:r>
      <w:r>
        <w:fldChar w:fldCharType="end"/>
      </w:r>
      <w:r>
        <w:t>.</w:t>
      </w:r>
    </w:p>
    <w:p w14:paraId="67EF1949" w14:textId="36745150" w:rsidR="00536C8B" w:rsidRPr="00A937A6" w:rsidRDefault="00F14241" w:rsidP="00150024">
      <w:pPr>
        <w:pStyle w:val="Heading4"/>
        <w:rPr>
          <w:rStyle w:val="Strong"/>
        </w:rPr>
      </w:pPr>
      <w:bookmarkStart w:id="43" w:name="_Toc138840475"/>
      <w:bookmarkStart w:id="44" w:name="_Toc144894171"/>
      <w:r w:rsidRPr="00A937A6">
        <w:rPr>
          <w:rStyle w:val="Strong"/>
        </w:rPr>
        <w:t>4.1.1</w:t>
      </w:r>
      <w:r w:rsidRPr="00A937A6">
        <w:rPr>
          <w:rStyle w:val="Strong"/>
        </w:rPr>
        <w:tab/>
      </w:r>
      <w:r w:rsidR="00536C8B" w:rsidRPr="00A937A6">
        <w:rPr>
          <w:rStyle w:val="Strong"/>
        </w:rPr>
        <w:t>Susceptibility of native species to cat predation</w:t>
      </w:r>
      <w:bookmarkEnd w:id="43"/>
      <w:bookmarkEnd w:id="44"/>
    </w:p>
    <w:p w14:paraId="0941BA1A" w14:textId="77777777" w:rsidR="00B61C05" w:rsidRDefault="00536C8B" w:rsidP="00536C8B">
      <w:r>
        <w:t xml:space="preserve">Based on the evidence outlined above, it is possible to recognise a gradient in the susceptibility of native animal species to cat predation </w:t>
      </w:r>
      <w:r>
        <w:fldChar w:fldCharType="begin"/>
      </w:r>
      <w:r>
        <w:instrText xml:space="preserve"> ADDIN EN.CITE &lt;EndNote&gt;&lt;Cite&gt;&lt;Author&gt;Radford&lt;/Author&gt;&lt;Year&gt;2018&lt;/Year&gt;&lt;RecNum&gt;6404&lt;/RecNum&gt;&lt;DisplayText&gt;(Radford&lt;style face="italic"&gt; et al.&lt;/style&gt; 2018)&lt;/DisplayText&gt;&lt;record&gt;&lt;rec-number&gt;6404&lt;/rec-number&gt;&lt;foreign-keys&gt;&lt;key app="EN" db-id="w2w9teprqwrfx3edpv8xx5as2xsevwpadst2"&gt;6404&lt;/key&gt;&lt;/foreign-keys&gt;&lt;ref-type name="Journal Article"&gt;17&lt;/ref-type&gt;&lt;contributors&gt;&lt;authors&gt;&lt;author&gt;Radford, J.Q.&lt;/author&gt;&lt;author&gt;Woinarski, J.C.Z.&lt;/author&gt;&lt;author&gt;Legge, S.&lt;/author&gt;&lt;author&gt;Baseler, M.&lt;/author&gt;&lt;author&gt;Bentley, J.&lt;/author&gt;&lt;author&gt;Burbidge, A.A.&lt;/author&gt;&lt;author&gt;Bode, M.&lt;/author&gt;&lt;author&gt;Copley, P.&lt;/author&gt;&lt;author&gt;Dexter, N.&lt;/author&gt;&lt;author&gt;Dickman, C.R.&lt;/author&gt;&lt;author&gt;Gillespie, G.&lt;/author&gt;&lt;author&gt;Hill, B.&lt;/author&gt;&lt;author&gt;Johnson, C.N.&lt;/author&gt;&lt;author&gt;Kanowski, J.&lt;/author&gt;&lt;author&gt;Latch, P.&lt;/author&gt;&lt;author&gt;Letnic, M.&lt;/author&gt;&lt;author&gt;Manning, A.&lt;/author&gt;&lt;author&gt;Menkhorst, P.W.&lt;/author&gt;&lt;author&gt;Mitchell, N.&lt;/author&gt;&lt;author&gt;Morris, K.&lt;/author&gt;&lt;author&gt;Moseby, K.E.&lt;/author&gt;&lt;author&gt;Page, M.&lt;/author&gt;&lt;author&gt;Ringma, J.&lt;/author&gt;&lt;/authors&gt;&lt;/contributors&gt;&lt;titles&gt;&lt;title&gt;&lt;style face="normal" font="default" size="100%"&gt;Degrees of population-level susceptibility of Australian mammal species to predation by the introduced red fox &lt;/style&gt;&lt;style face="italic" font="default" size="100%"&gt;Vulpes vulpes&lt;/style&gt;&lt;style face="normal" font="default" size="100%"&gt; and feral cat &lt;/style&gt;&lt;style face="italic" font="default" size="100%"&gt;Felis catus&lt;/style&gt;&lt;/title&gt;&lt;secondary-title&gt;Wildlife Research&lt;/secondary-title&gt;&lt;/titles&gt;&lt;periodical&gt;&lt;full-title&gt;Wildlife Research&lt;/full-title&gt;&lt;/periodical&gt;&lt;pages&gt;645-657&lt;/pages&gt;&lt;volume&gt;45&lt;/volume&gt;&lt;dates&gt;&lt;year&gt;2018&lt;/year&gt;&lt;/dates&gt;&lt;urls&gt;&lt;/urls&gt;&lt;/record&gt;&lt;/Cite&gt;&lt;/EndNote&gt;</w:instrText>
      </w:r>
      <w:r>
        <w:fldChar w:fldCharType="separate"/>
      </w:r>
      <w:r w:rsidRPr="342E0173">
        <w:rPr>
          <w:noProof/>
        </w:rPr>
        <w:t>(Radford</w:t>
      </w:r>
      <w:r w:rsidRPr="00A937A6">
        <w:rPr>
          <w:rStyle w:val="Emphasis"/>
        </w:rPr>
        <w:t xml:space="preserve"> et al.</w:t>
      </w:r>
      <w:r w:rsidRPr="342E0173">
        <w:rPr>
          <w:noProof/>
        </w:rPr>
        <w:t xml:space="preserve"> 2018)</w:t>
      </w:r>
      <w:r>
        <w:fldChar w:fldCharType="end"/>
      </w:r>
      <w:r>
        <w:t xml:space="preserve">, although for many native species, the available evidence is too meagre to position them on this gradient. At one extreme are species that cannot persist with cats even when cats are at low densities. Because of cat predation, many such species have been rendered extinct (e.g., southern pig-footed bandicoot </w:t>
      </w:r>
      <w:r w:rsidRPr="00A937A6">
        <w:rPr>
          <w:rStyle w:val="Emphasis"/>
        </w:rPr>
        <w:t xml:space="preserve">Chaeropus </w:t>
      </w:r>
      <w:proofErr w:type="spellStart"/>
      <w:r w:rsidRPr="00A937A6">
        <w:rPr>
          <w:rStyle w:val="Emphasis"/>
        </w:rPr>
        <w:t>ecaudatus</w:t>
      </w:r>
      <w:proofErr w:type="spellEnd"/>
      <w:r>
        <w:t xml:space="preserve">, lesser bilby </w:t>
      </w:r>
      <w:r w:rsidRPr="00A937A6">
        <w:rPr>
          <w:rStyle w:val="Emphasis"/>
        </w:rPr>
        <w:t xml:space="preserve">Macrotis </w:t>
      </w:r>
      <w:proofErr w:type="spellStart"/>
      <w:r w:rsidRPr="00A937A6">
        <w:rPr>
          <w:rStyle w:val="Emphasis"/>
        </w:rPr>
        <w:t>leucura</w:t>
      </w:r>
      <w:proofErr w:type="spellEnd"/>
      <w:r>
        <w:t xml:space="preserve">) or have suffered major declines and persisted only on islands to which cats have not been introduced (e.g., banded hare-wallaby </w:t>
      </w:r>
      <w:proofErr w:type="spellStart"/>
      <w:r w:rsidRPr="00A937A6">
        <w:rPr>
          <w:rStyle w:val="Emphasis"/>
        </w:rPr>
        <w:t>Lagostrophus</w:t>
      </w:r>
      <w:proofErr w:type="spellEnd"/>
      <w:r w:rsidRPr="00A937A6">
        <w:rPr>
          <w:rStyle w:val="Emphasis"/>
        </w:rPr>
        <w:t xml:space="preserve"> fasciatus</w:t>
      </w:r>
      <w:r>
        <w:t xml:space="preserve">, burrowing bettong </w:t>
      </w:r>
      <w:proofErr w:type="spellStart"/>
      <w:r w:rsidRPr="00A937A6">
        <w:rPr>
          <w:rStyle w:val="Emphasis"/>
        </w:rPr>
        <w:t>Bettongia</w:t>
      </w:r>
      <w:proofErr w:type="spellEnd"/>
      <w:r w:rsidRPr="00A937A6">
        <w:rPr>
          <w:rStyle w:val="Emphasis"/>
        </w:rPr>
        <w:t xml:space="preserve"> </w:t>
      </w:r>
      <w:proofErr w:type="spellStart"/>
      <w:r w:rsidRPr="00A937A6">
        <w:rPr>
          <w:rStyle w:val="Emphasis"/>
        </w:rPr>
        <w:t>lesueur</w:t>
      </w:r>
      <w:proofErr w:type="spellEnd"/>
      <w:r>
        <w:t xml:space="preserve">, greater stick-nest rat </w:t>
      </w:r>
      <w:proofErr w:type="spellStart"/>
      <w:r w:rsidRPr="00A937A6">
        <w:rPr>
          <w:rStyle w:val="Emphasis"/>
        </w:rPr>
        <w:t>Leporillus</w:t>
      </w:r>
      <w:proofErr w:type="spellEnd"/>
      <w:r w:rsidRPr="00A937A6">
        <w:rPr>
          <w:rStyle w:val="Emphasis"/>
        </w:rPr>
        <w:t xml:space="preserve"> </w:t>
      </w:r>
      <w:proofErr w:type="spellStart"/>
      <w:r w:rsidRPr="00A937A6">
        <w:rPr>
          <w:rStyle w:val="Emphasis"/>
        </w:rPr>
        <w:t>conditor</w:t>
      </w:r>
      <w:proofErr w:type="spellEnd"/>
      <w:r>
        <w:t xml:space="preserve">). Of the 37 native mammal species considered by Radford </w:t>
      </w:r>
      <w:r w:rsidRPr="00A937A6">
        <w:rPr>
          <w:rStyle w:val="Emphasis"/>
        </w:rPr>
        <w:t>et al</w:t>
      </w:r>
      <w:r>
        <w:t>. (2018) to have such extreme susceptibility to introduced predators</w:t>
      </w:r>
      <w:r>
        <w:fldChar w:fldCharType="begin"/>
      </w:r>
      <w:r>
        <w:instrText xml:space="preserve"> ADDIN EN.CITE &lt;EndNote&gt;&lt;Cite&gt;&lt;Author&gt;Radford&lt;/Author&gt;&lt;Year&gt;2018&lt;/Year&gt;&lt;RecNum&gt;6404&lt;/RecNum&gt;&lt;DisplayText&gt;(Radford&lt;style face="italic"&gt; et al.&lt;/style&gt; 2018)&lt;/DisplayText&gt;&lt;record&gt;&lt;rec-number&gt;6404&lt;/rec-number&gt;&lt;foreign-keys&gt;&lt;key app="EN" db-id="w2w9teprqwrfx3edpv8xx5as2xsevwpadst2"&gt;6404&lt;/key&gt;&lt;/foreign-keys&gt;&lt;ref-type name="Journal Article"&gt;17&lt;/ref-type&gt;&lt;contributors&gt;&lt;authors&gt;&lt;author&gt;Radford, J.Q.&lt;/author&gt;&lt;author&gt;Woinarski, J.C.Z.&lt;/author&gt;&lt;author&gt;Legge, S.&lt;/author&gt;&lt;author&gt;Baseler, M.&lt;/author&gt;&lt;author&gt;Bentley, J.&lt;/author&gt;&lt;author&gt;Burbidge, A.A.&lt;/author&gt;&lt;author&gt;Bode, M.&lt;/author&gt;&lt;author&gt;Copley, P.&lt;/author&gt;&lt;author&gt;Dexter, N.&lt;/author&gt;&lt;author&gt;Dickman, C.R.&lt;/author&gt;&lt;author&gt;Gillespie, G.&lt;/author&gt;&lt;author&gt;Hill, B.&lt;/author&gt;&lt;author&gt;Johnson, C.N.&lt;/author&gt;&lt;author&gt;Kanowski, J.&lt;/author&gt;&lt;author&gt;Latch, P.&lt;/author&gt;&lt;author&gt;Letnic, M.&lt;/author&gt;&lt;author&gt;Manning, A.&lt;/author&gt;&lt;author&gt;Menkhorst, P.W.&lt;/author&gt;&lt;author&gt;Mitchell, N.&lt;/author&gt;&lt;author&gt;Morris, K.&lt;/author&gt;&lt;author&gt;Moseby, K.E.&lt;/author&gt;&lt;author&gt;Page, M.&lt;/author&gt;&lt;author&gt;Ringma, J.&lt;/author&gt;&lt;/authors&gt;&lt;/contributors&gt;&lt;titles&gt;&lt;title&gt;&lt;style face="normal" font="default" size="100%"&gt;Degrees of population-level susceptibility of Australian mammal species to predation by the introduced red fox &lt;/style&gt;&lt;style face="italic" font="default" size="100%"&gt;Vulpes vulpes&lt;/style&gt;&lt;style face="normal" font="default" size="100%"&gt; and feral cat &lt;/style&gt;&lt;style face="italic" font="default" size="100%"&gt;Felis catus&lt;/style&gt;&lt;/title&gt;&lt;secondary-title&gt;Wildlife Research&lt;/secondary-title&gt;&lt;/titles&gt;&lt;periodical&gt;&lt;full-title&gt;Wildlife Research&lt;/full-title&gt;&lt;/periodical&gt;&lt;pages&gt;645-657&lt;/pages&gt;&lt;volume&gt;45&lt;/volume&gt;&lt;dates&gt;&lt;year&gt;2018&lt;/year&gt;&lt;/dates&gt;&lt;urls&gt;&lt;/urls&gt;&lt;/record&gt;&lt;/Cite&gt;&lt;/EndNote&gt;</w:instrText>
      </w:r>
      <w:r w:rsidR="00E0648F">
        <w:fldChar w:fldCharType="separate"/>
      </w:r>
      <w:r>
        <w:fldChar w:fldCharType="end"/>
      </w:r>
      <w:r>
        <w:t xml:space="preserve">, 25 are now extinct, 10 are threatened and only two are not threatened. Other native species are still susceptible to cat predation but can persist with cats in some areas or where cats are at low densities (e.g., woylie [brush-tailed bettong] </w:t>
      </w:r>
      <w:proofErr w:type="spellStart"/>
      <w:r w:rsidRPr="00A937A6">
        <w:rPr>
          <w:rStyle w:val="Emphasis"/>
        </w:rPr>
        <w:t>Bettongia</w:t>
      </w:r>
      <w:proofErr w:type="spellEnd"/>
      <w:r w:rsidRPr="00A937A6">
        <w:rPr>
          <w:rStyle w:val="Emphasis"/>
        </w:rPr>
        <w:t xml:space="preserve"> </w:t>
      </w:r>
      <w:proofErr w:type="spellStart"/>
      <w:r w:rsidRPr="00A937A6">
        <w:rPr>
          <w:rStyle w:val="Emphasis"/>
        </w:rPr>
        <w:t>penicillata</w:t>
      </w:r>
      <w:proofErr w:type="spellEnd"/>
      <w:r>
        <w:t xml:space="preserve">). Of 52 native mammal species considered to have high susceptibility, one is extinct, 36 are threatened and 15 are not threatened. </w:t>
      </w:r>
    </w:p>
    <w:p w14:paraId="56EA6914" w14:textId="7C4F4CC9" w:rsidR="00536C8B" w:rsidRDefault="00536C8B" w:rsidP="00536C8B">
      <w:r>
        <w:lastRenderedPageBreak/>
        <w:t xml:space="preserve">Other native species are relatively unaffected by cats, in part because they have ecological, </w:t>
      </w:r>
      <w:proofErr w:type="gramStart"/>
      <w:r>
        <w:t>behavioural</w:t>
      </w:r>
      <w:proofErr w:type="gramEnd"/>
      <w:r>
        <w:t xml:space="preserve"> or morphological traits that render them relatively infrequently preyed upon by cats, or because they have life history characteristics (e.g., high </w:t>
      </w:r>
      <w:r w:rsidRPr="00850579">
        <w:t xml:space="preserve">reproductive output) that allow them to tolerate some level of cat predation without marked reduction in population viability. Using the definitions outlined in </w:t>
      </w:r>
      <w:r>
        <w:t xml:space="preserve">Radford </w:t>
      </w:r>
      <w:r w:rsidRPr="00A937A6">
        <w:rPr>
          <w:rStyle w:val="Emphasis"/>
        </w:rPr>
        <w:t>et al.</w:t>
      </w:r>
      <w:r>
        <w:t xml:space="preserve"> </w:t>
      </w:r>
      <w:r>
        <w:fldChar w:fldCharType="begin"/>
      </w:r>
      <w:r>
        <w:instrText xml:space="preserve"> ADDIN EN.CITE &lt;EndNote&gt;&lt;Cite ExcludeAuth="1"&gt;&lt;Year&gt;2018&lt;/Year&gt;&lt;RecNum&gt;6404&lt;/RecNum&gt;&lt;DisplayText&gt;(2018)&lt;/DisplayText&gt;&lt;record&gt;&lt;rec-number&gt;6404&lt;/rec-number&gt;&lt;foreign-keys&gt;&lt;key app="EN" db-id="w2w9teprqwrfx3edpv8xx5as2xsevwpadst2"&gt;6404&lt;/key&gt;&lt;/foreign-keys&gt;&lt;ref-type name="Journal Article"&gt;17&lt;/ref-type&gt;&lt;contributors&gt;&lt;authors&gt;&lt;author&gt;Radford, J.Q.&lt;/author&gt;&lt;author&gt;Woinarski, J.C.Z.&lt;/author&gt;&lt;author&gt;Legge, S.&lt;/author&gt;&lt;author&gt;Baseler, M.&lt;/author&gt;&lt;author&gt;Bentley, J.&lt;/author&gt;&lt;author&gt;Burbidge, A.A.&lt;/author&gt;&lt;author&gt;Bode, M.&lt;/author&gt;&lt;author&gt;Copley, P.&lt;/author&gt;&lt;author&gt;Dexter, N.&lt;/author&gt;&lt;author&gt;Dickman, C.R.&lt;/author&gt;&lt;author&gt;Gillespie, G.&lt;/author&gt;&lt;author&gt;Hill, B.&lt;/author&gt;&lt;author&gt;Johnson, C.N.&lt;/author&gt;&lt;author&gt;Kanowski, J.&lt;/author&gt;&lt;author&gt;Latch, P.&lt;/author&gt;&lt;author&gt;Letnic, M.&lt;/author&gt;&lt;author&gt;Manning, A.&lt;/author&gt;&lt;author&gt;Menkhorst, P.W.&lt;/author&gt;&lt;author&gt;Mitchell, N.&lt;/author&gt;&lt;author&gt;Morris, K.&lt;/author&gt;&lt;author&gt;Moseby, K.E.&lt;/author&gt;&lt;author&gt;Page, M.&lt;/author&gt;&lt;author&gt;Ringma, J.&lt;/author&gt;&lt;/authors&gt;&lt;/contributors&gt;&lt;titles&gt;&lt;title&gt;&lt;style face="normal" font="default" size="100%"&gt;Degrees of population-level susceptibility of Australian mammal species to predation by the introduced red fox &lt;/style&gt;&lt;style face="italic" font="default" size="100%"&gt;Vulpes vulpes&lt;/style&gt;&lt;style face="normal" font="default" size="100%"&gt; and feral cat &lt;/style&gt;&lt;style face="italic" font="default" size="100%"&gt;Felis catus&lt;/style&gt;&lt;/title&gt;&lt;secondary-title&gt;Wildlife Research&lt;/secondary-title&gt;&lt;/titles&gt;&lt;periodical&gt;&lt;full-title&gt;Wildlife Research&lt;/full-title&gt;&lt;/periodical&gt;&lt;pages&gt;645-657&lt;/pages&gt;&lt;volume&gt;45&lt;/volume&gt;&lt;dates&gt;&lt;year&gt;2018&lt;/year&gt;&lt;/dates&gt;&lt;urls&gt;&lt;/urls&gt;&lt;/record&gt;&lt;/Cite&gt;&lt;/EndNote&gt;</w:instrText>
      </w:r>
      <w:r>
        <w:fldChar w:fldCharType="separate"/>
      </w:r>
      <w:r>
        <w:rPr>
          <w:noProof/>
        </w:rPr>
        <w:t>(2018)</w:t>
      </w:r>
      <w:r>
        <w:fldChar w:fldCharType="end"/>
      </w:r>
      <w:r>
        <w:t xml:space="preserve"> </w:t>
      </w:r>
      <w:r w:rsidRPr="00850579">
        <w:t xml:space="preserve">the susceptibility of Australian mammals, birds and reptiles to cat predation is assessed and presented in </w:t>
      </w:r>
      <w:r>
        <w:t>section</w:t>
      </w:r>
      <w:r w:rsidRPr="00850579">
        <w:t xml:space="preserve"> </w:t>
      </w:r>
      <w:r>
        <w:t>8</w:t>
      </w:r>
      <w:r w:rsidRPr="00850579">
        <w:t>.</w:t>
      </w:r>
      <w:r>
        <w:t xml:space="preserve"> However, susceptibility of a species to cat predation may be nuanced. For example, it is likely to be influenced by the co-occurrence of other threatening factors, by variation among individual cats in their prey selectivity, and by habitat characteristics (e.g., native species may persist better in habitats that provide more </w:t>
      </w:r>
      <w:r w:rsidRPr="003144F3">
        <w:t>cover).</w:t>
      </w:r>
    </w:p>
    <w:p w14:paraId="709CAC54" w14:textId="7BBD7580" w:rsidR="00536C8B" w:rsidRPr="00A937A6" w:rsidRDefault="00F14241" w:rsidP="00150024">
      <w:pPr>
        <w:pStyle w:val="Heading4"/>
        <w:rPr>
          <w:rStyle w:val="Strong"/>
        </w:rPr>
      </w:pPr>
      <w:bookmarkStart w:id="45" w:name="_Toc138840476"/>
      <w:bookmarkStart w:id="46" w:name="_Toc144894172"/>
      <w:r w:rsidRPr="00A937A6">
        <w:rPr>
          <w:rStyle w:val="Strong"/>
        </w:rPr>
        <w:t>4.1.2</w:t>
      </w:r>
      <w:r w:rsidRPr="00A937A6">
        <w:rPr>
          <w:rStyle w:val="Strong"/>
        </w:rPr>
        <w:tab/>
      </w:r>
      <w:r w:rsidR="00536C8B" w:rsidRPr="00A937A6">
        <w:rPr>
          <w:rStyle w:val="Strong"/>
        </w:rPr>
        <w:t>Which native species are preyed upon by cats?</w:t>
      </w:r>
      <w:bookmarkEnd w:id="45"/>
      <w:bookmarkEnd w:id="46"/>
    </w:p>
    <w:p w14:paraId="28583E5F" w14:textId="77777777" w:rsidR="00536C8B" w:rsidRDefault="00536C8B" w:rsidP="00536C8B">
      <w:r>
        <w:t xml:space="preserve">A series of recent reviews collated and analysed large data sets from Australian cat dietary studies, to indicate the characteristics of species that may render them particularly likely to be preyed upon by cats. For birds, species that nest or forage on or near the ground, occur on islands, and are in the weight range 60 to 300 g are most likely to be consumed by cats, and those that occur mostly in rainforests and wetlands are less likely to be cat-consumed </w:t>
      </w:r>
      <w:r>
        <w:fldChar w:fldCharType="begin"/>
      </w:r>
      <w:r>
        <w:instrText xml:space="preserve"> ADDIN EN.CITE &lt;EndNote&gt;&lt;Cite&gt;&lt;Author&gt;Woinarski&lt;/Author&gt;&lt;Year&gt;2017&lt;/Year&gt;&lt;RecNum&gt;6578&lt;/RecNum&gt;&lt;DisplayText&gt;(Woinarski&lt;style face="italic"&gt; et al.&lt;/style&gt; 2017b)&lt;/DisplayText&gt;&lt;record&gt;&lt;rec-number&gt;6578&lt;/rec-number&gt;&lt;foreign-keys&gt;&lt;key app="EN" db-id="w2w9teprqwrfx3edpv8xx5as2xsevwpadst2"&gt;6578&lt;/key&gt;&lt;/foreign-keys&gt;&lt;ref-type name="Journal Article"&gt;17&lt;/ref-type&gt;&lt;contributors&gt;&lt;authors&gt;&lt;author&gt;Woinarski, J.C.Z.&lt;/author&gt;&lt;author&gt;Woolley, L.A.&lt;/author&gt;&lt;author&gt;Garnett, S.T.&lt;/author&gt;&lt;author&gt;Legge, S.M.&lt;/author&gt;&lt;author&gt;Murphy, B.P.&lt;/author&gt;&lt;author&gt;Lawes, M.J.&lt;/author&gt;&lt;author&gt;Comer, S.&lt;/author&gt;&lt;author&gt;Dickman, C.R.&lt;/author&gt;&lt;author&gt;Doherty, T.S.&lt;/author&gt;&lt;author&gt;Edwards, G.&lt;/author&gt;&lt;author&gt;Nankivell, A.&lt;/author&gt;&lt;author&gt;Palmer, R.&lt;/author&gt;&lt;author&gt;Paton, D.&lt;/author&gt;&lt;/authors&gt;&lt;/contributors&gt;&lt;titles&gt;&lt;title&gt;Compilation and traits of Australian bird species killed by cats&lt;/title&gt;&lt;secondary-title&gt;Biological Conservation&lt;/secondary-title&gt;&lt;/titles&gt;&lt;periodical&gt;&lt;full-title&gt;Biological Conservation&lt;/full-title&gt;&lt;/periodical&gt;&lt;pages&gt;1-9&lt;/pages&gt;&lt;volume&gt;216&lt;/volume&gt;&lt;dates&gt;&lt;year&gt;2017&lt;/year&gt;&lt;/dates&gt;&lt;urls&gt;&lt;/urls&gt;&lt;/record&gt;&lt;/Cite&gt;&lt;/EndNote&gt;</w:instrText>
      </w:r>
      <w:r>
        <w:fldChar w:fldCharType="separate"/>
      </w:r>
      <w:r>
        <w:rPr>
          <w:noProof/>
        </w:rPr>
        <w:t>(Woinarski</w:t>
      </w:r>
      <w:r w:rsidRPr="00A937A6">
        <w:rPr>
          <w:rStyle w:val="Emphasis"/>
        </w:rPr>
        <w:t xml:space="preserve"> et al.</w:t>
      </w:r>
      <w:r>
        <w:rPr>
          <w:noProof/>
        </w:rPr>
        <w:t xml:space="preserve"> 2017b)</w:t>
      </w:r>
      <w:r>
        <w:fldChar w:fldCharType="end"/>
      </w:r>
      <w:r>
        <w:t xml:space="preserve">. Mammal species that are most likely to be consumed by cats are of intermediate weight (peaking at 400 g) and occur in more arid areas, and mammal species occurring mainly in rocky areas are less likely to be consumed </w:t>
      </w:r>
      <w:r>
        <w:fldChar w:fldCharType="begin"/>
      </w:r>
      <w:r>
        <w:instrText xml:space="preserve"> ADDIN EN.CITE &lt;EndNote&gt;&lt;Cite&gt;&lt;Author&gt;Woolley&lt;/Author&gt;&lt;Year&gt;2019&lt;/Year&gt;&lt;RecNum&gt;5817&lt;/RecNum&gt;&lt;DisplayText&gt;(Woolley&lt;style face="italic"&gt; et al.&lt;/style&gt; 2019)&lt;/DisplayText&gt;&lt;record&gt;&lt;rec-number&gt;5817&lt;/rec-number&gt;&lt;foreign-keys&gt;&lt;key app="EN" db-id="w2w9teprqwrfx3edpv8xx5as2xsevwpadst2"&gt;5817&lt;/key&gt;&lt;/foreign-keys&gt;&lt;ref-type name="Journal Article"&gt;17&lt;/ref-type&gt;&lt;contributors&gt;&lt;authors&gt;&lt;author&gt;Woolley, L.A.&lt;/author&gt;&lt;author&gt;Geyle,  H.M.&lt;/author&gt;&lt;author&gt;Murphy, B.P.&lt;/author&gt;&lt;author&gt;Legge, S.M.&lt;/author&gt;&lt;author&gt;Palmer, R.&lt;/author&gt;&lt;author&gt;Dickman, C.R.&lt;/author&gt;&lt;author&gt;Augustyne, J.&lt;/author&gt;&lt;author&gt;Comer, S.&lt;/author&gt;&lt;author&gt;Doherty, T.S.&lt;/author&gt;&lt;author&gt;Eager, C.&lt;/author&gt;&lt;author&gt;Edwards, G.&lt;/author&gt;&lt;author&gt;Harley, D.&lt;/author&gt;&lt;author&gt;Leiper, I.&lt;/author&gt;&lt;author&gt;McDonald, P.J.&lt;/author&gt;&lt;author&gt;McGregor, H.&lt;/author&gt;&lt;author&gt;Moseby, K.&lt;/author&gt;&lt;author&gt;Myers, C.&lt;/author&gt;&lt;author&gt;Read, J.&lt;/author&gt;&lt;author&gt;Stokeld, D.&lt;/author&gt;&lt;author&gt;Woinarski, J.C.Z.&lt;/author&gt;&lt;/authors&gt;&lt;/contributors&gt;&lt;titles&gt;&lt;title&gt;&lt;style face="normal" font="default" size="100%"&gt;Introduced cats (&lt;/style&gt;&lt;style face="italic" font="default" size="100%"&gt;Felis catus&lt;/style&gt;&lt;style face="normal" font="default" size="100%"&gt;) eating a continental fauna: inventory and traits of Australian mammal species killed&lt;/style&gt;&lt;/title&gt;&lt;secondary-title&gt;Mammal Review&lt;/secondary-title&gt;&lt;/titles&gt;&lt;pages&gt;354-368&lt;/pages&gt;&lt;volume&gt;49&lt;/volume&gt;&lt;dates&gt;&lt;year&gt;2019&lt;/year&gt;&lt;/dates&gt;&lt;urls&gt;&lt;/urls&gt;&lt;/record&gt;&lt;/Cite&gt;&lt;/EndNote&gt;</w:instrText>
      </w:r>
      <w:r>
        <w:fldChar w:fldCharType="separate"/>
      </w:r>
      <w:r>
        <w:rPr>
          <w:noProof/>
        </w:rPr>
        <w:t>(Woolley</w:t>
      </w:r>
      <w:r w:rsidRPr="00A937A6">
        <w:rPr>
          <w:rStyle w:val="Emphasis"/>
        </w:rPr>
        <w:t xml:space="preserve"> et al.</w:t>
      </w:r>
      <w:r>
        <w:rPr>
          <w:noProof/>
        </w:rPr>
        <w:t xml:space="preserve"> 2019)</w:t>
      </w:r>
      <w:r>
        <w:fldChar w:fldCharType="end"/>
      </w:r>
      <w:r>
        <w:t xml:space="preserve">. Reptile (squamate) species are most likely to be consumed by cats if they are of medium body size (peaking at ca. 220 g.) and are less likely to be consumed if they occur in rainforests </w:t>
      </w:r>
      <w:r>
        <w:fldChar w:fldCharType="begin">
          <w:fldData xml:space="preserve">PEVuZE5vdGU+PENpdGU+PEF1dGhvcj5TdG9iby1XaWxzb248L0F1dGhvcj48WWVhcj4yMDIxPC9Z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</w:fldData>
        </w:fldChar>
      </w:r>
      <w:r>
        <w:instrText xml:space="preserve"> ADDIN EN.CITE </w:instrText>
      </w:r>
      <w:r>
        <w:fldChar w:fldCharType="begin">
          <w:fldData xml:space="preserve">PEVuZE5vdGU+PENpdGU+PEF1dGhvcj5TdG9iby1XaWxzb248L0F1dGhvcj48WWVhcj4yMDIxPC9Z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</w:fldData>
        </w:fldChar>
      </w:r>
      <w:r>
        <w:instrText xml:space="preserve"> ADDIN EN.CITE.DATA </w:instrText>
      </w:r>
      <w:r>
        <w:fldChar w:fldCharType="end"/>
      </w:r>
      <w:r>
        <w:fldChar w:fldCharType="separate"/>
      </w:r>
      <w:r>
        <w:rPr>
          <w:noProof/>
        </w:rPr>
        <w:t>(Woinarski</w:t>
      </w:r>
      <w:r w:rsidRPr="00A937A6">
        <w:rPr>
          <w:rStyle w:val="Emphasis"/>
        </w:rPr>
        <w:t xml:space="preserve"> et al.</w:t>
      </w:r>
      <w:r>
        <w:rPr>
          <w:noProof/>
        </w:rPr>
        <w:t xml:space="preserve"> 2018; Stobo-Wilson</w:t>
      </w:r>
      <w:r w:rsidRPr="00A937A6">
        <w:rPr>
          <w:rStyle w:val="Emphasis"/>
        </w:rPr>
        <w:t xml:space="preserve"> et al.</w:t>
      </w:r>
      <w:r>
        <w:rPr>
          <w:noProof/>
        </w:rPr>
        <w:t xml:space="preserve"> 2021a)</w:t>
      </w:r>
      <w:r>
        <w:fldChar w:fldCharType="end"/>
      </w:r>
      <w:r>
        <w:t xml:space="preserve">. Although there have also been recent collations of records of cat predation on frogs </w:t>
      </w:r>
      <w:r>
        <w:fldChar w:fldCharType="begin"/>
      </w:r>
      <w:r>
        <w:instrText xml:space="preserve"> ADDIN EN.CITE &lt;EndNote&gt;&lt;Cite&gt;&lt;Author&gt;Woinarski&lt;/Author&gt;&lt;Year&gt;2020&lt;/Year&gt;&lt;RecNum&gt;6926&lt;/RecNum&gt;&lt;DisplayText&gt;(Woinarski&lt;style face="italic"&gt; et al.&lt;/style&gt; 2020)&lt;/DisplayText&gt;&lt;record&gt;&lt;rec-number&gt;6926&lt;/rec-number&gt;&lt;foreign-keys&gt;&lt;key app="EN" db-id="w2w9teprqwrfx3edpv8xx5as2xsevwpadst2"&gt;6926&lt;/key&gt;&lt;/foreign-keys&gt;&lt;ref-type name="Journal Article"&gt;17&lt;/ref-type&gt;&lt;contributors&gt;&lt;authors&gt;&lt;author&gt;Woinarski, J.C.Z.&lt;/author&gt;&lt;author&gt;Legge, S.&lt;/author&gt;&lt;author&gt;Woolley, L-A.&lt;/author&gt;&lt;author&gt;Palmer, R.&lt;/author&gt;&lt;author&gt;Dickman, C.R.&lt;/author&gt;&lt;author&gt;Augustyen, J.&lt;/author&gt;&lt;author&gt;Doherty, T.S.&lt;/author&gt;&lt;author&gt;Edwards, G.&lt;/author&gt;&lt;author&gt;Geyle, H.&lt;/author&gt;&lt;author&gt;McGregor, H.&lt;/author&gt;&lt;author&gt;Riley, J.&lt;/author&gt;&lt;author&gt;Turpin, J.&lt;/author&gt;&lt;author&gt;Murphy, B.P.&lt;/author&gt;&lt;/authors&gt;&lt;/contributors&gt;&lt;titles&gt;&lt;title&gt;&lt;style face="normal" font="default" size="100%"&gt;Predation by introduced cats &lt;/style&gt;&lt;style face="italic" font="default" size="100%"&gt;Felis catus &lt;/style&gt;&lt;style face="normal" font="default" size="100%"&gt;on Australian frogs: compilation of species’ records and estimation of numbers killed&lt;/style&gt;&lt;/title&gt;&lt;secondary-title&gt;Wildlife Research&lt;/secondary-title&gt;&lt;/titles&gt;&lt;periodical&gt;&lt;full-title&gt;Wildlife Research&lt;/full-title&gt;&lt;/periodical&gt;&lt;pages&gt;580–588&lt;/pages&gt;&lt;volume&gt;47&lt;/volume&gt;&lt;dates&gt;&lt;year&gt;2020&lt;/year&gt;&lt;/dates&gt;&lt;urls&gt;&lt;/urls&gt;&lt;/record&gt;&lt;/Cite&gt;&lt;/EndNote&gt;</w:instrText>
      </w:r>
      <w:r>
        <w:fldChar w:fldCharType="separate"/>
      </w:r>
      <w:r>
        <w:rPr>
          <w:noProof/>
        </w:rPr>
        <w:t>(Woinarski</w:t>
      </w:r>
      <w:r w:rsidRPr="00A937A6">
        <w:rPr>
          <w:rStyle w:val="Emphasis"/>
        </w:rPr>
        <w:t xml:space="preserve"> et al.</w:t>
      </w:r>
      <w:r>
        <w:rPr>
          <w:noProof/>
        </w:rPr>
        <w:t xml:space="preserve"> 2020)</w:t>
      </w:r>
      <w:r>
        <w:fldChar w:fldCharType="end"/>
      </w:r>
      <w:r>
        <w:t xml:space="preserve"> and invertebrates </w:t>
      </w:r>
      <w:r>
        <w:fldChar w:fldCharType="begin"/>
      </w:r>
      <w:r>
        <w:instrText xml:space="preserve"> ADDIN EN.CITE &lt;EndNote&gt;&lt;Cite&gt;&lt;Author&gt;Woolley&lt;/Author&gt;&lt;Year&gt;2020&lt;/Year&gt;&lt;RecNum&gt;6925&lt;/RecNum&gt;&lt;DisplayText&gt;(Woolley&lt;style face="italic"&gt; et al.&lt;/style&gt; 2020)&lt;/DisplayText&gt;&lt;record&gt;&lt;rec-number&gt;6925&lt;/rec-number&gt;&lt;foreign-keys&gt;&lt;key app="EN" db-id="w2w9teprqwrfx3edpv8xx5as2xsevwpadst2"&gt;6925&lt;/key&gt;&lt;/foreign-keys&gt;&lt;ref-type name="Journal Article"&gt;17&lt;/ref-type&gt;&lt;contributors&gt;&lt;authors&gt;&lt;author&gt;Woolley, L-A.&lt;/author&gt;&lt;author&gt;Murphy, B.P.&lt;/author&gt;&lt;author&gt;Geyle, H.&lt;/author&gt;&lt;author&gt;Legge, S.&lt;/author&gt;&lt;author&gt;Palmer, R.&lt;/author&gt;&lt;author&gt;Dickman, C.R.&lt;/author&gt;&lt;author&gt;Doherty, T.&lt;/author&gt;&lt;author&gt;Edwards, G.&lt;/author&gt;&lt;author&gt;Riley, J.&lt;/author&gt;&lt;author&gt;Turpin, J.&lt;/author&gt;&lt;author&gt;Woinarski, J.C.Z&lt;/author&gt;&lt;/authors&gt;&lt;/contributors&gt;&lt;titles&gt;&lt;title&gt;&lt;style face="normal" font="default" size="100%"&gt;Introduced cats eating a continental fauna: invertebrate consumption by feral cats &lt;/style&gt;&lt;style face="italic" font="default" size="100%"&gt;Felis catus &lt;/style&gt;&lt;style face="normal" font="default" size="100%"&gt;in Australia&lt;/style&gt;&lt;/title&gt;&lt;secondary-title&gt;Wildlife Research&lt;/secondary-title&gt;&lt;/titles&gt;&lt;periodical&gt;&lt;full-title&gt;Wildlife Research&lt;/full-title&gt;&lt;/periodical&gt;&lt;pages&gt;610–623&lt;/pages&gt;&lt;volume&gt;47&lt;/volume&gt;&lt;dates&gt;&lt;year&gt;2020&lt;/year&gt;&lt;/dates&gt;&lt;urls&gt;&lt;/urls&gt;&lt;/record&gt;&lt;/Cite&gt;&lt;/EndNote&gt;</w:instrText>
      </w:r>
      <w:r>
        <w:fldChar w:fldCharType="separate"/>
      </w:r>
      <w:r>
        <w:rPr>
          <w:noProof/>
        </w:rPr>
        <w:t>(Woolley</w:t>
      </w:r>
      <w:r w:rsidRPr="00A937A6">
        <w:rPr>
          <w:rStyle w:val="Emphasis"/>
        </w:rPr>
        <w:t xml:space="preserve"> et al.</w:t>
      </w:r>
      <w:r>
        <w:rPr>
          <w:noProof/>
        </w:rPr>
        <w:t xml:space="preserve"> 2020)</w:t>
      </w:r>
      <w:r>
        <w:fldChar w:fldCharType="end"/>
      </w:r>
      <w:r>
        <w:t>, the evidence base for these groups remains limited, and insufficient to indicate traits that render species more or less likely to be preyed upon by cats.</w:t>
      </w:r>
    </w:p>
    <w:p w14:paraId="0A198A5A" w14:textId="77777777" w:rsidR="00536C8B" w:rsidRDefault="00536C8B" w:rsidP="00536C8B">
      <w:r>
        <w:t xml:space="preserve">Those analyses of cat dietary studies also tallied the numbers of Australian animal species known to be consumed by cats. Table 2 provides a summary of </w:t>
      </w:r>
      <w:bookmarkStart w:id="47" w:name="_Hlk115943143"/>
      <w:r>
        <w:t xml:space="preserve">the number of native terrestrial vertebrate species known to be killed </w:t>
      </w:r>
      <w:bookmarkEnd w:id="47"/>
      <w:r>
        <w:t xml:space="preserve">or consumed by cats (including pet cats) in Australia. Note that this tally is undoubtedly incomplete and has some biases (towards more common species, species that are more likely to be identifiable in cat dietary samples, and species occurring in areas where most cat dietary studies have been conducted). Notwithstanding such incompleteness, it is evident that cats consume a high proportion of Australian vertebrate species. </w:t>
      </w:r>
    </w:p>
    <w:p w14:paraId="3FD10C47" w14:textId="0381D112" w:rsidR="00536C8B" w:rsidRPr="00A937A6" w:rsidRDefault="002850A7" w:rsidP="00E21DC4">
      <w:pPr>
        <w:pStyle w:val="Caption"/>
        <w:keepNext/>
        <w:keepLines/>
        <w:rPr>
          <w:rStyle w:val="Strong"/>
        </w:rPr>
      </w:pPr>
      <w:bookmarkStart w:id="48" w:name="_Hlk117580622"/>
      <w:bookmarkStart w:id="49" w:name="_Toc144894052"/>
      <w:r w:rsidRPr="00A937A6">
        <w:rPr>
          <w:rStyle w:val="Strong"/>
        </w:rPr>
        <w:lastRenderedPageBreak/>
        <w:t xml:space="preserve">Table </w:t>
      </w:r>
      <w:r w:rsidRPr="00A937A6">
        <w:rPr>
          <w:rStyle w:val="Strong"/>
        </w:rPr>
        <w:fldChar w:fldCharType="begin"/>
      </w:r>
      <w:r w:rsidRPr="00A937A6">
        <w:rPr>
          <w:rStyle w:val="Strong"/>
        </w:rPr>
        <w:instrText xml:space="preserve"> SEQ Table \* ARABIC </w:instrText>
      </w:r>
      <w:r w:rsidRPr="00A937A6">
        <w:rPr>
          <w:rStyle w:val="Strong"/>
        </w:rPr>
        <w:fldChar w:fldCharType="separate"/>
      </w:r>
      <w:r w:rsidRPr="00A937A6">
        <w:rPr>
          <w:rStyle w:val="Strong"/>
        </w:rPr>
        <w:t>2</w:t>
      </w:r>
      <w:r w:rsidRPr="00A937A6">
        <w:rPr>
          <w:rStyle w:val="Strong"/>
        </w:rPr>
        <w:fldChar w:fldCharType="end"/>
      </w:r>
      <w:r w:rsidRPr="00A937A6">
        <w:rPr>
          <w:rStyle w:val="Strong"/>
        </w:rPr>
        <w:tab/>
      </w:r>
      <w:r w:rsidR="00536C8B" w:rsidRPr="00A937A6">
        <w:rPr>
          <w:rStyle w:val="Strong"/>
        </w:rPr>
        <w:t>The numbers of Australian vertebrate species known to be killed or consumed by cats</w:t>
      </w:r>
      <w:bookmarkEnd w:id="48"/>
      <w:r w:rsidR="00536C8B" w:rsidRPr="00A937A6">
        <w:rPr>
          <w:rStyle w:val="Strong"/>
        </w:rPr>
        <w:t xml:space="preserve">, based on recent compilations of large datasets of cat dietary studies and other </w:t>
      </w:r>
      <w:proofErr w:type="gramStart"/>
      <w:r w:rsidR="00536C8B" w:rsidRPr="00A937A6">
        <w:rPr>
          <w:rStyle w:val="Strong"/>
        </w:rPr>
        <w:t>research</w:t>
      </w:r>
      <w:bookmarkEnd w:id="49"/>
      <w:proofErr w:type="gramEnd"/>
    </w:p>
    <w:tbl>
      <w:tblPr>
        <w:tblStyle w:val="TableGrid"/>
        <w:tblW w:w="9072" w:type="dxa"/>
        <w:tblBorders>
          <w:left w:val="none" w:sz="0" w:space="0" w:color="auto"/>
          <w:right w:val="none" w:sz="0" w:space="0" w:color="auto"/>
          <w:insideV w:val="none" w:sz="0" w:space="0" w:color="auto"/>
        </w:tblBorders>
        <w:tblLayout w:type="fixed"/>
        <w:tblCellMar>
          <w:top w:w="28" w:type="dxa"/>
          <w:left w:w="57" w:type="dxa"/>
          <w:bottom w:w="57" w:type="dxa"/>
          <w:right w:w="57" w:type="dxa"/>
        </w:tblCellMar>
        <w:tblLook w:val="04A0" w:firstRow="1" w:lastRow="0" w:firstColumn="1" w:lastColumn="0" w:noHBand="0" w:noVBand="1"/>
      </w:tblPr>
      <w:tblGrid>
        <w:gridCol w:w="1774"/>
        <w:gridCol w:w="4139"/>
        <w:gridCol w:w="3159"/>
      </w:tblGrid>
      <w:tr w:rsidR="00536C8B" w14:paraId="6A7DC83E" w14:textId="77777777" w:rsidTr="00FA1097">
        <w:trPr>
          <w:cnfStyle w:val="100000000000" w:firstRow="1" w:lastRow="0" w:firstColumn="0" w:lastColumn="0" w:oddVBand="0" w:evenVBand="0" w:oddHBand="0" w:evenHBand="0" w:firstRowFirstColumn="0" w:firstRowLastColumn="0" w:lastRowFirstColumn="0" w:lastRowLastColumn="0"/>
          <w:trHeight w:hRule="exact" w:val="567"/>
        </w:trPr>
        <w:tc>
          <w:tcPr>
            <w:tcW w:w="1772" w:type="dxa"/>
            <w:shd w:val="clear" w:color="auto" w:fill="auto"/>
          </w:tcPr>
          <w:p w14:paraId="53AFF3BB" w14:textId="77777777" w:rsidR="00536C8B" w:rsidRPr="00A937A6" w:rsidRDefault="00536C8B" w:rsidP="00E21DC4">
            <w:pPr>
              <w:pStyle w:val="Tableheadrow1"/>
              <w:keepLines/>
              <w:rPr>
                <w:rStyle w:val="Strong"/>
              </w:rPr>
            </w:pPr>
            <w:r w:rsidRPr="00A937A6">
              <w:rPr>
                <w:rStyle w:val="Strong"/>
              </w:rPr>
              <w:t>Taxonomic group</w:t>
            </w:r>
          </w:p>
        </w:tc>
        <w:tc>
          <w:tcPr>
            <w:tcW w:w="4134" w:type="dxa"/>
            <w:shd w:val="clear" w:color="auto" w:fill="auto"/>
          </w:tcPr>
          <w:p w14:paraId="20262C52" w14:textId="77777777" w:rsidR="00536C8B" w:rsidRPr="00A937A6" w:rsidRDefault="00536C8B" w:rsidP="00E21DC4">
            <w:pPr>
              <w:pStyle w:val="Tableheadrow1"/>
              <w:keepLines/>
              <w:rPr>
                <w:rStyle w:val="Strong"/>
              </w:rPr>
            </w:pPr>
            <w:r w:rsidRPr="00A937A6">
              <w:rPr>
                <w:rStyle w:val="Strong"/>
              </w:rPr>
              <w:t>No. of native species known to be consumed by cats (% of Australian terrestrial total)</w:t>
            </w:r>
          </w:p>
        </w:tc>
        <w:tc>
          <w:tcPr>
            <w:tcW w:w="3155" w:type="dxa"/>
            <w:shd w:val="clear" w:color="auto" w:fill="auto"/>
          </w:tcPr>
          <w:p w14:paraId="737F0207" w14:textId="77777777" w:rsidR="00536C8B" w:rsidRPr="00A937A6" w:rsidRDefault="00536C8B" w:rsidP="00E21DC4">
            <w:pPr>
              <w:pStyle w:val="Tableheadrow1"/>
              <w:keepLines/>
              <w:rPr>
                <w:rStyle w:val="Strong"/>
              </w:rPr>
            </w:pPr>
            <w:r w:rsidRPr="00A937A6">
              <w:rPr>
                <w:rStyle w:val="Strong"/>
              </w:rPr>
              <w:t>Source</w:t>
            </w:r>
          </w:p>
        </w:tc>
      </w:tr>
      <w:tr w:rsidR="00536C8B" w14:paraId="533D4D08" w14:textId="77777777" w:rsidTr="00FA1097">
        <w:trPr>
          <w:cnfStyle w:val="000000100000" w:firstRow="0" w:lastRow="0" w:firstColumn="0" w:lastColumn="0" w:oddVBand="0" w:evenVBand="0" w:oddHBand="1" w:evenHBand="0" w:firstRowFirstColumn="0" w:firstRowLastColumn="0" w:lastRowFirstColumn="0" w:lastRowLastColumn="0"/>
          <w:trHeight w:hRule="exact" w:val="312"/>
        </w:trPr>
        <w:tc>
          <w:tcPr>
            <w:tcW w:w="1772" w:type="dxa"/>
            <w:shd w:val="clear" w:color="auto" w:fill="auto"/>
          </w:tcPr>
          <w:p w14:paraId="7677DC8B" w14:textId="77777777" w:rsidR="00536C8B" w:rsidRDefault="00536C8B" w:rsidP="00E21DC4">
            <w:pPr>
              <w:pStyle w:val="Tabletext"/>
              <w:keepNext/>
              <w:keepLines/>
            </w:pPr>
            <w:r>
              <w:t>Fish</w:t>
            </w:r>
          </w:p>
        </w:tc>
        <w:tc>
          <w:tcPr>
            <w:tcW w:w="4134" w:type="dxa"/>
            <w:shd w:val="clear" w:color="auto" w:fill="auto"/>
          </w:tcPr>
          <w:p w14:paraId="6F54C185" w14:textId="69DEC830" w:rsidR="00536C8B" w:rsidRDefault="002C0C28" w:rsidP="00E21DC4">
            <w:pPr>
              <w:pStyle w:val="Tabletext"/>
              <w:keepNext/>
              <w:keepLines/>
            </w:pPr>
            <w:r>
              <w:t>N</w:t>
            </w:r>
            <w:r w:rsidR="00536C8B">
              <w:t>ot compiled</w:t>
            </w:r>
          </w:p>
        </w:tc>
        <w:tc>
          <w:tcPr>
            <w:tcW w:w="3155" w:type="dxa"/>
            <w:shd w:val="clear" w:color="auto" w:fill="auto"/>
          </w:tcPr>
          <w:p w14:paraId="2191036E" w14:textId="16ECD55F" w:rsidR="00536C8B" w:rsidRDefault="002C0C28" w:rsidP="00E21DC4">
            <w:pPr>
              <w:pStyle w:val="Tabletext"/>
              <w:keepNext/>
              <w:keepLines/>
            </w:pPr>
            <w:r>
              <w:t>Not applicable</w:t>
            </w:r>
          </w:p>
        </w:tc>
      </w:tr>
      <w:tr w:rsidR="00536C8B" w14:paraId="09FEC87B" w14:textId="77777777" w:rsidTr="00FA1097">
        <w:trPr>
          <w:cnfStyle w:val="000000010000" w:firstRow="0" w:lastRow="0" w:firstColumn="0" w:lastColumn="0" w:oddVBand="0" w:evenVBand="0" w:oddHBand="0" w:evenHBand="1" w:firstRowFirstColumn="0" w:firstRowLastColumn="0" w:lastRowFirstColumn="0" w:lastRowLastColumn="0"/>
          <w:trHeight w:hRule="exact" w:val="312"/>
        </w:trPr>
        <w:tc>
          <w:tcPr>
            <w:tcW w:w="1772" w:type="dxa"/>
            <w:shd w:val="clear" w:color="auto" w:fill="auto"/>
          </w:tcPr>
          <w:p w14:paraId="71C0FCFA" w14:textId="77777777" w:rsidR="00536C8B" w:rsidRDefault="00536C8B" w:rsidP="00E21DC4">
            <w:pPr>
              <w:pStyle w:val="Tabletext"/>
              <w:keepNext/>
              <w:keepLines/>
            </w:pPr>
            <w:r>
              <w:t>Frogs</w:t>
            </w:r>
          </w:p>
        </w:tc>
        <w:tc>
          <w:tcPr>
            <w:tcW w:w="4134" w:type="dxa"/>
            <w:shd w:val="clear" w:color="auto" w:fill="auto"/>
          </w:tcPr>
          <w:p w14:paraId="13B5F131" w14:textId="77777777" w:rsidR="00536C8B" w:rsidRDefault="00536C8B" w:rsidP="00E21DC4">
            <w:pPr>
              <w:pStyle w:val="Tabletext"/>
              <w:keepNext/>
              <w:keepLines/>
            </w:pPr>
            <w:r>
              <w:t>30 (13%)</w:t>
            </w:r>
          </w:p>
        </w:tc>
        <w:tc>
          <w:tcPr>
            <w:tcW w:w="3155" w:type="dxa"/>
            <w:shd w:val="clear" w:color="auto" w:fill="auto"/>
          </w:tcPr>
          <w:p w14:paraId="45F2ADB5" w14:textId="77777777" w:rsidR="00536C8B" w:rsidRDefault="00536C8B" w:rsidP="00E21DC4">
            <w:pPr>
              <w:pStyle w:val="Tabletext"/>
              <w:keepNext/>
              <w:keepLines/>
            </w:pPr>
            <w:proofErr w:type="spellStart"/>
            <w:r>
              <w:t>Woinarski</w:t>
            </w:r>
            <w:proofErr w:type="spellEnd"/>
            <w:r>
              <w:t xml:space="preserve"> </w:t>
            </w:r>
            <w:r w:rsidRPr="00A937A6">
              <w:rPr>
                <w:rStyle w:val="Emphasis"/>
              </w:rPr>
              <w:t>et al.</w:t>
            </w:r>
            <w:r>
              <w:t xml:space="preserve"> </w:t>
            </w:r>
            <w:r>
              <w:fldChar w:fldCharType="begin"/>
            </w:r>
            <w:r>
              <w:instrText xml:space="preserve"> ADDIN EN.CITE &lt;EndNote&gt;&lt;Cite ExcludeAuth="1"&gt;&lt;Year&gt;2020&lt;/Year&gt;&lt;RecNum&gt;6926&lt;/RecNum&gt;&lt;DisplayText&gt;(2020)&lt;/DisplayText&gt;&lt;record&gt;&lt;rec-number&gt;6926&lt;/rec-number&gt;&lt;foreign-keys&gt;&lt;key app="EN" db-id="w2w9teprqwrfx3edpv8xx5as2xsevwpadst2"&gt;6926&lt;/key&gt;&lt;/foreign-keys&gt;&lt;ref-type name="Journal Article"&gt;17&lt;/ref-type&gt;&lt;contributors&gt;&lt;authors&gt;&lt;author&gt;Woinarski, J.C.Z.&lt;/author&gt;&lt;author&gt;Legge, S.&lt;/author&gt;&lt;author&gt;Woolley, L-A.&lt;/author&gt;&lt;author&gt;Palmer, R.&lt;/author&gt;&lt;author&gt;Dickman, C.R.&lt;/author&gt;&lt;author&gt;Augustyen, J.&lt;/author&gt;&lt;author&gt;Doherty, T.S.&lt;/author&gt;&lt;author&gt;Edwards, G.&lt;/author&gt;&lt;author&gt;Geyle, H.&lt;/author&gt;&lt;author&gt;McGregor, H.&lt;/author&gt;&lt;author&gt;Riley, J.&lt;/author&gt;&lt;author&gt;Turpin, J.&lt;/author&gt;&lt;author&gt;Murphy, B.P.&lt;/author&gt;&lt;/authors&gt;&lt;/contributors&gt;&lt;titles&gt;&lt;title&gt;&lt;style face="normal" font="default" size="100%"&gt;Predation by introduced cats &lt;/style&gt;&lt;style face="italic" font="default" size="100%"&gt;Felis catus &lt;/style&gt;&lt;style face="normal" font="default" size="100%"&gt;on Australian frogs: compilation of species’ records and estimation of numbers killed&lt;/style&gt;&lt;/title&gt;&lt;secondary-title&gt;Wildlife Research&lt;/secondary-title&gt;&lt;/titles&gt;&lt;periodical&gt;&lt;full-title&gt;Wildlife Research&lt;/full-title&gt;&lt;/periodical&gt;&lt;pages&gt;580–588&lt;/pages&gt;&lt;volume&gt;47&lt;/volume&gt;&lt;dates&gt;&lt;year&gt;2020&lt;/year&gt;&lt;/dates&gt;&lt;urls&gt;&lt;/urls&gt;&lt;/record&gt;&lt;/Cite&gt;&lt;/EndNote&gt;</w:instrText>
            </w:r>
            <w:r>
              <w:fldChar w:fldCharType="separate"/>
            </w:r>
            <w:r>
              <w:rPr>
                <w:noProof/>
              </w:rPr>
              <w:t>(2020)</w:t>
            </w:r>
            <w:r>
              <w:fldChar w:fldCharType="end"/>
            </w:r>
          </w:p>
        </w:tc>
      </w:tr>
      <w:tr w:rsidR="00536C8B" w14:paraId="3047D1FA" w14:textId="77777777" w:rsidTr="00FA1097">
        <w:trPr>
          <w:cnfStyle w:val="000000100000" w:firstRow="0" w:lastRow="0" w:firstColumn="0" w:lastColumn="0" w:oddVBand="0" w:evenVBand="0" w:oddHBand="1" w:evenHBand="0" w:firstRowFirstColumn="0" w:firstRowLastColumn="0" w:lastRowFirstColumn="0" w:lastRowLastColumn="0"/>
          <w:trHeight w:hRule="exact" w:val="312"/>
        </w:trPr>
        <w:tc>
          <w:tcPr>
            <w:tcW w:w="1772" w:type="dxa"/>
            <w:shd w:val="clear" w:color="auto" w:fill="auto"/>
          </w:tcPr>
          <w:p w14:paraId="0E5DD45A" w14:textId="77777777" w:rsidR="00536C8B" w:rsidRDefault="00536C8B" w:rsidP="00E21DC4">
            <w:pPr>
              <w:pStyle w:val="Tabletext"/>
              <w:keepNext/>
              <w:keepLines/>
            </w:pPr>
            <w:r>
              <w:t>Reptiles</w:t>
            </w:r>
          </w:p>
        </w:tc>
        <w:tc>
          <w:tcPr>
            <w:tcW w:w="4134" w:type="dxa"/>
            <w:shd w:val="clear" w:color="auto" w:fill="auto"/>
          </w:tcPr>
          <w:p w14:paraId="40A846FA" w14:textId="77777777" w:rsidR="00536C8B" w:rsidRDefault="00536C8B" w:rsidP="00E21DC4">
            <w:pPr>
              <w:pStyle w:val="Tabletext"/>
              <w:keepNext/>
              <w:keepLines/>
            </w:pPr>
            <w:r>
              <w:t>250 (23%)</w:t>
            </w:r>
          </w:p>
        </w:tc>
        <w:tc>
          <w:tcPr>
            <w:tcW w:w="3155" w:type="dxa"/>
            <w:shd w:val="clear" w:color="auto" w:fill="auto"/>
          </w:tcPr>
          <w:p w14:paraId="12B7CD33" w14:textId="77777777" w:rsidR="00536C8B" w:rsidRDefault="00536C8B" w:rsidP="00E21DC4">
            <w:pPr>
              <w:pStyle w:val="Tabletext"/>
              <w:keepNext/>
              <w:keepLines/>
            </w:pPr>
            <w:proofErr w:type="spellStart"/>
            <w:r>
              <w:t>Woinarski</w:t>
            </w:r>
            <w:proofErr w:type="spellEnd"/>
            <w:r>
              <w:t xml:space="preserve"> </w:t>
            </w:r>
            <w:r w:rsidRPr="00A937A6">
              <w:rPr>
                <w:rStyle w:val="Emphasis"/>
              </w:rPr>
              <w:t>et al.</w:t>
            </w:r>
            <w:r>
              <w:t xml:space="preserve"> </w:t>
            </w:r>
            <w:r>
              <w:fldChar w:fldCharType="begin"/>
            </w:r>
            <w:r>
              <w:instrText xml:space="preserve"> ADDIN EN.CITE &lt;EndNote&gt;&lt;Cite ExcludeAuth="1"&gt;&lt;Year&gt;2018&lt;/Year&gt;&lt;RecNum&gt;6575&lt;/RecNum&gt;&lt;DisplayText&gt;(2018)&lt;/DisplayText&gt;&lt;record&gt;&lt;rec-number&gt;6575&lt;/rec-number&gt;&lt;foreign-keys&gt;&lt;key app="EN" db-id="w2w9teprqwrfx3edpv8xx5as2xsevwpadst2"&gt;6575&lt;/key&gt;&lt;/foreign-keys&gt;&lt;ref-type name="Journal Article"&gt;17&lt;/ref-type&gt;&lt;contributors&gt;&lt;authors&gt;&lt;author&gt;Woinarski, J.C.Z.&lt;/author&gt;&lt;author&gt;Murphy, B.P.&lt;/author&gt;&lt;author&gt;Palmer, R.&lt;/author&gt;&lt;author&gt;Legge, S.M.&lt;/author&gt;&lt;author&gt;Dickman, C.R.&lt;/author&gt;&lt;author&gt;Doherty, T.S.&lt;/author&gt;&lt;author&gt;Edwards, G.&lt;/author&gt;&lt;author&gt;Nankivell, A.&lt;/author&gt;&lt;author&gt;Read, J.L.&lt;/author&gt;&lt;author&gt;Stokeld, D.&lt;/author&gt;&lt;/authors&gt;&lt;/contributors&gt;&lt;titles&gt;&lt;title&gt;How many reptiles are killed by cats in Australia?&lt;/title&gt;&lt;secondary-title&gt;Wildlife Research&lt;/secondary-title&gt;&lt;/titles&gt;&lt;periodical&gt;&lt;full-title&gt;Wildlife Research&lt;/full-title&gt;&lt;/periodical&gt;&lt;pages&gt;247-266&lt;/pages&gt;&lt;volume&gt;45&lt;/volume&gt;&lt;dates&gt;&lt;year&gt;2018&lt;/year&gt;&lt;/dates&gt;&lt;urls&gt;&lt;/urls&gt;&lt;/record&gt;&lt;/Cite&gt;&lt;/EndNote&gt;</w:instrText>
            </w:r>
            <w:r>
              <w:fldChar w:fldCharType="separate"/>
            </w:r>
            <w:r>
              <w:rPr>
                <w:noProof/>
              </w:rPr>
              <w:t>(2018)</w:t>
            </w:r>
            <w:r>
              <w:fldChar w:fldCharType="end"/>
            </w:r>
          </w:p>
        </w:tc>
      </w:tr>
      <w:tr w:rsidR="00536C8B" w14:paraId="7ED8474F" w14:textId="77777777" w:rsidTr="00FA1097">
        <w:trPr>
          <w:cnfStyle w:val="000000010000" w:firstRow="0" w:lastRow="0" w:firstColumn="0" w:lastColumn="0" w:oddVBand="0" w:evenVBand="0" w:oddHBand="0" w:evenHBand="1" w:firstRowFirstColumn="0" w:firstRowLastColumn="0" w:lastRowFirstColumn="0" w:lastRowLastColumn="0"/>
          <w:trHeight w:hRule="exact" w:val="312"/>
        </w:trPr>
        <w:tc>
          <w:tcPr>
            <w:tcW w:w="1772" w:type="dxa"/>
            <w:shd w:val="clear" w:color="auto" w:fill="auto"/>
          </w:tcPr>
          <w:p w14:paraId="4E4F435A" w14:textId="77777777" w:rsidR="00536C8B" w:rsidRDefault="00536C8B" w:rsidP="00E21DC4">
            <w:pPr>
              <w:pStyle w:val="Tabletext"/>
              <w:keepNext/>
              <w:keepLines/>
            </w:pPr>
            <w:r>
              <w:t>Birds</w:t>
            </w:r>
          </w:p>
        </w:tc>
        <w:tc>
          <w:tcPr>
            <w:tcW w:w="4134" w:type="dxa"/>
            <w:shd w:val="clear" w:color="auto" w:fill="auto"/>
          </w:tcPr>
          <w:p w14:paraId="51D7C43D" w14:textId="77777777" w:rsidR="00536C8B" w:rsidRDefault="00536C8B" w:rsidP="00E21DC4">
            <w:pPr>
              <w:pStyle w:val="Tabletext"/>
              <w:keepNext/>
              <w:keepLines/>
            </w:pPr>
            <w:r>
              <w:t>338 (46%)</w:t>
            </w:r>
          </w:p>
        </w:tc>
        <w:tc>
          <w:tcPr>
            <w:tcW w:w="3155" w:type="dxa"/>
            <w:shd w:val="clear" w:color="auto" w:fill="auto"/>
          </w:tcPr>
          <w:p w14:paraId="5D902B41" w14:textId="77777777" w:rsidR="00536C8B" w:rsidRDefault="00536C8B" w:rsidP="00E21DC4">
            <w:pPr>
              <w:pStyle w:val="Tabletext"/>
              <w:keepNext/>
              <w:keepLines/>
            </w:pPr>
            <w:proofErr w:type="spellStart"/>
            <w:r w:rsidRPr="005549E1">
              <w:t>Woinarski</w:t>
            </w:r>
            <w:proofErr w:type="spellEnd"/>
            <w:r w:rsidRPr="005549E1">
              <w:t xml:space="preserve"> </w:t>
            </w:r>
            <w:r w:rsidRPr="00A937A6">
              <w:rPr>
                <w:rStyle w:val="Emphasis"/>
              </w:rPr>
              <w:t>et al.</w:t>
            </w:r>
            <w:r w:rsidRPr="005549E1">
              <w:t xml:space="preserve"> </w:t>
            </w:r>
            <w:r>
              <w:fldChar w:fldCharType="begin"/>
            </w:r>
            <w:r>
              <w:instrText xml:space="preserve"> ADDIN EN.CITE &lt;EndNote&gt;&lt;Cite ExcludeAuth="1"&gt;&lt;Year&gt;2017&lt;/Year&gt;&lt;RecNum&gt;6574&lt;/RecNum&gt;&lt;DisplayText&gt;(2017a; 2017b)&lt;/DisplayText&gt;&lt;record&gt;&lt;rec-number&gt;6574&lt;/rec-number&gt;&lt;foreign-keys&gt;&lt;key app="EN" db-id="w2w9teprqwrfx3edpv8xx5as2xsevwpadst2"&gt;6574&lt;/key&gt;&lt;/foreign-keys&gt;&lt;ref-type name="Journal Article"&gt;17&lt;/ref-type&gt;&lt;contributors&gt;&lt;authors&gt;&lt;author&gt;Woinarski, J.C.Z.&lt;/author&gt;&lt;author&gt;Murphy, B.P.&lt;/author&gt;&lt;author&gt;Legge, S.M.&lt;/author&gt;&lt;author&gt;Garnett, S.T.&lt;/author&gt;&lt;author&gt;Lawes, M.J.&lt;/author&gt;&lt;author&gt;Comer, S.&lt;/author&gt;&lt;author&gt;Dickman, C.R.&lt;/author&gt;&lt;author&gt;Doherty, T.S.&lt;/author&gt;&lt;author&gt;Edwards, G.&lt;/author&gt;&lt;author&gt;Nankivell, A.&lt;/author&gt;&lt;author&gt;Paton, D.&lt;/author&gt;&lt;author&gt;Palmer, R.&lt;/author&gt;&lt;author&gt;Woolley, L.A.&lt;/author&gt;&lt;/authors&gt;&lt;/contributors&gt;&lt;titles&gt;&lt;title&gt;How many birds are killed by cats in Australia?&lt;/title&gt;&lt;secondary-title&gt;Biological Conservation&lt;/secondary-title&gt;&lt;/titles&gt;&lt;periodical&gt;&lt;full-title&gt;Biological Conservation&lt;/full-title&gt;&lt;/periodical&gt;&lt;pages&gt;76-87&lt;/pages&gt;&lt;volume&gt;214&lt;/volume&gt;&lt;dates&gt;&lt;year&gt;2017&lt;/year&gt;&lt;/dates&gt;&lt;urls&gt;&lt;/urls&gt;&lt;/record&gt;&lt;/Cite&gt;&lt;Cite ExcludeAuth="1"&gt;&lt;Year&gt;2017&lt;/Year&gt;&lt;RecNum&gt;6578&lt;/RecNum&gt;&lt;record&gt;&lt;rec-number&gt;6578&lt;/rec-number&gt;&lt;foreign-keys&gt;&lt;key app="EN" db-id="w2w9teprqwrfx3edpv8xx5as2xsevwpadst2"&gt;6578&lt;/key&gt;&lt;/foreign-keys&gt;&lt;ref-type name="Journal Article"&gt;17&lt;/ref-type&gt;&lt;contributors&gt;&lt;authors&gt;&lt;author&gt;Woinarski, J.C.Z.&lt;/author&gt;&lt;author&gt;Woolley, L.A.&lt;/author&gt;&lt;author&gt;Garnett, S.T.&lt;/author&gt;&lt;author&gt;Legge, S.M.&lt;/author&gt;&lt;author&gt;Murphy, B.P.&lt;/author&gt;&lt;author&gt;Lawes, M.J.&lt;/author&gt;&lt;author&gt;Comer, S.&lt;/author&gt;&lt;author&gt;Dickman, C.R.&lt;/author&gt;&lt;author&gt;Doherty, T.S.&lt;/author&gt;&lt;author&gt;Edwards, G.&lt;/author&gt;&lt;author&gt;Nankivell, A.&lt;/author&gt;&lt;author&gt;Palmer, R.&lt;/author&gt;&lt;author&gt;Paton, D.&lt;/author&gt;&lt;/authors&gt;&lt;/contributors&gt;&lt;titles&gt;&lt;title&gt;Compilation and traits of Australian bird species killed by cats&lt;/title&gt;&lt;secondary-title&gt;Biological Conservation&lt;/secondary-title&gt;&lt;/titles&gt;&lt;periodical&gt;&lt;full-title&gt;Biological Conservation&lt;/full-title&gt;&lt;/periodical&gt;&lt;pages&gt;1-9&lt;/pages&gt;&lt;volume&gt;216&lt;/volume&gt;&lt;dates&gt;&lt;year&gt;2017&lt;/year&gt;&lt;/dates&gt;&lt;urls&gt;&lt;/urls&gt;&lt;/record&gt;&lt;/Cite&gt;&lt;/EndNote&gt;</w:instrText>
            </w:r>
            <w:r>
              <w:fldChar w:fldCharType="separate"/>
            </w:r>
            <w:r>
              <w:rPr>
                <w:noProof/>
              </w:rPr>
              <w:t>(2017a; 2017b)</w:t>
            </w:r>
            <w:r>
              <w:fldChar w:fldCharType="end"/>
            </w:r>
          </w:p>
        </w:tc>
      </w:tr>
      <w:tr w:rsidR="00536C8B" w14:paraId="56E52351" w14:textId="77777777" w:rsidTr="00FA1097">
        <w:trPr>
          <w:cnfStyle w:val="000000100000" w:firstRow="0" w:lastRow="0" w:firstColumn="0" w:lastColumn="0" w:oddVBand="0" w:evenVBand="0" w:oddHBand="1" w:evenHBand="0" w:firstRowFirstColumn="0" w:firstRowLastColumn="0" w:lastRowFirstColumn="0" w:lastRowLastColumn="0"/>
          <w:trHeight w:hRule="exact" w:val="312"/>
        </w:trPr>
        <w:tc>
          <w:tcPr>
            <w:tcW w:w="1772" w:type="dxa"/>
            <w:shd w:val="clear" w:color="auto" w:fill="auto"/>
          </w:tcPr>
          <w:p w14:paraId="4A3494B7" w14:textId="77777777" w:rsidR="00536C8B" w:rsidRDefault="00536C8B" w:rsidP="00E21DC4">
            <w:pPr>
              <w:pStyle w:val="Tabletext"/>
              <w:keepNext/>
              <w:keepLines/>
            </w:pPr>
            <w:r>
              <w:t>Mammals</w:t>
            </w:r>
          </w:p>
        </w:tc>
        <w:tc>
          <w:tcPr>
            <w:tcW w:w="4134" w:type="dxa"/>
            <w:shd w:val="clear" w:color="auto" w:fill="auto"/>
          </w:tcPr>
          <w:p w14:paraId="5E3A036D" w14:textId="77777777" w:rsidR="00536C8B" w:rsidRDefault="00536C8B" w:rsidP="00E21DC4">
            <w:pPr>
              <w:pStyle w:val="Tabletext"/>
              <w:keepNext/>
              <w:keepLines/>
            </w:pPr>
            <w:r>
              <w:t>151 (52%)</w:t>
            </w:r>
          </w:p>
        </w:tc>
        <w:tc>
          <w:tcPr>
            <w:tcW w:w="3155" w:type="dxa"/>
            <w:shd w:val="clear" w:color="auto" w:fill="auto"/>
          </w:tcPr>
          <w:p w14:paraId="72A2495B" w14:textId="77777777" w:rsidR="00536C8B" w:rsidRDefault="00536C8B" w:rsidP="00E21DC4">
            <w:pPr>
              <w:pStyle w:val="Tabletext"/>
              <w:keepNext/>
              <w:keepLines/>
              <w:rPr>
                <w:noProof/>
              </w:rPr>
            </w:pPr>
            <w:r>
              <w:fldChar w:fldCharType="begin"/>
            </w:r>
            <w:r>
              <w:instrText xml:space="preserve"> ADDIN EN.CITE &lt;EndNote&gt;&lt;Cite&gt;&lt;Author&gt;Woolley&lt;/Author&gt;&lt;Year&gt;2019&lt;/Year&gt;&lt;RecNum&gt;5817&lt;/RecNum&gt;&lt;DisplayText&gt;(Woolley&lt;style face="italic"&gt; et al.&lt;/style&gt; 2019)&lt;/DisplayText&gt;&lt;record&gt;&lt;rec-number&gt;5817&lt;/rec-number&gt;&lt;foreign-keys&gt;&lt;key app="EN" db-id="w2w9teprqwrfx3edpv8xx5as2xsevwpadst2"&gt;5817&lt;/key&gt;&lt;/foreign-keys&gt;&lt;ref-type name="Journal Article"&gt;17&lt;/ref-type&gt;&lt;contributors&gt;&lt;authors&gt;&lt;author&gt;Woolley, L.A.&lt;/author&gt;&lt;author&gt;Geyle,  H.M.&lt;/author&gt;&lt;author&gt;Murphy, B.P.&lt;/author&gt;&lt;author&gt;Legge, S.M.&lt;/author&gt;&lt;author&gt;Palmer, R.&lt;/author&gt;&lt;author&gt;Dickman, C.R.&lt;/author&gt;&lt;author&gt;Augustyne, J.&lt;/author&gt;&lt;author&gt;Comer, S.&lt;/author&gt;&lt;author&gt;Doherty, T.S.&lt;/author&gt;&lt;author&gt;Eager, C.&lt;/author&gt;&lt;author&gt;Edwards, G.&lt;/author&gt;&lt;author&gt;Harley, D.&lt;/author&gt;&lt;author&gt;Leiper, I.&lt;/author&gt;&lt;author&gt;McDonald, P.J.&lt;/author&gt;&lt;author&gt;McGregor, H.&lt;/author&gt;&lt;author&gt;Moseby, K.&lt;/author&gt;&lt;author&gt;Myers, C.&lt;/author&gt;&lt;author&gt;Read, J.&lt;/author&gt;&lt;author&gt;Stokeld, D.&lt;/author&gt;&lt;author&gt;Woinarski, J.C.Z.&lt;/author&gt;&lt;/authors&gt;&lt;/contributors&gt;&lt;titles&gt;&lt;title&gt;&lt;style face="normal" font="default" size="100%"&gt;Introduced cats (&lt;/style&gt;&lt;style face="italic" font="default" size="100%"&gt;Felis catus&lt;/style&gt;&lt;style face="normal" font="default" size="100%"&gt;) eating a continental fauna: inventory and traits of Australian mammal species killed&lt;/style&gt;&lt;/title&gt;&lt;secondary-title&gt;Mammal Review&lt;/secondary-title&gt;&lt;/titles&gt;&lt;pages&gt;354-368&lt;/pages&gt;&lt;volume&gt;49&lt;/volume&gt;&lt;dates&gt;&lt;year&gt;2019&lt;/year&gt;&lt;/dates&gt;&lt;urls&gt;&lt;/urls&gt;&lt;/record&gt;&lt;/Cite&gt;&lt;/EndNote&gt;</w:instrText>
            </w:r>
            <w:r>
              <w:fldChar w:fldCharType="separate"/>
            </w:r>
            <w:r w:rsidRPr="342E0173">
              <w:rPr>
                <w:noProof/>
              </w:rPr>
              <w:t>Woolley</w:t>
            </w:r>
            <w:r w:rsidRPr="00A937A6">
              <w:rPr>
                <w:rStyle w:val="Emphasis"/>
              </w:rPr>
              <w:t xml:space="preserve"> et al.</w:t>
            </w:r>
            <w:r w:rsidRPr="342E0173">
              <w:rPr>
                <w:noProof/>
              </w:rPr>
              <w:t xml:space="preserve"> 2019</w:t>
            </w:r>
            <w:r>
              <w:fldChar w:fldCharType="end"/>
            </w:r>
          </w:p>
        </w:tc>
      </w:tr>
    </w:tbl>
    <w:p w14:paraId="2F88ACA0" w14:textId="77777777" w:rsidR="00536C8B" w:rsidRDefault="00536C8B" w:rsidP="00536C8B"/>
    <w:p w14:paraId="77EE196A" w14:textId="77777777" w:rsidR="00536C8B" w:rsidRDefault="00536C8B" w:rsidP="00536C8B">
      <w:r w:rsidRPr="006E208D">
        <w:t>Many species listed as threatened under the EPBC Act are presumed or known to be killed by cats</w:t>
      </w:r>
      <w:r>
        <w:t>. Such species are priorities for management actions through this threat abatement plan. For some of these species, it is still challenging to evaluate the extent to which cats are causing imperilment or constraining recovery. For some species, the impact of cats has been well established; but for other species, the impact of cats is much more conjectural. In some cases, cats are known to consume individuals of a threatened species, but the impacts of cat predation may be far less significant than that of other threats. For other species, such as those now restricted to islands without cats, cats are not currently affecting the population, but may have been the major cause of their historic range collapse and may now constrain options for translocations. In terms of prioritising management for the recovery of many threatened species, there is a need for more robust evidence of the actual consequences of predation by feral cats (e.g., the extent to which cat predation affects population viability), and the magnitude of these impacts relative to other putative threats.</w:t>
      </w:r>
    </w:p>
    <w:p w14:paraId="55E106BA" w14:textId="77777777" w:rsidR="00536C8B" w:rsidRDefault="00536C8B" w:rsidP="00536C8B">
      <w:r>
        <w:t xml:space="preserve">Appendix 7 lists </w:t>
      </w:r>
      <w:bookmarkStart w:id="50" w:name="_Hlk115943168"/>
      <w:r>
        <w:t xml:space="preserve">all EPBC Act listed threatened frog, reptile, </w:t>
      </w:r>
      <w:proofErr w:type="gramStart"/>
      <w:r>
        <w:t>bird</w:t>
      </w:r>
      <w:proofErr w:type="gramEnd"/>
      <w:r>
        <w:t xml:space="preserve"> and mammal species that are known to be consumed by cats and/or for which cats have been recognised as a confirmed or possible threat </w:t>
      </w:r>
      <w:bookmarkEnd w:id="50"/>
      <w:r>
        <w:t>in their conservation advice or recovery plan, or in recent action plans. No threatened invertebrates or threatened fish are known or suspected to be affected by cat predation; cats are suspected to be, or are a potential, threat to (or are known to consume):</w:t>
      </w:r>
    </w:p>
    <w:p w14:paraId="0C4026EB" w14:textId="77777777" w:rsidR="00536C8B" w:rsidRPr="002850A7" w:rsidRDefault="00536C8B" w:rsidP="002850A7">
      <w:pPr>
        <w:pStyle w:val="ListBullet"/>
      </w:pPr>
      <w:r w:rsidRPr="002850A7">
        <w:t>17 threatened frogs (40% of the 42 threatened frogs)</w:t>
      </w:r>
    </w:p>
    <w:p w14:paraId="1421AD3C" w14:textId="77777777" w:rsidR="00536C8B" w:rsidRPr="002850A7" w:rsidRDefault="00536C8B" w:rsidP="002850A7">
      <w:pPr>
        <w:pStyle w:val="ListBullet"/>
      </w:pPr>
      <w:r w:rsidRPr="002850A7">
        <w:t>40 threatened reptiles (57% of the 70 threatened reptiles)</w:t>
      </w:r>
    </w:p>
    <w:p w14:paraId="6AFFA28C" w14:textId="77777777" w:rsidR="00536C8B" w:rsidRPr="002850A7" w:rsidRDefault="00536C8B" w:rsidP="002850A7">
      <w:pPr>
        <w:pStyle w:val="ListBullet"/>
      </w:pPr>
      <w:r w:rsidRPr="002850A7">
        <w:t>80 threatened birds (52% of the 153 threatened birds)</w:t>
      </w:r>
    </w:p>
    <w:p w14:paraId="1AE5D090" w14:textId="3B47CE6D" w:rsidR="00536C8B" w:rsidRDefault="00536C8B" w:rsidP="002850A7">
      <w:pPr>
        <w:pStyle w:val="ListBullet"/>
      </w:pPr>
      <w:r w:rsidRPr="002850A7">
        <w:t>94 threatened mammals (85% of the 110 threatened mammals)</w:t>
      </w:r>
    </w:p>
    <w:p w14:paraId="0776A30F" w14:textId="4CC6EE22" w:rsidR="00536C8B" w:rsidRDefault="00536C8B" w:rsidP="00536C8B">
      <w:r>
        <w:lastRenderedPageBreak/>
        <w:t xml:space="preserve">The number of threatened species known or suspected to be affected by feral cats has increased across the iterations of the cat threat abatement plans, with 81 threatened species considered suspected or known to be affected by cats in the 2008 threat abatement plan </w:t>
      </w:r>
      <w:r>
        <w:fldChar w:fldCharType="begin"/>
      </w:r>
      <w:r>
        <w:instrText xml:space="preserve"> ADDIN EN.CITE &lt;EndNote&gt;&lt;Cite&gt;&lt;Author&gt;Department of the Environment Water Heritage and the Arts&lt;/Author&gt;&lt;Year&gt;2008&lt;/Year&gt;&lt;RecNum&gt;4551&lt;/RecNum&gt;&lt;DisplayText&gt;(Department of the Environment Water Heritage and the Arts 2008b)&lt;/DisplayText&gt;&lt;record&gt;&lt;rec-number&gt;4551&lt;/rec-number&gt;&lt;foreign-keys&gt;&lt;key app="EN" db-id="w2w9teprqwrfx3edpv8xx5as2xsevwpadst2"&gt;4551&lt;/key&gt;&lt;/foreign-keys&gt;&lt;ref-type name="Report"&gt;27&lt;/ref-type&gt;&lt;contributors&gt;&lt;authors&gt;&lt;author&gt;Department of the Environment Water Heritage and the Arts,&lt;/author&gt;&lt;/authors&gt;&lt;/contributors&gt;&lt;titles&gt;&lt;title&gt;Threat abatement plan for predation by feral cats&lt;/title&gt;&lt;/titles&gt;&lt;dates&gt;&lt;year&gt;2008&lt;/year&gt;&lt;/dates&gt;&lt;pub-location&gt;Canberra&lt;/pub-location&gt;&lt;publisher&gt;DEWHA&lt;/publisher&gt;&lt;urls&gt;&lt;/urls&gt;&lt;/record&gt;&lt;/Cite&gt;&lt;/EndNote&gt;</w:instrText>
      </w:r>
      <w:r>
        <w:fldChar w:fldCharType="separate"/>
      </w:r>
      <w:r>
        <w:rPr>
          <w:noProof/>
        </w:rPr>
        <w:t>(Department of the Environment Water Heritage and the Arts 2008b)</w:t>
      </w:r>
      <w:r>
        <w:fldChar w:fldCharType="end"/>
      </w:r>
      <w:r>
        <w:t xml:space="preserve">, 122 in the 2015 plan </w:t>
      </w:r>
      <w:r>
        <w:fldChar w:fldCharType="begin"/>
      </w:r>
      <w:r>
        <w:instrText xml:space="preserve"> ADDIN EN.CITE &lt;EndNote&gt;&lt;Cite&gt;&lt;Author&gt;Department of the Environment&lt;/Author&gt;&lt;Year&gt;2015&lt;/Year&gt;&lt;RecNum&gt;4507&lt;/RecNum&gt;&lt;DisplayText&gt;(Department of the Environment 2015b)&lt;/DisplayText&gt;&lt;record&gt;&lt;rec-number&gt;4507&lt;/rec-number&gt;&lt;foreign-keys&gt;&lt;key app="EN" db-id="w2w9teprqwrfx3edpv8xx5as2xsevwpadst2"&gt;4507&lt;/key&gt;&lt;/foreign-keys&gt;&lt;ref-type name="Report"&gt;27&lt;/ref-type&gt;&lt;contributors&gt;&lt;authors&gt;&lt;author&gt;Department of the Environment, &lt;/author&gt;&lt;/authors&gt;&lt;/contributors&gt;&lt;titles&gt;&lt;title&gt;Threat abatement plan for predation by feral cats&lt;/title&gt;&lt;/titles&gt;&lt;dates&gt;&lt;year&gt;2015&lt;/year&gt;&lt;/dates&gt;&lt;pub-location&gt;Canberra&lt;/pub-location&gt;&lt;publisher&gt;Commonwealth of Australia&lt;/publisher&gt;&lt;urls&gt;&lt;/urls&gt;&lt;/record&gt;&lt;/Cite&gt;&lt;/EndNote&gt;</w:instrText>
      </w:r>
      <w:r>
        <w:fldChar w:fldCharType="separate"/>
      </w:r>
      <w:r>
        <w:rPr>
          <w:noProof/>
        </w:rPr>
        <w:t>(Department of the Environment 2015b)</w:t>
      </w:r>
      <w:r>
        <w:fldChar w:fldCharType="end"/>
      </w:r>
      <w:r>
        <w:t xml:space="preserve">, and 231 in this plan </w:t>
      </w:r>
      <w:r w:rsidRPr="003B0585">
        <w:t xml:space="preserve">(Appendix </w:t>
      </w:r>
      <w:r>
        <w:t>7). This trend may reflect increased knowledge of impacts (especially recent syntheses of data from cat dietary studies), increased size of threatened species lists, and it may also be influenced by inconsistent definitions of suspected and known impacts.</w:t>
      </w:r>
    </w:p>
    <w:p w14:paraId="6D5A17F1" w14:textId="77777777" w:rsidR="00536C8B" w:rsidRDefault="00536C8B" w:rsidP="00536C8B">
      <w:r>
        <w:t xml:space="preserve">Some threatened species for which cat predation is not listed as a threat may – with more research – be found to be affected, or preyed upon, by cats, and some species added to the EPBC Act after 2023 may also be affected by cat predation: therefore, this list </w:t>
      </w:r>
      <w:r w:rsidRPr="003B0585">
        <w:t xml:space="preserve">(Appendix </w:t>
      </w:r>
      <w:r>
        <w:t>7) should not be seen as definitive or exclusive.</w:t>
      </w:r>
    </w:p>
    <w:p w14:paraId="49632B59" w14:textId="77777777" w:rsidR="00536C8B" w:rsidRDefault="00536C8B" w:rsidP="00536C8B">
      <w:r>
        <w:t xml:space="preserve">Any declines of these species because of predation by cats may also affect associated species, including other threatened species. For example, there are records of cat consumption of the Endangered golden-shouldered parrot </w:t>
      </w:r>
      <w:proofErr w:type="spellStart"/>
      <w:r w:rsidRPr="00A937A6">
        <w:rPr>
          <w:rStyle w:val="Emphasis"/>
        </w:rPr>
        <w:t>Psephotus</w:t>
      </w:r>
      <w:proofErr w:type="spellEnd"/>
      <w:r w:rsidRPr="00A937A6">
        <w:rPr>
          <w:rStyle w:val="Emphasis"/>
        </w:rPr>
        <w:t xml:space="preserve"> </w:t>
      </w:r>
      <w:proofErr w:type="spellStart"/>
      <w:r w:rsidRPr="00A937A6">
        <w:rPr>
          <w:rStyle w:val="Emphasis"/>
        </w:rPr>
        <w:t>chrysopterygius</w:t>
      </w:r>
      <w:proofErr w:type="spellEnd"/>
      <w:r>
        <w:t xml:space="preserve">, but not of the Endangered </w:t>
      </w:r>
      <w:proofErr w:type="spellStart"/>
      <w:r>
        <w:t>a</w:t>
      </w:r>
      <w:r w:rsidRPr="005671E8">
        <w:t>ntbed</w:t>
      </w:r>
      <w:proofErr w:type="spellEnd"/>
      <w:r w:rsidRPr="005671E8">
        <w:t xml:space="preserve"> </w:t>
      </w:r>
      <w:r>
        <w:t>p</w:t>
      </w:r>
      <w:r w:rsidRPr="005671E8">
        <w:t xml:space="preserve">arrot </w:t>
      </w:r>
      <w:r>
        <w:t>m</w:t>
      </w:r>
      <w:r w:rsidRPr="005671E8">
        <w:t>oth</w:t>
      </w:r>
      <w:r>
        <w:t xml:space="preserve"> </w:t>
      </w:r>
      <w:proofErr w:type="spellStart"/>
      <w:r w:rsidRPr="00A937A6">
        <w:rPr>
          <w:rStyle w:val="Emphasis"/>
        </w:rPr>
        <w:t>Trisyntopa</w:t>
      </w:r>
      <w:proofErr w:type="spellEnd"/>
      <w:r w:rsidRPr="00A937A6">
        <w:rPr>
          <w:rStyle w:val="Emphasis"/>
        </w:rPr>
        <w:t xml:space="preserve"> </w:t>
      </w:r>
      <w:proofErr w:type="spellStart"/>
      <w:r w:rsidRPr="00A937A6">
        <w:rPr>
          <w:rStyle w:val="Emphasis"/>
        </w:rPr>
        <w:t>scatophaga</w:t>
      </w:r>
      <w:proofErr w:type="spellEnd"/>
      <w:r>
        <w:t xml:space="preserve">, which is dependent upon the parrot, and likely to decline should the parrot decline. Likewise, many native parasites closely associated with threatened animals </w:t>
      </w:r>
      <w:r>
        <w:fldChar w:fldCharType="begin"/>
      </w:r>
      <w:r>
        <w:instrText xml:space="preserve"> ADDIN EN.CITE &lt;EndNote&gt;&lt;Cite&gt;&lt;Author&gt;Kwak&lt;/Author&gt;&lt;Year&gt;2018&lt;/Year&gt;&lt;RecNum&gt;7899&lt;/RecNum&gt;&lt;DisplayText&gt;(Kwak 2018)&lt;/DisplayText&gt;&lt;record&gt;&lt;rec-number&gt;7899&lt;/rec-number&gt;&lt;foreign-keys&gt;&lt;key app="EN" db-id="w2w9teprqwrfx3edpv8xx5as2xsevwpadst2"&gt;7899&lt;/key&gt;&lt;/foreign-keys&gt;&lt;ref-type name="Journal Article"&gt;17&lt;/ref-type&gt;&lt;contributors&gt;&lt;authors&gt;&lt;author&gt;Kwak, Mackenzie L&lt;/author&gt;&lt;/authors&gt;&lt;/contributors&gt;&lt;titles&gt;&lt;title&gt;Australia’s vanishing fleas (Insecta: Siphonaptera): a case study in methods for the assessment and conservation of threatened flea species&lt;/title&gt;&lt;secondary-title&gt;Journal of Insect Conservation&lt;/secondary-title&gt;&lt;/titles&gt;&lt;pages&gt;545-550&lt;/pages&gt;&lt;volume&gt;22&lt;/volume&gt;&lt;number&gt;3&lt;/number&gt;&lt;dates&gt;&lt;year&gt;2018&lt;/year&gt;&lt;/dates&gt;&lt;isbn&gt;1572-9753&lt;/isbn&gt;&lt;urls&gt;&lt;/urls&gt;&lt;/record&gt;&lt;/Cite&gt;&lt;/EndNote&gt;</w:instrText>
      </w:r>
      <w:r>
        <w:fldChar w:fldCharType="separate"/>
      </w:r>
      <w:r>
        <w:rPr>
          <w:noProof/>
        </w:rPr>
        <w:t>(Kwak 2018)</w:t>
      </w:r>
      <w:r>
        <w:fldChar w:fldCharType="end"/>
      </w:r>
      <w:r>
        <w:t xml:space="preserve"> are also likely to decline should cats cause further decline in their threatened hosts. Furthermore, broad-scale reductions in the abundance of some animal species due to cat predation may also affect the status of some native predators (e.g., the threatened masked owls </w:t>
      </w:r>
      <w:r w:rsidRPr="00A937A6">
        <w:rPr>
          <w:rStyle w:val="Emphasis"/>
        </w:rPr>
        <w:t xml:space="preserve">Tyto </w:t>
      </w:r>
      <w:proofErr w:type="spellStart"/>
      <w:r w:rsidRPr="00A937A6">
        <w:rPr>
          <w:rStyle w:val="Emphasis"/>
        </w:rPr>
        <w:t>novaehollandiae</w:t>
      </w:r>
      <w:proofErr w:type="spellEnd"/>
      <w:r w:rsidRPr="00A937A6">
        <w:rPr>
          <w:rStyle w:val="Emphasis"/>
        </w:rPr>
        <w:t xml:space="preserve"> </w:t>
      </w:r>
      <w:proofErr w:type="spellStart"/>
      <w:r w:rsidRPr="00A937A6">
        <w:rPr>
          <w:rStyle w:val="Emphasis"/>
        </w:rPr>
        <w:t>melvillensis</w:t>
      </w:r>
      <w:proofErr w:type="spellEnd"/>
      <w:r w:rsidRPr="00A937A6">
        <w:rPr>
          <w:rStyle w:val="Emphasis"/>
        </w:rPr>
        <w:t xml:space="preserve">, T. n. </w:t>
      </w:r>
      <w:proofErr w:type="spellStart"/>
      <w:r w:rsidRPr="00A937A6">
        <w:rPr>
          <w:rStyle w:val="Emphasis"/>
        </w:rPr>
        <w:t>kimberli</w:t>
      </w:r>
      <w:proofErr w:type="spellEnd"/>
      <w:r>
        <w:t xml:space="preserve"> and </w:t>
      </w:r>
      <w:r w:rsidRPr="00A937A6">
        <w:rPr>
          <w:rStyle w:val="Emphasis"/>
        </w:rPr>
        <w:t xml:space="preserve">T. n. </w:t>
      </w:r>
      <w:proofErr w:type="spellStart"/>
      <w:r w:rsidRPr="00A937A6">
        <w:rPr>
          <w:rStyle w:val="Emphasis"/>
        </w:rPr>
        <w:t>castanops</w:t>
      </w:r>
      <w:proofErr w:type="spellEnd"/>
      <w:r>
        <w:t xml:space="preserve"> (Tasmanian population)), even if these native predators are not directly affected by cats.</w:t>
      </w:r>
    </w:p>
    <w:p w14:paraId="3FB1CF69" w14:textId="77777777" w:rsidR="00536C8B" w:rsidRDefault="00536C8B" w:rsidP="00536C8B">
      <w:r w:rsidRPr="00C66AD2">
        <w:t>The EPBC Act stipulates that, ‘in making a threat abatement plan, regard must be had to ... meeting Australia’s obligations under international agreements ... relevant to the species or ecological community threatened by the key threatening process that is the subject of the plan’ (s271 (3) (d)).</w:t>
      </w:r>
      <w:r>
        <w:rPr>
          <w:sz w:val="18"/>
          <w:szCs w:val="18"/>
        </w:rPr>
        <w:t xml:space="preserve"> </w:t>
      </w:r>
      <w:r>
        <w:t xml:space="preserve">Feral cats also prey on migratory and marine species that are protected under international agreements between Australia and other countries. These include the </w:t>
      </w:r>
      <w:r w:rsidRPr="0002386D">
        <w:t>Japan-Australia Migratory Bird Agreement (JAMBA)</w:t>
      </w:r>
      <w:r>
        <w:t xml:space="preserve">, </w:t>
      </w:r>
      <w:r w:rsidRPr="0002386D">
        <w:t>the China-Australia Migratory Bird Agreement (CAMBA)</w:t>
      </w:r>
      <w:r>
        <w:t xml:space="preserve">, the </w:t>
      </w:r>
      <w:r w:rsidRPr="0002386D">
        <w:t>Republic of Korea-Australia Migratory Bird Agreement (ROKAMBA)</w:t>
      </w:r>
      <w:r>
        <w:t>, and t</w:t>
      </w:r>
      <w:r w:rsidRPr="0002386D">
        <w:t>he Bonn Convention (Convention on the Conservation of Migratory Species of Wild Animals</w:t>
      </w:r>
      <w:r>
        <w:t xml:space="preserve">). Of the 155 Australian species of fish, reptiles, </w:t>
      </w:r>
      <w:proofErr w:type="gramStart"/>
      <w:r>
        <w:t>birds</w:t>
      </w:r>
      <w:proofErr w:type="gramEnd"/>
      <w:r>
        <w:t xml:space="preserve"> and mammals that are listed under these agreements, 36 species are known to be consumed by cats, including nine species that are also listed as threatened (Appendix 7) (Stobo-Wilson </w:t>
      </w:r>
      <w:r w:rsidRPr="00A937A6">
        <w:rPr>
          <w:rStyle w:val="Emphasis"/>
        </w:rPr>
        <w:t>et al.,</w:t>
      </w:r>
      <w:r>
        <w:t xml:space="preserve"> 2022a, b; </w:t>
      </w:r>
      <w:proofErr w:type="spellStart"/>
      <w:r>
        <w:t>Woinarski</w:t>
      </w:r>
      <w:proofErr w:type="spellEnd"/>
      <w:r>
        <w:t xml:space="preserve"> </w:t>
      </w:r>
      <w:r w:rsidRPr="00A937A6">
        <w:rPr>
          <w:rStyle w:val="Emphasis"/>
        </w:rPr>
        <w:t>et al.</w:t>
      </w:r>
      <w:r>
        <w:t xml:space="preserve"> 2022). The 36 species comprise one reptile (</w:t>
      </w:r>
      <w:r w:rsidRPr="00216C84">
        <w:t>Loggerhead Turtle</w:t>
      </w:r>
      <w:r>
        <w:t xml:space="preserve"> </w:t>
      </w:r>
      <w:r w:rsidRPr="00A937A6">
        <w:rPr>
          <w:rStyle w:val="Emphasis"/>
        </w:rPr>
        <w:t>Caretta caretta</w:t>
      </w:r>
      <w:r>
        <w:t xml:space="preserve">), with hatchlings taken at nesting sites on Dirk Hartog Island </w:t>
      </w:r>
      <w:r>
        <w:fldChar w:fldCharType="begin"/>
      </w:r>
      <w:r>
        <w:instrText xml:space="preserve"> ADDIN EN.CITE &lt;EndNote&gt;&lt;Cite&gt;&lt;Author&gt;Hilmer&lt;/Author&gt;&lt;Year&gt;2010&lt;/Year&gt;&lt;RecNum&gt;3731&lt;/RecNum&gt;&lt;DisplayText&gt;(Hilmer&lt;style face="italic"&gt; et al.&lt;/style&gt; 2010)&lt;/DisplayText&gt;&lt;record&gt;&lt;rec-number&gt;3731&lt;/rec-number&gt;&lt;foreign-keys&gt;&lt;key app="EN" db-id="vx2v0p9du0a0fqesasxpe5d000waeerwr5z5" timestamp="1486955540"&gt;3731&lt;/key&gt;&lt;/foreign-keys&gt;&lt;ref-type name="Journal Article"&gt;17&lt;/ref-type&gt;&lt;contributors&gt;&lt;authors&gt;&lt;author&gt;Hilmer, S.S.&lt;/author&gt;&lt;author&gt;Algar, D.&lt;/author&gt;&lt;author&gt;Johnston, M.&lt;/author&gt;&lt;/authors&gt;&lt;/contributors&gt;&lt;titles&gt;&lt;title&gt;Opportunistic observation of predation of Loggerhead turtle hatchlings by feral cats on Dirk Hartog Island, Western Australia&lt;/title&gt;&lt;secondary-title&gt;Journal of the Royal Society of Western Australia&lt;/secondary-title&gt;&lt;/titles&gt;&lt;periodical&gt;&lt;full-title&gt;Journal of the Royal Society of Western Australia&lt;/full-title&gt;&lt;/periodical&gt;&lt;pages&gt;141-146&lt;/pages&gt;&lt;volume&gt;91&lt;/volume&gt;&lt;dates&gt;&lt;year&gt;2010&lt;/year&gt;&lt;/dates&gt;&lt;urls&gt;&lt;/urls&gt;&lt;/record&gt;&lt;/Cite&gt;&lt;/EndNote&gt;</w:instrText>
      </w:r>
      <w:r>
        <w:fldChar w:fldCharType="separate"/>
      </w:r>
      <w:r>
        <w:rPr>
          <w:noProof/>
        </w:rPr>
        <w:t>(Hilmer</w:t>
      </w:r>
      <w:r w:rsidRPr="00A937A6">
        <w:rPr>
          <w:rStyle w:val="Emphasis"/>
        </w:rPr>
        <w:t xml:space="preserve"> et al.</w:t>
      </w:r>
      <w:r>
        <w:rPr>
          <w:noProof/>
        </w:rPr>
        <w:t xml:space="preserve"> 2010)</w:t>
      </w:r>
      <w:r>
        <w:fldChar w:fldCharType="end"/>
      </w:r>
      <w:r>
        <w:t xml:space="preserve">. Cats have recently been eradicated from this island </w:t>
      </w:r>
      <w:r>
        <w:fldChar w:fldCharType="begin"/>
      </w:r>
      <w:r>
        <w:instrText xml:space="preserve"> ADDIN EN.CITE &lt;EndNote&gt;&lt;Cite&gt;&lt;Author&gt;Algar&lt;/Author&gt;&lt;Year&gt;2020&lt;/Year&gt;&lt;RecNum&gt;6063&lt;/RecNum&gt;&lt;DisplayText&gt;(Algar&lt;style face="italic"&gt; et al.&lt;/style&gt; 2020)&lt;/DisplayText&gt;&lt;record&gt;&lt;rec-number&gt;6063&lt;/rec-number&gt;&lt;foreign-keys&gt;&lt;key app="EN" db-id="vx2v0p9du0a0fqesasxpe5d000waeerwr5z5" timestamp="1626682264"&gt;6063&lt;/key&gt;&lt;/foreign-keys&gt;&lt;ref-type name="Journal Article"&gt;17&lt;/ref-type&gt;&lt;contributors&gt;&lt;authors&gt;&lt;author&gt;Algar, D.&lt;/author&gt;&lt;author&gt;Morris, K.&lt;/author&gt;&lt;author&gt;Asher, J.&lt;/author&gt;&lt;author&gt;Cowen, S.&lt;/author&gt;&lt;/authors&gt;&lt;/contributors&gt;&lt;titles&gt;&lt;title&gt;Dirk Hartog Island ‘Return to 1616’ Project–The first six years (2014 to 2019)&lt;/title&gt;&lt;secondary-title&gt;Ecological Management &amp;amp; Restoration&lt;/secondary-title&gt;&lt;/titles&gt;&lt;periodical&gt;&lt;full-title&gt;Ecological Management &amp;amp; Restoration&lt;/full-title&gt;&lt;/periodical&gt;&lt;pages&gt;173-183&lt;/pages&gt;&lt;volume&gt;21&lt;/volume&gt;&lt;number&gt;3&lt;/number&gt;&lt;dates&gt;&lt;year&gt;2020&lt;/year&gt;&lt;/dates&gt;&lt;isbn&gt;1442-7001&lt;/isbn&gt;&lt;urls&gt;&lt;/urls&gt;&lt;/record&gt;&lt;/Cite&gt;&lt;/EndNote&gt;</w:instrText>
      </w:r>
      <w:r>
        <w:fldChar w:fldCharType="separate"/>
      </w:r>
      <w:r>
        <w:rPr>
          <w:noProof/>
        </w:rPr>
        <w:t>(Algar</w:t>
      </w:r>
      <w:r w:rsidRPr="00A937A6">
        <w:rPr>
          <w:rStyle w:val="Emphasis"/>
        </w:rPr>
        <w:t xml:space="preserve"> et al.</w:t>
      </w:r>
      <w:r>
        <w:rPr>
          <w:noProof/>
        </w:rPr>
        <w:t xml:space="preserve"> 2020b)</w:t>
      </w:r>
      <w:r>
        <w:fldChar w:fldCharType="end"/>
      </w:r>
      <w:r>
        <w:t xml:space="preserve">. The remaining 35 species are migratory birds, and the instances of greatest impact are likely to be at seabird breeding sites, affecting species such as short-tailed shearwaters </w:t>
      </w:r>
      <w:proofErr w:type="spellStart"/>
      <w:r w:rsidRPr="00A937A6">
        <w:rPr>
          <w:rStyle w:val="Emphasis"/>
        </w:rPr>
        <w:t>Ardenna</w:t>
      </w:r>
      <w:proofErr w:type="spellEnd"/>
      <w:r w:rsidRPr="00A937A6">
        <w:rPr>
          <w:rStyle w:val="Emphasis"/>
        </w:rPr>
        <w:t xml:space="preserve"> </w:t>
      </w:r>
      <w:proofErr w:type="spellStart"/>
      <w:r w:rsidRPr="00A937A6">
        <w:rPr>
          <w:rStyle w:val="Emphasis"/>
        </w:rPr>
        <w:t>tenuirostris</w:t>
      </w:r>
      <w:proofErr w:type="spellEnd"/>
      <w:r>
        <w:t xml:space="preserve">, red-tailed tropicbirds </w:t>
      </w:r>
      <w:r w:rsidRPr="00A937A6">
        <w:rPr>
          <w:rStyle w:val="Emphasis"/>
        </w:rPr>
        <w:t xml:space="preserve">Phaethon </w:t>
      </w:r>
      <w:proofErr w:type="spellStart"/>
      <w:r w:rsidRPr="00A937A6">
        <w:rPr>
          <w:rStyle w:val="Emphasis"/>
        </w:rPr>
        <w:t>rubricauda</w:t>
      </w:r>
      <w:proofErr w:type="spellEnd"/>
      <w:r>
        <w:t xml:space="preserve"> and common noddies </w:t>
      </w:r>
      <w:proofErr w:type="spellStart"/>
      <w:r w:rsidRPr="00A937A6">
        <w:rPr>
          <w:rStyle w:val="Emphasis"/>
        </w:rPr>
        <w:t>Anous</w:t>
      </w:r>
      <w:proofErr w:type="spellEnd"/>
      <w:r w:rsidRPr="00A937A6">
        <w:rPr>
          <w:rStyle w:val="Emphasis"/>
        </w:rPr>
        <w:t xml:space="preserve"> </w:t>
      </w:r>
      <w:proofErr w:type="spellStart"/>
      <w:r w:rsidRPr="00A937A6">
        <w:rPr>
          <w:rStyle w:val="Emphasis"/>
        </w:rPr>
        <w:t>stolidus</w:t>
      </w:r>
      <w:proofErr w:type="spellEnd"/>
      <w:r>
        <w:t xml:space="preserve"> </w:t>
      </w:r>
      <w:r>
        <w:fldChar w:fldCharType="begin"/>
      </w:r>
      <w:r>
        <w:instrText xml:space="preserve"> ADDIN EN.CITE &lt;EndNote&gt;&lt;Cite&gt;&lt;Author&gt;Kirkwood&lt;/Author&gt;&lt;Year&gt;2005&lt;/Year&gt;&lt;RecNum&gt;2963&lt;/RecNum&gt;&lt;Prefix&gt;e.g.`, &lt;/Prefix&gt;&lt;DisplayText&gt;(e.g., Kirkwood&lt;style face="italic"&gt; et al.&lt;/style&gt; 2005)&lt;/DisplayText&gt;&lt;record&gt;&lt;rec-number&gt;2963&lt;/rec-number&gt;&lt;foreign-keys&gt;&lt;key app="EN" db-id="vx2v0p9du0a0fqesasxpe5d000waeerwr5z5" timestamp="1458862980"&gt;2963&lt;/key&gt;&lt;/foreign-keys&gt;&lt;ref-type name="Journal Article"&gt;17&lt;/ref-type&gt;&lt;contributors&gt;&lt;authors&gt;&lt;author&gt;Kirkwood, R.&lt;/author&gt;&lt;author&gt;Dann, P.&lt;/author&gt;&lt;author&gt;Belvedere, M.&lt;/author&gt;&lt;/authors&gt;&lt;/contributors&gt;&lt;titles&gt;&lt;title&gt;&lt;style face="normal" font="default" size="100%"&gt;A comparison of the diets of feral cats &lt;/style&gt;&lt;style face="italic" font="default" size="100%"&gt;Felis catus&lt;/style&gt;&lt;style face="normal" font="default" size="100%"&gt; and red foxes &lt;/style&gt;&lt;style face="italic" font="default" size="100%"&gt;Vulpes vulpes&lt;/style&gt;&lt;style face="normal" font="default" size="100%"&gt; on Phillip Island, Victoria&lt;/style&gt;&lt;/title&gt;&lt;secondary-title&gt;Australian Mammalogy&lt;/secondary-title&gt;&lt;/titles&gt;&lt;periodical&gt;&lt;full-title&gt;Australian Mammalogy&lt;/full-title&gt;&lt;/periodical&gt;&lt;pages&gt;89-93&lt;/pages&gt;&lt;volume&gt;27&lt;/volume&gt;&lt;number&gt;1&lt;/number&gt;&lt;dates&gt;&lt;year&gt;2005&lt;/year&gt;&lt;/dates&gt;&lt;isbn&gt;1836-7402&lt;/isbn&gt;&lt;urls&gt;&lt;/urls&gt;&lt;/record&gt;&lt;/Cite&gt;&lt;/EndNote&gt;</w:instrText>
      </w:r>
      <w:r>
        <w:fldChar w:fldCharType="separate"/>
      </w:r>
      <w:r>
        <w:rPr>
          <w:noProof/>
        </w:rPr>
        <w:t>(e.g., Kirkwood</w:t>
      </w:r>
      <w:r w:rsidRPr="00A937A6">
        <w:rPr>
          <w:rStyle w:val="Emphasis"/>
        </w:rPr>
        <w:t xml:space="preserve"> et al.</w:t>
      </w:r>
      <w:r>
        <w:rPr>
          <w:noProof/>
        </w:rPr>
        <w:t xml:space="preserve"> 2005)</w:t>
      </w:r>
      <w:r>
        <w:fldChar w:fldCharType="end"/>
      </w:r>
      <w:r>
        <w:t xml:space="preserve">. Cat eradication has occurred at some Australian islands used as breeding sites for listed seabirds </w:t>
      </w:r>
      <w:r>
        <w:fldChar w:fldCharType="begin"/>
      </w:r>
      <w:r>
        <w:instrText xml:space="preserve"> ADDIN EN.CITE &lt;EndNote&gt;&lt;Cite&gt;&lt;Author&gt;Algar&lt;/Author&gt;&lt;Year&gt;2020&lt;/Year&gt;&lt;RecNum&gt;6063&lt;/RecNum&gt;&lt;DisplayText&gt;(Springer 2018; Algar&lt;style face="italic"&gt; et al.&lt;/style&gt; 2020)&lt;/DisplayText&gt;&lt;record&gt;&lt;rec-number&gt;6063&lt;/rec-number&gt;&lt;foreign-keys&gt;&lt;key app="EN" db-id="vx2v0p9du0a0fqesasxpe5d000waeerwr5z5" timestamp="1626682264"&gt;6063&lt;/key&gt;&lt;/foreign-keys&gt;&lt;ref-type name="Journal Article"&gt;17&lt;/ref-type&gt;&lt;contributors&gt;&lt;authors&gt;&lt;author&gt;Algar, D.&lt;/author&gt;&lt;author&gt;Morris, K.&lt;/author&gt;&lt;author&gt;Asher, J.&lt;/author&gt;&lt;author&gt;Cowen, S.&lt;/author&gt;&lt;/authors&gt;&lt;/contributors&gt;&lt;titles&gt;&lt;title&gt;Dirk Hartog Island ‘Return to 1616’ Project–The first six years (2014 to 2019)&lt;/title&gt;&lt;secondary-title&gt;Ecological Management &amp;amp; Restoration&lt;/secondary-title&gt;&lt;/titles&gt;&lt;periodical&gt;&lt;full-title&gt;Ecological Management &amp;amp; Restoration&lt;/full-title&gt;&lt;/periodical&gt;&lt;pages&gt;173-183&lt;/pages&gt;&lt;volume&gt;21&lt;/volume&gt;&lt;number&gt;3&lt;/number&gt;&lt;dates&gt;&lt;year&gt;2020&lt;/year&gt;&lt;/dates&gt;&lt;isbn&gt;1442-7001&lt;/isbn&gt;&lt;urls&gt;&lt;/urls&gt;&lt;/record&gt;&lt;/Cite&gt;&lt;Cite&gt;&lt;Author&gt;Springer&lt;/Author&gt;&lt;Year&gt;2018&lt;/Year&gt;&lt;RecNum&gt;4688&lt;/RecNum&gt;&lt;record&gt;&lt;rec-number&gt;4688&lt;/rec-number&gt;&lt;foreign-keys&gt;&lt;key app="EN" db-id="vx2v0p9du0a0fqesasxpe5d000waeerwr5z5" timestamp="1520897623"&gt;4688&lt;/key&gt;&lt;/foreign-keys&gt;&lt;ref-type name="Book Section"&gt;5&lt;/ref-type&gt;&lt;contributors&gt;&lt;authors&gt;&lt;author&gt;Springer, K.&lt;/author&gt;&lt;/authors&gt;&lt;secondary-authors&gt;&lt;author&gt;Garnett, S.&lt;/author&gt;&lt;author&gt;Latch, P.&lt;/author&gt;&lt;author&gt;Lindenmayer, D.&lt;/author&gt;&lt;author&gt;Woinarski, J.&lt;/author&gt;&lt;/secondary-authors&gt;&lt;/contributors&gt;&lt;titles&gt;&lt;title&gt;Eradication of invasive species on Macquarie Island to restore the natural ecosystem&lt;/title&gt;&lt;secondary-title&gt;Recovering Australian threatened species: a book of hope&lt;/secondary-title&gt;&lt;/titles&gt;&lt;pages&gt;13-22&lt;/pages&gt;&lt;dates&gt;&lt;year&gt;2018&lt;/year&gt;&lt;/dates&gt;&lt;pub-location&gt;Clayton&lt;/pub-location&gt;&lt;publisher&gt;CSIRO Publishing&lt;/publisher&gt;&lt;urls&gt;&lt;/urls&gt;&lt;/record&gt;&lt;/Cite&gt;&lt;/EndNote&gt;</w:instrText>
      </w:r>
      <w:r>
        <w:fldChar w:fldCharType="separate"/>
      </w:r>
      <w:r>
        <w:rPr>
          <w:noProof/>
        </w:rPr>
        <w:t>(Springer 2018; Algar</w:t>
      </w:r>
      <w:r w:rsidRPr="00A937A6">
        <w:rPr>
          <w:rStyle w:val="Emphasis"/>
        </w:rPr>
        <w:t xml:space="preserve"> et al.</w:t>
      </w:r>
      <w:r>
        <w:rPr>
          <w:noProof/>
        </w:rPr>
        <w:t xml:space="preserve"> 2020)</w:t>
      </w:r>
      <w:r>
        <w:fldChar w:fldCharType="end"/>
      </w:r>
      <w:r>
        <w:t>, and ongoing cat control (including in some cases, seeking to achieve eradication) is occurring at many others.</w:t>
      </w:r>
    </w:p>
    <w:p w14:paraId="69A319ED" w14:textId="2163986B" w:rsidR="00536C8B" w:rsidRPr="00A937A6" w:rsidRDefault="00F14241" w:rsidP="00E21DC4">
      <w:pPr>
        <w:pStyle w:val="Heading4"/>
        <w:keepNext/>
        <w:keepLines/>
        <w:rPr>
          <w:rStyle w:val="Strong"/>
        </w:rPr>
      </w:pPr>
      <w:bookmarkStart w:id="51" w:name="_Toc138840477"/>
      <w:bookmarkStart w:id="52" w:name="_Toc144894173"/>
      <w:r w:rsidRPr="00A937A6">
        <w:rPr>
          <w:rStyle w:val="Strong"/>
        </w:rPr>
        <w:lastRenderedPageBreak/>
        <w:t>4.1.3</w:t>
      </w:r>
      <w:r w:rsidRPr="00A937A6">
        <w:rPr>
          <w:rStyle w:val="Strong"/>
        </w:rPr>
        <w:tab/>
      </w:r>
      <w:r w:rsidR="00536C8B" w:rsidRPr="00A937A6">
        <w:rPr>
          <w:rStyle w:val="Strong"/>
        </w:rPr>
        <w:t>Predation tolls on native species</w:t>
      </w:r>
      <w:bookmarkEnd w:id="51"/>
      <w:bookmarkEnd w:id="52"/>
    </w:p>
    <w:p w14:paraId="0CB4D11D" w14:textId="77777777" w:rsidR="00B61C05" w:rsidRDefault="00536C8B" w:rsidP="00E21DC4">
      <w:pPr>
        <w:keepNext/>
      </w:pPr>
      <w:r>
        <w:t>Based on data from the frequency of occurrence of prey items in cat dietary samples and on cat density, the number of individual animals killed annually by cats in Australia has been estimated in a series of recent studies, along with spatial variation in such tallies. These tallies (</w:t>
      </w:r>
      <w:r w:rsidRPr="003B0585">
        <w:t xml:space="preserve">Table </w:t>
      </w:r>
      <w:r>
        <w:t xml:space="preserve">3) demonstrate that cat predation represents a large and continuous pressure on the population of Australia’s native animal species. For mammals, these tallies were also calculated for various taxonomic subsets, with feral cats in largely natural landscapes consuming an estimated 275 million native rodents, 84 million </w:t>
      </w:r>
      <w:proofErr w:type="spellStart"/>
      <w:r>
        <w:t>dasyurids</w:t>
      </w:r>
      <w:proofErr w:type="spellEnd"/>
      <w:r>
        <w:t xml:space="preserve">, 21 million possums, 19 million macropods and 5 million bandicoots per year </w:t>
      </w:r>
      <w:r>
        <w:fldChar w:fldCharType="begin">
          <w:fldData xml:space="preserve">PEVuZE5vdGU+PENpdGU+PEF1dGhvcj5TdG9iby1XaWxzb248L0F1dGhvcj48WWVhcj4yMDIyPC9Z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</w:fldData>
        </w:fldChar>
      </w:r>
      <w:r>
        <w:instrText xml:space="preserve"> ADDIN EN.CITE </w:instrText>
      </w:r>
      <w:r>
        <w:fldChar w:fldCharType="begin">
          <w:fldData xml:space="preserve">PEVuZE5vdGU+PENpdGU+PEF1dGhvcj5TdG9iby1XaWxzb248L0F1dGhvcj48WWVhcj4yMDIyPC9Z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</w:fldData>
        </w:fldChar>
      </w:r>
      <w:r>
        <w:instrText xml:space="preserve"> ADDIN EN.CITE.DATA </w:instrText>
      </w:r>
      <w:r>
        <w:fldChar w:fldCharType="end"/>
      </w:r>
      <w:r>
        <w:fldChar w:fldCharType="separate"/>
      </w:r>
      <w:r>
        <w:rPr>
          <w:noProof/>
        </w:rPr>
        <w:t>(Murphy</w:t>
      </w:r>
      <w:r w:rsidRPr="00A937A6">
        <w:rPr>
          <w:rStyle w:val="Emphasis"/>
        </w:rPr>
        <w:t xml:space="preserve"> et al.</w:t>
      </w:r>
      <w:r>
        <w:rPr>
          <w:noProof/>
        </w:rPr>
        <w:t xml:space="preserve"> 2019; Stobo-Wilson</w:t>
      </w:r>
      <w:r w:rsidRPr="00A937A6">
        <w:rPr>
          <w:rStyle w:val="Emphasis"/>
        </w:rPr>
        <w:t xml:space="preserve"> et al.</w:t>
      </w:r>
      <w:r>
        <w:rPr>
          <w:noProof/>
        </w:rPr>
        <w:t xml:space="preserve"> 2022)</w:t>
      </w:r>
      <w:r>
        <w:fldChar w:fldCharType="end"/>
      </w:r>
      <w:r>
        <w:t xml:space="preserve">. </w:t>
      </w:r>
    </w:p>
    <w:p w14:paraId="735883CA" w14:textId="44E1277D" w:rsidR="00536C8B" w:rsidRDefault="00536C8B" w:rsidP="00536C8B">
      <w:r>
        <w:t xml:space="preserve">On average, a single feral cat kills 393 mammals (of which 221 are native), 225 reptiles, 129 birds, 44 frogs and 371 invertebrates per year </w:t>
      </w:r>
      <w:r>
        <w:fldChar w:fldCharType="begin">
          <w:fldData xml:space="preserve">PEVuZE5vdGU+PENpdGU+PEF1dGhvcj5Xb2luYXJza2k8L0F1dGhvcj48WWVhcj4yMDE4PC9ZZWFy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</w:fldData>
        </w:fldChar>
      </w:r>
      <w:r>
        <w:instrText xml:space="preserve"> ADDIN EN.CITE </w:instrText>
      </w:r>
      <w:r>
        <w:fldChar w:fldCharType="begin">
          <w:fldData xml:space="preserve">PEVuZE5vdGU+PENpdGU+PEF1dGhvcj5Xb2luYXJza2k8L0F1dGhvcj48WWVhcj4yMDE4PC9ZZWFy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</w:fldData>
        </w:fldChar>
      </w:r>
      <w:r>
        <w:instrText xml:space="preserve"> ADDIN EN.CITE.DATA </w:instrText>
      </w:r>
      <w:r>
        <w:fldChar w:fldCharType="end"/>
      </w:r>
      <w:r>
        <w:fldChar w:fldCharType="separate"/>
      </w:r>
      <w:r>
        <w:rPr>
          <w:noProof/>
        </w:rPr>
        <w:t>(Woinarski</w:t>
      </w:r>
      <w:r w:rsidRPr="00A937A6">
        <w:rPr>
          <w:rStyle w:val="Emphasis"/>
        </w:rPr>
        <w:t xml:space="preserve"> et al.</w:t>
      </w:r>
      <w:r>
        <w:rPr>
          <w:noProof/>
        </w:rPr>
        <w:t xml:space="preserve"> 2017a; Woinarski</w:t>
      </w:r>
      <w:r w:rsidRPr="00A937A6">
        <w:rPr>
          <w:rStyle w:val="Emphasis"/>
        </w:rPr>
        <w:t xml:space="preserve"> et al.</w:t>
      </w:r>
      <w:r>
        <w:rPr>
          <w:noProof/>
        </w:rPr>
        <w:t xml:space="preserve"> 2018; Murphy</w:t>
      </w:r>
      <w:r w:rsidRPr="00A937A6">
        <w:rPr>
          <w:rStyle w:val="Emphasis"/>
        </w:rPr>
        <w:t xml:space="preserve"> et al.</w:t>
      </w:r>
      <w:r>
        <w:rPr>
          <w:noProof/>
        </w:rPr>
        <w:t xml:space="preserve"> 2019; Woinarski</w:t>
      </w:r>
      <w:r w:rsidRPr="00A937A6">
        <w:rPr>
          <w:rStyle w:val="Emphasis"/>
        </w:rPr>
        <w:t xml:space="preserve"> et al.</w:t>
      </w:r>
      <w:r>
        <w:rPr>
          <w:noProof/>
        </w:rPr>
        <w:t xml:space="preserve"> 2020; Woolley</w:t>
      </w:r>
      <w:r w:rsidRPr="00A937A6">
        <w:rPr>
          <w:rStyle w:val="Emphasis"/>
        </w:rPr>
        <w:t xml:space="preserve"> et al.</w:t>
      </w:r>
      <w:r>
        <w:rPr>
          <w:noProof/>
        </w:rPr>
        <w:t xml:space="preserve"> 2020)</w:t>
      </w:r>
      <w:r>
        <w:fldChar w:fldCharType="end"/>
      </w:r>
      <w:r>
        <w:t>. The average area-related number of kills by feral cats are 107 mammals, 61 reptiles, 36 birds, 12 frogs and 101 invertebrates per km</w:t>
      </w:r>
      <w:r w:rsidRPr="006E208D">
        <w:rPr>
          <w:vertAlign w:val="superscript"/>
        </w:rPr>
        <w:t>2</w:t>
      </w:r>
      <w:r>
        <w:t xml:space="preserve"> per year. These tallies show substantial spatial variation (</w:t>
      </w:r>
      <w:r w:rsidRPr="005356EC">
        <w:t>Figure 5</w:t>
      </w:r>
      <w:r>
        <w:t>), related in part to spatial variation in the abundance of prey items: for example, the highest rates of predation by cats on reptiles is in arid and semi-arid areas (where reptiles are most abundant), and on possums is in the higher rainfall forested areas of south-eastern Australia.</w:t>
      </w:r>
    </w:p>
    <w:p w14:paraId="25C4C62F" w14:textId="33BF5FEF" w:rsidR="00536C8B" w:rsidRPr="00A937A6" w:rsidRDefault="002850A7" w:rsidP="002850A7">
      <w:pPr>
        <w:pStyle w:val="Caption"/>
        <w:rPr>
          <w:rStyle w:val="Strong"/>
        </w:rPr>
      </w:pPr>
      <w:bookmarkStart w:id="53" w:name="_Hlk115943199"/>
      <w:bookmarkStart w:id="54" w:name="_Hlk117580646"/>
      <w:bookmarkStart w:id="55" w:name="_Toc144894053"/>
      <w:r w:rsidRPr="00A937A6">
        <w:rPr>
          <w:rStyle w:val="Strong"/>
        </w:rPr>
        <w:t xml:space="preserve">Table </w:t>
      </w:r>
      <w:r w:rsidRPr="00A937A6">
        <w:rPr>
          <w:rStyle w:val="Strong"/>
        </w:rPr>
        <w:fldChar w:fldCharType="begin"/>
      </w:r>
      <w:r w:rsidRPr="00A937A6">
        <w:rPr>
          <w:rStyle w:val="Strong"/>
        </w:rPr>
        <w:instrText xml:space="preserve"> SEQ Table \* ARABIC </w:instrText>
      </w:r>
      <w:r w:rsidRPr="00A937A6">
        <w:rPr>
          <w:rStyle w:val="Strong"/>
        </w:rPr>
        <w:fldChar w:fldCharType="separate"/>
      </w:r>
      <w:r w:rsidRPr="00A937A6">
        <w:rPr>
          <w:rStyle w:val="Strong"/>
        </w:rPr>
        <w:t>3</w:t>
      </w:r>
      <w:r w:rsidRPr="00A937A6">
        <w:rPr>
          <w:rStyle w:val="Strong"/>
        </w:rPr>
        <w:fldChar w:fldCharType="end"/>
      </w:r>
      <w:r w:rsidRPr="00A937A6">
        <w:rPr>
          <w:rStyle w:val="Strong"/>
        </w:rPr>
        <w:tab/>
      </w:r>
      <w:r w:rsidR="00536C8B" w:rsidRPr="00A937A6">
        <w:rPr>
          <w:rStyle w:val="Strong"/>
        </w:rPr>
        <w:t xml:space="preserve">Estimates of the number of individual animals, by taxonomic group, killed by feral cats </w:t>
      </w:r>
      <w:bookmarkEnd w:id="53"/>
      <w:r w:rsidR="00536C8B" w:rsidRPr="00A937A6">
        <w:rPr>
          <w:rStyle w:val="Strong"/>
        </w:rPr>
        <w:t xml:space="preserve">in Australia each </w:t>
      </w:r>
      <w:proofErr w:type="gramStart"/>
      <w:r w:rsidR="00536C8B" w:rsidRPr="00A937A6">
        <w:rPr>
          <w:rStyle w:val="Strong"/>
        </w:rPr>
        <w:t>year</w:t>
      </w:r>
      <w:bookmarkEnd w:id="54"/>
      <w:bookmarkEnd w:id="55"/>
      <w:proofErr w:type="gramEnd"/>
    </w:p>
    <w:tbl>
      <w:tblPr>
        <w:tblStyle w:val="TableGrid"/>
        <w:tblW w:w="9072" w:type="dxa"/>
        <w:tblBorders>
          <w:left w:val="none" w:sz="0" w:space="0" w:color="auto"/>
          <w:right w:val="none" w:sz="0" w:space="0" w:color="auto"/>
          <w:insideV w:val="none" w:sz="0" w:space="0" w:color="auto"/>
        </w:tblBorders>
        <w:tblCellMar>
          <w:top w:w="28" w:type="dxa"/>
          <w:left w:w="57" w:type="dxa"/>
          <w:bottom w:w="57" w:type="dxa"/>
          <w:right w:w="57" w:type="dxa"/>
        </w:tblCellMar>
        <w:tblLook w:val="04A0" w:firstRow="1" w:lastRow="0" w:firstColumn="1" w:lastColumn="0" w:noHBand="0" w:noVBand="1"/>
      </w:tblPr>
      <w:tblGrid>
        <w:gridCol w:w="1809"/>
        <w:gridCol w:w="1701"/>
        <w:gridCol w:w="1654"/>
        <w:gridCol w:w="1607"/>
        <w:gridCol w:w="2301"/>
      </w:tblGrid>
      <w:tr w:rsidR="00563020" w14:paraId="4507AD80" w14:textId="77777777" w:rsidTr="00563020">
        <w:trPr>
          <w:cnfStyle w:val="100000000000" w:firstRow="1" w:lastRow="0" w:firstColumn="0" w:lastColumn="0" w:oddVBand="0" w:evenVBand="0" w:oddHBand="0" w:evenHBand="0" w:firstRowFirstColumn="0" w:firstRowLastColumn="0" w:lastRowFirstColumn="0" w:lastRowLastColumn="0"/>
        </w:trPr>
        <w:tc>
          <w:tcPr>
            <w:tcW w:w="1809" w:type="dxa"/>
            <w:shd w:val="clear" w:color="auto" w:fill="auto"/>
          </w:tcPr>
          <w:p w14:paraId="1FCABC85" w14:textId="1774E860" w:rsidR="00563020" w:rsidRPr="00A937A6" w:rsidRDefault="00563020" w:rsidP="00563020">
            <w:pPr>
              <w:pStyle w:val="Tableheadrow1"/>
              <w:rPr>
                <w:rStyle w:val="Strong"/>
              </w:rPr>
            </w:pPr>
            <w:r w:rsidRPr="00A937A6">
              <w:rPr>
                <w:rStyle w:val="Strong"/>
              </w:rPr>
              <w:t>Taxonomic group</w:t>
            </w:r>
          </w:p>
        </w:tc>
        <w:tc>
          <w:tcPr>
            <w:tcW w:w="1701" w:type="dxa"/>
            <w:shd w:val="clear" w:color="auto" w:fill="auto"/>
          </w:tcPr>
          <w:p w14:paraId="3FAEFE0D" w14:textId="3185A069" w:rsidR="00563020" w:rsidRPr="00A937A6" w:rsidRDefault="00563020" w:rsidP="00563020">
            <w:pPr>
              <w:pStyle w:val="Tableheadrow1"/>
              <w:rPr>
                <w:rStyle w:val="Strong"/>
              </w:rPr>
            </w:pPr>
            <w:r w:rsidRPr="00A937A6">
              <w:rPr>
                <w:rStyle w:val="Strong"/>
              </w:rPr>
              <w:t>No. of individual animals consumed per year by feral cats in natural environments</w:t>
            </w:r>
          </w:p>
        </w:tc>
        <w:tc>
          <w:tcPr>
            <w:tcW w:w="1654" w:type="dxa"/>
            <w:shd w:val="clear" w:color="auto" w:fill="auto"/>
          </w:tcPr>
          <w:p w14:paraId="37551A5B" w14:textId="69B5DBB2" w:rsidR="00563020" w:rsidRPr="00A937A6" w:rsidRDefault="00563020" w:rsidP="00563020">
            <w:pPr>
              <w:pStyle w:val="Tableheadrow1"/>
              <w:rPr>
                <w:rStyle w:val="Strong"/>
              </w:rPr>
            </w:pPr>
            <w:r w:rsidRPr="00A937A6">
              <w:rPr>
                <w:rStyle w:val="Strong"/>
              </w:rPr>
              <w:t>No. of individual animals consumed per year by feral cats living in/near towns</w:t>
            </w:r>
          </w:p>
        </w:tc>
        <w:tc>
          <w:tcPr>
            <w:tcW w:w="1607" w:type="dxa"/>
            <w:shd w:val="clear" w:color="auto" w:fill="auto"/>
          </w:tcPr>
          <w:p w14:paraId="56E0E289" w14:textId="065CE25D" w:rsidR="00563020" w:rsidRPr="00A937A6" w:rsidRDefault="00563020" w:rsidP="00563020">
            <w:pPr>
              <w:pStyle w:val="Tableheadrow1"/>
              <w:rPr>
                <w:rStyle w:val="Strong"/>
              </w:rPr>
            </w:pPr>
            <w:r w:rsidRPr="00A937A6">
              <w:rPr>
                <w:rStyle w:val="Strong"/>
              </w:rPr>
              <w:t>No. of individual animals consumed per year by all feral cats</w:t>
            </w:r>
          </w:p>
        </w:tc>
        <w:tc>
          <w:tcPr>
            <w:tcW w:w="2301" w:type="dxa"/>
            <w:shd w:val="clear" w:color="auto" w:fill="auto"/>
          </w:tcPr>
          <w:p w14:paraId="0C5F7492" w14:textId="5A430796" w:rsidR="00563020" w:rsidRPr="00A937A6" w:rsidRDefault="00563020" w:rsidP="00563020">
            <w:pPr>
              <w:pStyle w:val="Tableheadrow1"/>
              <w:rPr>
                <w:rStyle w:val="Strong"/>
              </w:rPr>
            </w:pPr>
            <w:r w:rsidRPr="00A937A6">
              <w:rPr>
                <w:rStyle w:val="Strong"/>
              </w:rPr>
              <w:t>Source</w:t>
            </w:r>
          </w:p>
        </w:tc>
      </w:tr>
      <w:tr w:rsidR="00C861BD" w14:paraId="7D3D1AAD" w14:textId="77777777" w:rsidTr="00563020">
        <w:trPr>
          <w:cnfStyle w:val="000000100000" w:firstRow="0" w:lastRow="0" w:firstColumn="0" w:lastColumn="0" w:oddVBand="0" w:evenVBand="0" w:oddHBand="1" w:evenHBand="0" w:firstRowFirstColumn="0" w:firstRowLastColumn="0" w:lastRowFirstColumn="0" w:lastRowLastColumn="0"/>
        </w:trPr>
        <w:tc>
          <w:tcPr>
            <w:tcW w:w="1809" w:type="dxa"/>
            <w:shd w:val="clear" w:color="auto" w:fill="auto"/>
          </w:tcPr>
          <w:p w14:paraId="50F6ABE2" w14:textId="77777777" w:rsidR="00C861BD" w:rsidRDefault="00C861BD" w:rsidP="00C861BD">
            <w:pPr>
              <w:pStyle w:val="Tabletext"/>
            </w:pPr>
            <w:r>
              <w:t>Invertebrates</w:t>
            </w:r>
          </w:p>
        </w:tc>
        <w:tc>
          <w:tcPr>
            <w:tcW w:w="1701" w:type="dxa"/>
            <w:shd w:val="clear" w:color="auto" w:fill="auto"/>
          </w:tcPr>
          <w:p w14:paraId="222CE6D4" w14:textId="77777777" w:rsidR="00C861BD" w:rsidRDefault="00C861BD" w:rsidP="00C861BD">
            <w:pPr>
              <w:pStyle w:val="Tabletext"/>
            </w:pPr>
            <w:r>
              <w:t>1100 million</w:t>
            </w:r>
          </w:p>
        </w:tc>
        <w:tc>
          <w:tcPr>
            <w:tcW w:w="1654" w:type="dxa"/>
            <w:shd w:val="clear" w:color="auto" w:fill="auto"/>
          </w:tcPr>
          <w:p w14:paraId="2FA011CF" w14:textId="77777777" w:rsidR="00C861BD" w:rsidRDefault="00C861BD" w:rsidP="00C861BD">
            <w:pPr>
              <w:pStyle w:val="Tabletext"/>
            </w:pPr>
            <w:r>
              <w:t>unknown</w:t>
            </w:r>
          </w:p>
        </w:tc>
        <w:tc>
          <w:tcPr>
            <w:tcW w:w="1607" w:type="dxa"/>
            <w:shd w:val="clear" w:color="auto" w:fill="auto"/>
          </w:tcPr>
          <w:p w14:paraId="2AD7EDEB" w14:textId="77777777" w:rsidR="00C861BD" w:rsidRDefault="00C861BD" w:rsidP="00C861BD">
            <w:pPr>
              <w:pStyle w:val="Tabletext"/>
            </w:pPr>
            <w:r>
              <w:t>&gt;1100 million</w:t>
            </w:r>
          </w:p>
        </w:tc>
        <w:tc>
          <w:tcPr>
            <w:tcW w:w="2301" w:type="dxa"/>
            <w:shd w:val="clear" w:color="auto" w:fill="auto"/>
          </w:tcPr>
          <w:p w14:paraId="38CF214B" w14:textId="77777777" w:rsidR="00C861BD" w:rsidRDefault="00C861BD" w:rsidP="00C861BD">
            <w:pPr>
              <w:pStyle w:val="Tabletext"/>
            </w:pPr>
            <w:r>
              <w:fldChar w:fldCharType="begin"/>
            </w:r>
            <w:r>
              <w:instrText xml:space="preserve"> ADDIN EN.CITE &lt;EndNote&gt;&lt;Cite&gt;&lt;Author&gt;Woolley&lt;/Author&gt;&lt;Year&gt;2020&lt;/Year&gt;&lt;RecNum&gt;6925&lt;/RecNum&gt;&lt;DisplayText&gt;(Woolley&lt;style face="italic"&gt; et al.&lt;/style&gt; 2020)&lt;/DisplayText&gt;&lt;record&gt;&lt;rec-number&gt;6925&lt;/rec-number&gt;&lt;foreign-keys&gt;&lt;key app="EN" db-id="w2w9teprqwrfx3edpv8xx5as2xsevwpadst2"&gt;6925&lt;/key&gt;&lt;/foreign-keys&gt;&lt;ref-type name="Journal Article"&gt;17&lt;/ref-type&gt;&lt;contributors&gt;&lt;authors&gt;&lt;author&gt;Woolley, L-A.&lt;/author&gt;&lt;author&gt;Murphy, B.P.&lt;/author&gt;&lt;author&gt;Geyle, H.&lt;/author&gt;&lt;author&gt;Legge, S.&lt;/author&gt;&lt;author&gt;Palmer, R.&lt;/author&gt;&lt;author&gt;Dickman, C.R.&lt;/author&gt;&lt;author&gt;Doherty, T.&lt;/author&gt;&lt;author&gt;Edwards, G.&lt;/author&gt;&lt;author&gt;Riley, J.&lt;/author&gt;&lt;author&gt;Turpin, J.&lt;/author&gt;&lt;author&gt;Woinarski, J.C.Z&lt;/author&gt;&lt;/authors&gt;&lt;/contributors&gt;&lt;titles&gt;&lt;title&gt;&lt;style face="normal" font="default" size="100%"&gt;Introduced cats eating a continental fauna: invertebrate consumption by feral cats &lt;/style&gt;&lt;style face="italic" font="default" size="100%"&gt;Felis catus &lt;/style&gt;&lt;style face="normal" font="default" size="100%"&gt;in Australia&lt;/style&gt;&lt;/title&gt;&lt;secondary-title&gt;Wildlife Research&lt;/secondary-title&gt;&lt;/titles&gt;&lt;periodical&gt;&lt;full-title&gt;Wildlife Research&lt;/full-title&gt;&lt;/periodical&gt;&lt;pages&gt;610–623&lt;/pages&gt;&lt;volume&gt;47&lt;/volume&gt;&lt;dates&gt;&lt;year&gt;2020&lt;/year&gt;&lt;/dates&gt;&lt;urls&gt;&lt;/urls&gt;&lt;/record&gt;&lt;/Cite&gt;&lt;/EndNote&gt;</w:instrText>
            </w:r>
            <w:r>
              <w:fldChar w:fldCharType="separate"/>
            </w:r>
            <w:r>
              <w:rPr>
                <w:noProof/>
              </w:rPr>
              <w:t>(Woolley</w:t>
            </w:r>
            <w:r w:rsidRPr="00A937A6">
              <w:rPr>
                <w:rStyle w:val="Emphasis"/>
              </w:rPr>
              <w:t xml:space="preserve"> et al.</w:t>
            </w:r>
            <w:r>
              <w:rPr>
                <w:noProof/>
              </w:rPr>
              <w:t xml:space="preserve"> 2020)</w:t>
            </w:r>
            <w:r>
              <w:fldChar w:fldCharType="end"/>
            </w:r>
          </w:p>
        </w:tc>
      </w:tr>
      <w:tr w:rsidR="00C861BD" w14:paraId="5AED9AB9" w14:textId="77777777" w:rsidTr="00563020">
        <w:trPr>
          <w:cnfStyle w:val="000000010000" w:firstRow="0" w:lastRow="0" w:firstColumn="0" w:lastColumn="0" w:oddVBand="0" w:evenVBand="0" w:oddHBand="0" w:evenHBand="1" w:firstRowFirstColumn="0" w:firstRowLastColumn="0" w:lastRowFirstColumn="0" w:lastRowLastColumn="0"/>
        </w:trPr>
        <w:tc>
          <w:tcPr>
            <w:tcW w:w="1809" w:type="dxa"/>
            <w:shd w:val="clear" w:color="auto" w:fill="auto"/>
          </w:tcPr>
          <w:p w14:paraId="2C355649" w14:textId="77777777" w:rsidR="00C861BD" w:rsidRDefault="00C861BD" w:rsidP="00C861BD">
            <w:pPr>
              <w:pStyle w:val="Tabletext"/>
            </w:pPr>
            <w:r>
              <w:t>Frogs</w:t>
            </w:r>
          </w:p>
        </w:tc>
        <w:tc>
          <w:tcPr>
            <w:tcW w:w="1701" w:type="dxa"/>
            <w:shd w:val="clear" w:color="auto" w:fill="auto"/>
          </w:tcPr>
          <w:p w14:paraId="153BF6AE" w14:textId="77777777" w:rsidR="00C861BD" w:rsidRDefault="00C861BD" w:rsidP="00C861BD">
            <w:pPr>
              <w:pStyle w:val="Tabletext"/>
            </w:pPr>
            <w:r>
              <w:t>92 million</w:t>
            </w:r>
          </w:p>
        </w:tc>
        <w:tc>
          <w:tcPr>
            <w:tcW w:w="1654" w:type="dxa"/>
            <w:shd w:val="clear" w:color="auto" w:fill="auto"/>
          </w:tcPr>
          <w:p w14:paraId="3873219E" w14:textId="77777777" w:rsidR="00C861BD" w:rsidRDefault="00C861BD" w:rsidP="00C861BD">
            <w:pPr>
              <w:pStyle w:val="Tabletext"/>
            </w:pPr>
            <w:r>
              <w:t>unknown</w:t>
            </w:r>
          </w:p>
        </w:tc>
        <w:tc>
          <w:tcPr>
            <w:tcW w:w="1607" w:type="dxa"/>
            <w:shd w:val="clear" w:color="auto" w:fill="auto"/>
          </w:tcPr>
          <w:p w14:paraId="33DD6AEA" w14:textId="77777777" w:rsidR="00C861BD" w:rsidRDefault="00C861BD" w:rsidP="00C861BD">
            <w:pPr>
              <w:pStyle w:val="Tabletext"/>
            </w:pPr>
            <w:r>
              <w:t>&gt;92 million</w:t>
            </w:r>
          </w:p>
        </w:tc>
        <w:tc>
          <w:tcPr>
            <w:tcW w:w="2301" w:type="dxa"/>
            <w:shd w:val="clear" w:color="auto" w:fill="auto"/>
          </w:tcPr>
          <w:p w14:paraId="505B558B" w14:textId="77777777" w:rsidR="00C861BD" w:rsidRDefault="00C861BD" w:rsidP="00C861BD">
            <w:pPr>
              <w:pStyle w:val="Tabletext"/>
            </w:pPr>
            <w:r>
              <w:fldChar w:fldCharType="begin"/>
            </w:r>
            <w:r>
              <w:instrText xml:space="preserve"> ADDIN EN.CITE &lt;EndNote&gt;&lt;Cite&gt;&lt;Author&gt;Woinarski&lt;/Author&gt;&lt;Year&gt;2020&lt;/Year&gt;&lt;RecNum&gt;6926&lt;/RecNum&gt;&lt;DisplayText&gt;(Woinarski&lt;style face="italic"&gt; et al.&lt;/style&gt; 2020)&lt;/DisplayText&gt;&lt;record&gt;&lt;rec-number&gt;6926&lt;/rec-number&gt;&lt;foreign-keys&gt;&lt;key app="EN" db-id="w2w9teprqwrfx3edpv8xx5as2xsevwpadst2"&gt;6926&lt;/key&gt;&lt;/foreign-keys&gt;&lt;ref-type name="Journal Article"&gt;17&lt;/ref-type&gt;&lt;contributors&gt;&lt;authors&gt;&lt;author&gt;Woinarski, J.C.Z.&lt;/author&gt;&lt;author&gt;Legge, S.&lt;/author&gt;&lt;author&gt;Woolley, L-A.&lt;/author&gt;&lt;author&gt;Palmer, R.&lt;/author&gt;&lt;author&gt;Dickman, C.R.&lt;/author&gt;&lt;author&gt;Augustyen, J.&lt;/author&gt;&lt;author&gt;Doherty, T.S.&lt;/author&gt;&lt;author&gt;Edwards, G.&lt;/author&gt;&lt;author&gt;Geyle, H.&lt;/author&gt;&lt;author&gt;McGregor, H.&lt;/author&gt;&lt;author&gt;Riley, J.&lt;/author&gt;&lt;author&gt;Turpin, J.&lt;/author&gt;&lt;author&gt;Murphy, B.P.&lt;/author&gt;&lt;/authors&gt;&lt;/contributors&gt;&lt;titles&gt;&lt;title&gt;&lt;style face="normal" font="default" size="100%"&gt;Predation by introduced cats &lt;/style&gt;&lt;style face="italic" font="default" size="100%"&gt;Felis catus &lt;/style&gt;&lt;style face="normal" font="default" size="100%"&gt;on Australian frogs: compilation of species’ records and estimation of numbers killed&lt;/style&gt;&lt;/title&gt;&lt;secondary-title&gt;Wildlife Research&lt;/secondary-title&gt;&lt;/titles&gt;&lt;periodical&gt;&lt;full-title&gt;Wildlife Research&lt;/full-title&gt;&lt;/periodical&gt;&lt;pages&gt;580–588&lt;/pages&gt;&lt;volume&gt;47&lt;/volume&gt;&lt;dates&gt;&lt;year&gt;2020&lt;/year&gt;&lt;/dates&gt;&lt;urls&gt;&lt;/urls&gt;&lt;/record&gt;&lt;/Cite&gt;&lt;/EndNote&gt;</w:instrText>
            </w:r>
            <w:r>
              <w:fldChar w:fldCharType="separate"/>
            </w:r>
            <w:r>
              <w:rPr>
                <w:noProof/>
              </w:rPr>
              <w:t>(Woinarski</w:t>
            </w:r>
            <w:r w:rsidRPr="00A937A6">
              <w:rPr>
                <w:rStyle w:val="Emphasis"/>
              </w:rPr>
              <w:t xml:space="preserve"> et al.</w:t>
            </w:r>
            <w:r>
              <w:rPr>
                <w:noProof/>
              </w:rPr>
              <w:t xml:space="preserve"> 2020)</w:t>
            </w:r>
            <w:r>
              <w:fldChar w:fldCharType="end"/>
            </w:r>
          </w:p>
        </w:tc>
      </w:tr>
      <w:tr w:rsidR="00C861BD" w14:paraId="257BFF20" w14:textId="77777777" w:rsidTr="00563020">
        <w:trPr>
          <w:cnfStyle w:val="000000100000" w:firstRow="0" w:lastRow="0" w:firstColumn="0" w:lastColumn="0" w:oddVBand="0" w:evenVBand="0" w:oddHBand="1" w:evenHBand="0" w:firstRowFirstColumn="0" w:firstRowLastColumn="0" w:lastRowFirstColumn="0" w:lastRowLastColumn="0"/>
        </w:trPr>
        <w:tc>
          <w:tcPr>
            <w:tcW w:w="1809" w:type="dxa"/>
            <w:shd w:val="clear" w:color="auto" w:fill="auto"/>
          </w:tcPr>
          <w:p w14:paraId="68559441" w14:textId="77777777" w:rsidR="00C861BD" w:rsidRDefault="00C861BD" w:rsidP="00C861BD">
            <w:pPr>
              <w:pStyle w:val="Tabletext"/>
            </w:pPr>
            <w:r>
              <w:t>Reptiles</w:t>
            </w:r>
          </w:p>
        </w:tc>
        <w:tc>
          <w:tcPr>
            <w:tcW w:w="1701" w:type="dxa"/>
            <w:shd w:val="clear" w:color="auto" w:fill="auto"/>
          </w:tcPr>
          <w:p w14:paraId="362574C7" w14:textId="77777777" w:rsidR="00C861BD" w:rsidRDefault="00C861BD" w:rsidP="00C861BD">
            <w:pPr>
              <w:pStyle w:val="Tabletext"/>
            </w:pPr>
            <w:r>
              <w:t>466 million</w:t>
            </w:r>
          </w:p>
        </w:tc>
        <w:tc>
          <w:tcPr>
            <w:tcW w:w="1654" w:type="dxa"/>
            <w:shd w:val="clear" w:color="auto" w:fill="auto"/>
          </w:tcPr>
          <w:p w14:paraId="55FDD719" w14:textId="77777777" w:rsidR="00C861BD" w:rsidRDefault="00C861BD" w:rsidP="00C861BD">
            <w:pPr>
              <w:pStyle w:val="Tabletext"/>
            </w:pPr>
            <w:r>
              <w:t>130 million</w:t>
            </w:r>
          </w:p>
        </w:tc>
        <w:tc>
          <w:tcPr>
            <w:tcW w:w="1607" w:type="dxa"/>
            <w:shd w:val="clear" w:color="auto" w:fill="auto"/>
          </w:tcPr>
          <w:p w14:paraId="0631CE00" w14:textId="77777777" w:rsidR="00C861BD" w:rsidRDefault="00C861BD" w:rsidP="00C861BD">
            <w:pPr>
              <w:pStyle w:val="Tabletext"/>
            </w:pPr>
            <w:r>
              <w:t>596 million</w:t>
            </w:r>
          </w:p>
        </w:tc>
        <w:tc>
          <w:tcPr>
            <w:tcW w:w="2301" w:type="dxa"/>
            <w:shd w:val="clear" w:color="auto" w:fill="auto"/>
          </w:tcPr>
          <w:p w14:paraId="3FB88967" w14:textId="77777777" w:rsidR="00C861BD" w:rsidRDefault="00C861BD" w:rsidP="00C861BD">
            <w:pPr>
              <w:pStyle w:val="Tabletext"/>
            </w:pPr>
            <w:r>
              <w:fldChar w:fldCharType="begin"/>
            </w:r>
            <w:r>
              <w:instrText xml:space="preserve"> ADDIN EN.CITE &lt;EndNote&gt;&lt;Cite&gt;&lt;Author&gt;Woinarski&lt;/Author&gt;&lt;Year&gt;2018&lt;/Year&gt;&lt;RecNum&gt;6575&lt;/RecNum&gt;&lt;DisplayText&gt;(Woinarski&lt;style face="italic"&gt; et al.&lt;/style&gt; 2018)&lt;/DisplayText&gt;&lt;record&gt;&lt;rec-number&gt;6575&lt;/rec-number&gt;&lt;foreign-keys&gt;&lt;key app="EN" db-id="w2w9teprqwrfx3edpv8xx5as2xsevwpadst2"&gt;6575&lt;/key&gt;&lt;/foreign-keys&gt;&lt;ref-type name="Journal Article"&gt;17&lt;/ref-type&gt;&lt;contributors&gt;&lt;authors&gt;&lt;author&gt;Woinarski, J.C.Z.&lt;/author&gt;&lt;author&gt;Murphy, B.P.&lt;/author&gt;&lt;author&gt;Palmer, R.&lt;/author&gt;&lt;author&gt;Legge, S.M.&lt;/author&gt;&lt;author&gt;Dickman, C.R.&lt;/author&gt;&lt;author&gt;Doherty, T.S.&lt;/author&gt;&lt;author&gt;Edwards, G.&lt;/author&gt;&lt;author&gt;Nankivell, A.&lt;/author&gt;&lt;author&gt;Read, J.L.&lt;/author&gt;&lt;author&gt;Stokeld, D.&lt;/author&gt;&lt;/authors&gt;&lt;/contributors&gt;&lt;titles&gt;&lt;title&gt;How many reptiles are killed by cats in Australia?&lt;/title&gt;&lt;secondary-title&gt;Wildlife Research&lt;/secondary-title&gt;&lt;/titles&gt;&lt;periodical&gt;&lt;full-title&gt;Wildlife Research&lt;/full-title&gt;&lt;/periodical&gt;&lt;pages&gt;247-266&lt;/pages&gt;&lt;volume&gt;45&lt;/volume&gt;&lt;dates&gt;&lt;year&gt;2018&lt;/year&gt;&lt;/dates&gt;&lt;urls&gt;&lt;/urls&gt;&lt;/record&gt;&lt;/Cite&gt;&lt;/EndNote&gt;</w:instrText>
            </w:r>
            <w:r>
              <w:fldChar w:fldCharType="separate"/>
            </w:r>
            <w:r>
              <w:rPr>
                <w:noProof/>
              </w:rPr>
              <w:t>(Woinarski</w:t>
            </w:r>
            <w:r w:rsidRPr="00A937A6">
              <w:rPr>
                <w:rStyle w:val="Emphasis"/>
              </w:rPr>
              <w:t xml:space="preserve"> et al.</w:t>
            </w:r>
            <w:r>
              <w:rPr>
                <w:noProof/>
              </w:rPr>
              <w:t xml:space="preserve"> 2018)</w:t>
            </w:r>
            <w:r>
              <w:fldChar w:fldCharType="end"/>
            </w:r>
          </w:p>
        </w:tc>
      </w:tr>
      <w:tr w:rsidR="00C861BD" w14:paraId="02706D7F" w14:textId="77777777" w:rsidTr="00563020">
        <w:trPr>
          <w:cnfStyle w:val="000000010000" w:firstRow="0" w:lastRow="0" w:firstColumn="0" w:lastColumn="0" w:oddVBand="0" w:evenVBand="0" w:oddHBand="0" w:evenHBand="1" w:firstRowFirstColumn="0" w:firstRowLastColumn="0" w:lastRowFirstColumn="0" w:lastRowLastColumn="0"/>
        </w:trPr>
        <w:tc>
          <w:tcPr>
            <w:tcW w:w="1809" w:type="dxa"/>
            <w:shd w:val="clear" w:color="auto" w:fill="auto"/>
          </w:tcPr>
          <w:p w14:paraId="20F725C6" w14:textId="77777777" w:rsidR="00C861BD" w:rsidRDefault="00C861BD" w:rsidP="00C861BD">
            <w:pPr>
              <w:pStyle w:val="Tabletext"/>
            </w:pPr>
            <w:r>
              <w:t>Birds</w:t>
            </w:r>
          </w:p>
        </w:tc>
        <w:tc>
          <w:tcPr>
            <w:tcW w:w="1701" w:type="dxa"/>
            <w:shd w:val="clear" w:color="auto" w:fill="auto"/>
          </w:tcPr>
          <w:p w14:paraId="4470EAC8" w14:textId="77777777" w:rsidR="00C861BD" w:rsidRDefault="00C861BD" w:rsidP="00C861BD">
            <w:pPr>
              <w:pStyle w:val="Tabletext"/>
            </w:pPr>
            <w:r>
              <w:t>272 million</w:t>
            </w:r>
          </w:p>
        </w:tc>
        <w:tc>
          <w:tcPr>
            <w:tcW w:w="1654" w:type="dxa"/>
            <w:shd w:val="clear" w:color="auto" w:fill="auto"/>
          </w:tcPr>
          <w:p w14:paraId="3AEBC9EE" w14:textId="77777777" w:rsidR="00C861BD" w:rsidRDefault="00C861BD" w:rsidP="00C861BD">
            <w:pPr>
              <w:pStyle w:val="Tabletext"/>
            </w:pPr>
            <w:r>
              <w:t>44 million</w:t>
            </w:r>
          </w:p>
        </w:tc>
        <w:tc>
          <w:tcPr>
            <w:tcW w:w="1607" w:type="dxa"/>
            <w:shd w:val="clear" w:color="auto" w:fill="auto"/>
          </w:tcPr>
          <w:p w14:paraId="02AE900C" w14:textId="77777777" w:rsidR="00C861BD" w:rsidRDefault="00C861BD" w:rsidP="00C861BD">
            <w:pPr>
              <w:pStyle w:val="Tabletext"/>
            </w:pPr>
            <w:r>
              <w:t>316 million</w:t>
            </w:r>
          </w:p>
        </w:tc>
        <w:tc>
          <w:tcPr>
            <w:tcW w:w="2301" w:type="dxa"/>
            <w:shd w:val="clear" w:color="auto" w:fill="auto"/>
          </w:tcPr>
          <w:p w14:paraId="7DD8D500" w14:textId="77777777" w:rsidR="00C861BD" w:rsidRDefault="00C861BD" w:rsidP="00C861BD">
            <w:pPr>
              <w:pStyle w:val="Tabletext"/>
            </w:pPr>
            <w:r>
              <w:fldChar w:fldCharType="begin"/>
            </w:r>
            <w:r>
              <w:instrText xml:space="preserve"> ADDIN EN.CITE &lt;EndNote&gt;&lt;Cite&gt;&lt;Author&gt;Woinarski&lt;/Author&gt;&lt;Year&gt;2017&lt;/Year&gt;&lt;RecNum&gt;6574&lt;/RecNum&gt;&lt;DisplayText&gt;(Woinarski&lt;style face="italic"&gt; et al.&lt;/style&gt; 2017a)&lt;/DisplayText&gt;&lt;record&gt;&lt;rec-number&gt;6574&lt;/rec-number&gt;&lt;foreign-keys&gt;&lt;key app="EN" db-id="w2w9teprqwrfx3edpv8xx5as2xsevwpadst2"&gt;6574&lt;/key&gt;&lt;/foreign-keys&gt;&lt;ref-type name="Journal Article"&gt;17&lt;/ref-type&gt;&lt;contributors&gt;&lt;authors&gt;&lt;author&gt;Woinarski, J.C.Z.&lt;/author&gt;&lt;author&gt;Murphy, B.P.&lt;/author&gt;&lt;author&gt;Legge, S.M.&lt;/author&gt;&lt;author&gt;Garnett, S.T.&lt;/author&gt;&lt;author&gt;Lawes, M.J.&lt;/author&gt;&lt;author&gt;Comer, S.&lt;/author&gt;&lt;author&gt;Dickman, C.R.&lt;/author&gt;&lt;author&gt;Doherty, T.S.&lt;/author&gt;&lt;author&gt;Edwards, G.&lt;/author&gt;&lt;author&gt;Nankivell, A.&lt;/author&gt;&lt;author&gt;Paton, D.&lt;/author&gt;&lt;author&gt;Palmer, R.&lt;/author&gt;&lt;author&gt;Woolley, L.A.&lt;/author&gt;&lt;/authors&gt;&lt;/contributors&gt;&lt;titles&gt;&lt;title&gt;How many birds are killed by cats in Australia?&lt;/title&gt;&lt;secondary-title&gt;Biological Conservation&lt;/secondary-title&gt;&lt;/titles&gt;&lt;periodical&gt;&lt;full-title&gt;Biological Conservation&lt;/full-title&gt;&lt;/periodical&gt;&lt;pages&gt;76-87&lt;/pages&gt;&lt;volume&gt;214&lt;/volume&gt;&lt;dates&gt;&lt;year&gt;2017&lt;/year&gt;&lt;/dates&gt;&lt;urls&gt;&lt;/urls&gt;&lt;/record&gt;&lt;/Cite&gt;&lt;/EndNote&gt;</w:instrText>
            </w:r>
            <w:r>
              <w:fldChar w:fldCharType="separate"/>
            </w:r>
            <w:r>
              <w:rPr>
                <w:noProof/>
              </w:rPr>
              <w:t>(Woinarski</w:t>
            </w:r>
            <w:r w:rsidRPr="00A937A6">
              <w:rPr>
                <w:rStyle w:val="Emphasis"/>
              </w:rPr>
              <w:t xml:space="preserve"> et al.</w:t>
            </w:r>
            <w:r>
              <w:rPr>
                <w:noProof/>
              </w:rPr>
              <w:t xml:space="preserve"> 2017a)</w:t>
            </w:r>
            <w:r>
              <w:fldChar w:fldCharType="end"/>
            </w:r>
          </w:p>
        </w:tc>
      </w:tr>
      <w:tr w:rsidR="00C861BD" w14:paraId="483C4A2E" w14:textId="77777777" w:rsidTr="00563020">
        <w:trPr>
          <w:cnfStyle w:val="000000100000" w:firstRow="0" w:lastRow="0" w:firstColumn="0" w:lastColumn="0" w:oddVBand="0" w:evenVBand="0" w:oddHBand="1" w:evenHBand="0" w:firstRowFirstColumn="0" w:firstRowLastColumn="0" w:lastRowFirstColumn="0" w:lastRowLastColumn="0"/>
        </w:trPr>
        <w:tc>
          <w:tcPr>
            <w:tcW w:w="1809" w:type="dxa"/>
            <w:shd w:val="clear" w:color="auto" w:fill="auto"/>
          </w:tcPr>
          <w:p w14:paraId="2E255B5B" w14:textId="77777777" w:rsidR="00C861BD" w:rsidRDefault="00C861BD" w:rsidP="00C861BD">
            <w:pPr>
              <w:pStyle w:val="Tabletext"/>
            </w:pPr>
            <w:r>
              <w:t>Mammals</w:t>
            </w:r>
          </w:p>
        </w:tc>
        <w:tc>
          <w:tcPr>
            <w:tcW w:w="1701" w:type="dxa"/>
            <w:shd w:val="clear" w:color="auto" w:fill="auto"/>
          </w:tcPr>
          <w:p w14:paraId="6A2E9111" w14:textId="77777777" w:rsidR="00C861BD" w:rsidRDefault="00C861BD" w:rsidP="00C861BD">
            <w:pPr>
              <w:pStyle w:val="Tabletext"/>
            </w:pPr>
            <w:r>
              <w:t>815 million</w:t>
            </w:r>
          </w:p>
        </w:tc>
        <w:tc>
          <w:tcPr>
            <w:tcW w:w="1654" w:type="dxa"/>
            <w:shd w:val="clear" w:color="auto" w:fill="auto"/>
          </w:tcPr>
          <w:p w14:paraId="1780364F" w14:textId="77777777" w:rsidR="00C861BD" w:rsidRDefault="00C861BD" w:rsidP="00C861BD">
            <w:pPr>
              <w:pStyle w:val="Tabletext"/>
            </w:pPr>
            <w:r>
              <w:t>149 million</w:t>
            </w:r>
          </w:p>
        </w:tc>
        <w:tc>
          <w:tcPr>
            <w:tcW w:w="1607" w:type="dxa"/>
            <w:shd w:val="clear" w:color="auto" w:fill="auto"/>
          </w:tcPr>
          <w:p w14:paraId="2CB03537" w14:textId="77777777" w:rsidR="00C861BD" w:rsidRDefault="00C861BD" w:rsidP="00C861BD">
            <w:pPr>
              <w:pStyle w:val="Tabletext"/>
            </w:pPr>
            <w:r>
              <w:t>964 million</w:t>
            </w:r>
          </w:p>
        </w:tc>
        <w:tc>
          <w:tcPr>
            <w:tcW w:w="2301" w:type="dxa"/>
            <w:shd w:val="clear" w:color="auto" w:fill="auto"/>
          </w:tcPr>
          <w:p w14:paraId="7EF64183" w14:textId="77777777" w:rsidR="00C861BD" w:rsidRDefault="00C861BD" w:rsidP="00C861BD">
            <w:pPr>
              <w:pStyle w:val="Tabletext"/>
            </w:pPr>
            <w:r>
              <w:fldChar w:fldCharType="begin"/>
            </w:r>
            <w:r>
              <w:instrText xml:space="preserve"> ADDIN EN.CITE &lt;EndNote&gt;&lt;Cite&gt;&lt;Author&gt;Murphy&lt;/Author&gt;&lt;Year&gt;2019&lt;/Year&gt;&lt;RecNum&gt;5819&lt;/RecNum&gt;&lt;DisplayText&gt;(Murphy&lt;style face="italic"&gt; et al.&lt;/style&gt; 2019)&lt;/DisplayText&gt;&lt;record&gt;&lt;rec-number&gt;5819&lt;/rec-number&gt;&lt;foreign-keys&gt;&lt;key app="EN" db-id="w2w9teprqwrfx3edpv8xx5as2xsevwpadst2"&gt;5819&lt;/key&gt;&lt;/foreign-keys&gt;&lt;ref-type name="Journal Article"&gt;17&lt;/ref-type&gt;&lt;contributors&gt;&lt;authors&gt;&lt;author&gt;Murphy, B.P.&lt;/author&gt;&lt;author&gt;Woolley, L.A.&lt;/author&gt;&lt;author&gt;Geyle,  H.M.&lt;/author&gt;&lt;author&gt;Legge, S.M.&lt;/author&gt;&lt;author&gt;Palmer, R.&lt;/author&gt;&lt;author&gt;Dickman, C.R.&lt;/author&gt;&lt;author&gt;Augusteyn, J.&lt;/author&gt;&lt;author&gt;Comer, S.&lt;/author&gt;&lt;author&gt;Doherty, T.S.&lt;/author&gt;&lt;author&gt;Eager, C.&lt;/author&gt;&lt;author&gt;Edwards, G.&lt;/author&gt;&lt;author&gt;Harley, D.&lt;/author&gt;&lt;author&gt;Leiper, I.&lt;/author&gt;&lt;author&gt;McDonald, P.J.&lt;/author&gt;&lt;author&gt;McGregor, H.&lt;/author&gt;&lt;author&gt;Moseby, K.&lt;/author&gt;&lt;author&gt;Myers, C.&lt;/author&gt;&lt;author&gt;Read, J.&lt;/author&gt;&lt;author&gt;Riley, J.&lt;/author&gt;&lt;author&gt;Stokeld, D.&lt;/author&gt;&lt;author&gt;Trewella, G.J.&lt;/author&gt;&lt;author&gt;Turpin, J.M.&lt;/author&gt;&lt;author&gt;Woinarski, J.C.Z.&lt;/author&gt;&lt;/authors&gt;&lt;/contributors&gt;&lt;titles&gt;&lt;title&gt;&lt;style face="normal" font="default" size="100%"&gt;Introduced cats (&lt;/style&gt;&lt;style face="italic" font="default" size="100%"&gt;Felis catus&lt;/style&gt;&lt;style face="normal" font="default" size="100%"&gt;) eating a continental mammal fauna: the number of individuals killed&lt;/style&gt;&lt;/title&gt;&lt;secondary-title&gt;Biological Conservation&lt;/secondary-title&gt;&lt;/titles&gt;&lt;periodical&gt;&lt;full-title&gt;Biological Conservation&lt;/full-title&gt;&lt;/periodical&gt;&lt;pages&gt;28-40&lt;/pages&gt;&lt;volume&gt;237&lt;/volume&gt;&lt;dates&gt;&lt;year&gt;2019&lt;/year&gt;&lt;/dates&gt;&lt;urls&gt;&lt;/urls&gt;&lt;/record&gt;&lt;/Cite&gt;&lt;/EndNote&gt;</w:instrText>
            </w:r>
            <w:r>
              <w:fldChar w:fldCharType="separate"/>
            </w:r>
            <w:r>
              <w:rPr>
                <w:noProof/>
              </w:rPr>
              <w:t>(Murphy</w:t>
            </w:r>
            <w:r w:rsidRPr="00A937A6">
              <w:rPr>
                <w:rStyle w:val="Emphasis"/>
              </w:rPr>
              <w:t xml:space="preserve"> et al.</w:t>
            </w:r>
            <w:r>
              <w:rPr>
                <w:noProof/>
              </w:rPr>
              <w:t xml:space="preserve"> 2019)</w:t>
            </w:r>
            <w:r>
              <w:fldChar w:fldCharType="end"/>
            </w:r>
          </w:p>
        </w:tc>
      </w:tr>
    </w:tbl>
    <w:p w14:paraId="1C995CC7" w14:textId="77777777" w:rsidR="00C861BD" w:rsidRDefault="00C861BD">
      <w:pPr>
        <w:keepLines w:val="0"/>
        <w:tabs>
          <w:tab w:val="clear" w:pos="2835"/>
        </w:tabs>
        <w:jc w:val="both"/>
      </w:pPr>
      <w:r>
        <w:br w:type="page"/>
      </w:r>
    </w:p>
    <w:p w14:paraId="33A70F39" w14:textId="20FF9E67" w:rsidR="00C861BD" w:rsidRPr="00A937A6" w:rsidRDefault="00C861BD" w:rsidP="00C861BD">
      <w:pPr>
        <w:pStyle w:val="Caption"/>
        <w:rPr>
          <w:rStyle w:val="Strong"/>
        </w:rPr>
      </w:pPr>
      <w:bookmarkStart w:id="56" w:name="_Toc144894102"/>
      <w:r w:rsidRPr="00A937A6">
        <w:rPr>
          <w:rStyle w:val="Strong"/>
        </w:rPr>
        <w:lastRenderedPageBreak/>
        <w:t xml:space="preserve">Figure </w:t>
      </w:r>
      <w:r w:rsidRPr="00A937A6">
        <w:rPr>
          <w:rStyle w:val="Strong"/>
        </w:rPr>
        <w:fldChar w:fldCharType="begin"/>
      </w:r>
      <w:r w:rsidRPr="00A937A6">
        <w:rPr>
          <w:rStyle w:val="Strong"/>
        </w:rPr>
        <w:instrText xml:space="preserve"> SEQ Figure \* ARABIC </w:instrText>
      </w:r>
      <w:r w:rsidRPr="00A937A6">
        <w:rPr>
          <w:rStyle w:val="Strong"/>
        </w:rPr>
        <w:fldChar w:fldCharType="separate"/>
      </w:r>
      <w:r w:rsidR="00DA41F3" w:rsidRPr="00A937A6">
        <w:rPr>
          <w:rStyle w:val="Strong"/>
        </w:rPr>
        <w:t>5</w:t>
      </w:r>
      <w:r w:rsidRPr="00A937A6">
        <w:rPr>
          <w:rStyle w:val="Strong"/>
        </w:rPr>
        <w:fldChar w:fldCharType="end"/>
      </w:r>
      <w:r w:rsidRPr="00A937A6">
        <w:rPr>
          <w:rStyle w:val="Strong"/>
        </w:rPr>
        <w:tab/>
        <w:t xml:space="preserve">Geographic variation in cat predation on birds, </w:t>
      </w:r>
      <w:proofErr w:type="gramStart"/>
      <w:r w:rsidRPr="00A937A6">
        <w:rPr>
          <w:rStyle w:val="Strong"/>
        </w:rPr>
        <w:t>reptiles</w:t>
      </w:r>
      <w:proofErr w:type="gramEnd"/>
      <w:r w:rsidRPr="00A937A6">
        <w:rPr>
          <w:rStyle w:val="Strong"/>
        </w:rPr>
        <w:t xml:space="preserve"> and native mammals</w:t>
      </w:r>
      <w:bookmarkEnd w:id="56"/>
    </w:p>
    <w:p w14:paraId="78106D44" w14:textId="77777777" w:rsidR="00B61C05" w:rsidRDefault="00536C8B" w:rsidP="00536C8B">
      <w:r>
        <w:rPr>
          <w:noProof/>
        </w:rPr>
        <w:drawing>
          <wp:inline distT="0" distB="0" distL="0" distR="0" wp14:anchorId="53457F50" wp14:editId="24709B58">
            <wp:extent cx="5942965" cy="5299710"/>
            <wp:effectExtent l="0" t="0" r="635" b="0"/>
            <wp:docPr id="797986281" name="Picture 797986281" descr="Three maps of Australia showing the spatial variation in cat predation on birds, reptiles and mammals in part due to the abundance of prey items. The highest rates of predation by cats on reptiles is in arid and semi-arid areas where reptiles are most abundant; for birds predation is widespread across Australia; and for mammals it is generally highest in the top half of the mainland and western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86281" name="Picture 797986281" descr="Three maps of Australia showing the spatial variation in cat predation on birds, reptiles and mammals in part due to the abundance of prey items. The highest rates of predation by cats on reptiles is in arid and semi-arid areas where reptiles are most abundant; for birds predation is widespread across Australia; and for mammals it is generally highest in the top half of the mainland and western Tasman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2965" cy="5299710"/>
                    </a:xfrm>
                    <a:prstGeom prst="rect">
                      <a:avLst/>
                    </a:prstGeom>
                    <a:noFill/>
                    <a:ln>
                      <a:noFill/>
                    </a:ln>
                  </pic:spPr>
                </pic:pic>
              </a:graphicData>
            </a:graphic>
          </wp:inline>
        </w:drawing>
      </w:r>
    </w:p>
    <w:p w14:paraId="4C5CA398" w14:textId="77777777" w:rsidR="00B61C05" w:rsidRDefault="00C861BD" w:rsidP="00C861BD">
      <w:pPr>
        <w:pStyle w:val="Normalsmall"/>
      </w:pPr>
      <w:r>
        <w:t xml:space="preserve">Source: </w:t>
      </w:r>
      <w:r>
        <w:fldChar w:fldCharType="begin">
          <w:fldData xml:space="preserve">PEVuZE5vdGU+PENpdGU+PEF1dGhvcj5Xb2luYXJza2k8L0F1dGhvcj48WWVhcj4yMDE4PC9ZZWFy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</w:fldData>
        </w:fldChar>
      </w:r>
      <w:r>
        <w:instrText xml:space="preserve"> ADDIN EN.CITE </w:instrText>
      </w:r>
      <w:r>
        <w:fldChar w:fldCharType="begin">
          <w:fldData xml:space="preserve">PEVuZE5vdGU+PENpdGU+PEF1dGhvcj5Xb2luYXJza2k8L0F1dGhvcj48WWVhcj4yMDE4PC9ZZWFy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</w:fldData>
        </w:fldChar>
      </w:r>
      <w:r>
        <w:instrText xml:space="preserve"> ADDIN EN.CITE.DATA </w:instrText>
      </w:r>
      <w:r>
        <w:fldChar w:fldCharType="end"/>
      </w:r>
      <w:r>
        <w:fldChar w:fldCharType="separate"/>
      </w:r>
      <w:r>
        <w:rPr>
          <w:noProof/>
        </w:rPr>
        <w:t>(Woinarski</w:t>
      </w:r>
      <w:r w:rsidRPr="00A937A6">
        <w:rPr>
          <w:rStyle w:val="Emphasis"/>
        </w:rPr>
        <w:t xml:space="preserve"> et al.</w:t>
      </w:r>
      <w:r>
        <w:rPr>
          <w:noProof/>
        </w:rPr>
        <w:t xml:space="preserve"> 2017a; Woinarski</w:t>
      </w:r>
      <w:r w:rsidRPr="00A937A6">
        <w:rPr>
          <w:rStyle w:val="Emphasis"/>
        </w:rPr>
        <w:t xml:space="preserve"> et al.</w:t>
      </w:r>
      <w:r>
        <w:rPr>
          <w:noProof/>
        </w:rPr>
        <w:t xml:space="preserve"> 2018; Murphy</w:t>
      </w:r>
      <w:r w:rsidRPr="00A937A6">
        <w:rPr>
          <w:rStyle w:val="Emphasis"/>
        </w:rPr>
        <w:t xml:space="preserve"> et al.</w:t>
      </w:r>
      <w:r>
        <w:rPr>
          <w:noProof/>
        </w:rPr>
        <w:t xml:space="preserve"> 2019)</w:t>
      </w:r>
      <w:r>
        <w:fldChar w:fldCharType="end"/>
      </w:r>
      <w:r>
        <w:t>.</w:t>
      </w:r>
    </w:p>
    <w:p w14:paraId="695DC758" w14:textId="05FCBFF4" w:rsidR="00536C8B" w:rsidRDefault="00536C8B" w:rsidP="00536C8B">
      <w:r>
        <w:t>Human-associated feral cats eat refuse and more introduced species than feral cats in natural environments, but their densities are so high that the predation toll on native species per area within the limited area of modified environments still exceeds that of feral cats in natural environments: 2614 mammals, 2281 reptiles and 777 birds per km</w:t>
      </w:r>
      <w:r w:rsidRPr="00F95366">
        <w:rPr>
          <w:vertAlign w:val="superscript"/>
        </w:rPr>
        <w:t>2</w:t>
      </w:r>
      <w:r>
        <w:t xml:space="preserve"> per year </w:t>
      </w:r>
      <w:r>
        <w:fldChar w:fldCharType="begin">
          <w:fldData xml:space="preserve">PEVuZE5vdGU+PENpdGU+PEF1dGhvcj5Xb2luYXJza2k8L0F1dGhvcj48WWVhcj4yMDE4PC9ZZWFy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</w:fldData>
        </w:fldChar>
      </w:r>
      <w:r>
        <w:instrText xml:space="preserve"> ADDIN EN.CITE </w:instrText>
      </w:r>
      <w:r>
        <w:fldChar w:fldCharType="begin">
          <w:fldData xml:space="preserve">PEVuZE5vdGU+PENpdGU+PEF1dGhvcj5Xb2luYXJza2k8L0F1dGhvcj48WWVhcj4yMDE4PC9ZZWFy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</w:fldData>
        </w:fldChar>
      </w:r>
      <w:r>
        <w:instrText xml:space="preserve"> ADDIN EN.CITE.DATA </w:instrText>
      </w:r>
      <w:r>
        <w:fldChar w:fldCharType="end"/>
      </w:r>
      <w:r>
        <w:fldChar w:fldCharType="separate"/>
      </w:r>
      <w:r>
        <w:rPr>
          <w:noProof/>
        </w:rPr>
        <w:t>(Woinarski</w:t>
      </w:r>
      <w:r w:rsidRPr="00A937A6">
        <w:rPr>
          <w:rStyle w:val="Emphasis"/>
        </w:rPr>
        <w:t xml:space="preserve"> et al.</w:t>
      </w:r>
      <w:r>
        <w:rPr>
          <w:noProof/>
        </w:rPr>
        <w:t xml:space="preserve"> 2017a; Woinarski</w:t>
      </w:r>
      <w:r w:rsidRPr="00A937A6">
        <w:rPr>
          <w:rStyle w:val="Emphasis"/>
        </w:rPr>
        <w:t xml:space="preserve"> et al.</w:t>
      </w:r>
      <w:r>
        <w:rPr>
          <w:noProof/>
        </w:rPr>
        <w:t xml:space="preserve"> 2018; Murphy</w:t>
      </w:r>
      <w:r w:rsidRPr="00A937A6">
        <w:rPr>
          <w:rStyle w:val="Emphasis"/>
        </w:rPr>
        <w:t xml:space="preserve"> et al.</w:t>
      </w:r>
      <w:r>
        <w:rPr>
          <w:noProof/>
        </w:rPr>
        <w:t xml:space="preserve"> 2019)</w:t>
      </w:r>
      <w:r>
        <w:fldChar w:fldCharType="end"/>
      </w:r>
      <w:r>
        <w:t>.</w:t>
      </w:r>
    </w:p>
    <w:p w14:paraId="38697891" w14:textId="77777777" w:rsidR="00B61C05" w:rsidRDefault="00536C8B" w:rsidP="00536C8B">
      <w:r>
        <w:t xml:space="preserve">A recent assessment reported that Australia’s pet cats kill a total of over 545 million mammals, reptiles, birds and frogs per year </w:t>
      </w:r>
      <w:r>
        <w:fldChar w:fldCharType="begin"/>
      </w:r>
      <w:r>
        <w:instrText xml:space="preserve"> ADDIN EN.CITE &lt;EndNote&gt;&lt;Cite&gt;&lt;Author&gt;Legge&lt;/Author&gt;&lt;Year&gt;2020&lt;/Year&gt;&lt;RecNum&gt;6919&lt;/RecNum&gt;&lt;DisplayText&gt;(Legge&lt;style face="italic"&gt; et al.&lt;/style&gt; 2020c)&lt;/DisplayText&gt;&lt;record&gt;&lt;rec-number&gt;6919&lt;/rec-number&gt;&lt;foreign-keys&gt;&lt;key app="EN" db-id="w2w9teprqwrfx3edpv8xx5as2xsevwpadst2"&gt;6919&lt;/key&gt;&lt;/foreign-keys&gt;&lt;ref-type name="Journal Article"&gt;17&lt;/ref-type&gt;&lt;contributors&gt;&lt;authors&gt;&lt;author&gt;Legge, S.&lt;/author&gt;&lt;author&gt;Woinarski, J.C.Z.&lt;/author&gt;&lt;author&gt;Dickman, C.R.&lt;/author&gt;&lt;author&gt;Murphy, B.P.&lt;/author&gt;&lt;author&gt;Woolley, L.A.&lt;/author&gt;&lt;author&gt;Calver, M.&lt;/author&gt;&lt;/authors&gt;&lt;/contributors&gt;&lt;titles&gt;&lt;title&gt;We need to worry about Bella and Charlie: impacts of pet cats on Australian wildlife&lt;/title&gt;&lt;secondary-title&gt;Wildlife Research&lt;/secondary-title&gt;&lt;/titles&gt;&lt;periodical&gt;&lt;full-title&gt;Wildlife Research&lt;/full-title&gt;&lt;/periodical&gt;&lt;pages&gt;523–539&lt;/pages&gt;&lt;volume&gt;47&lt;/volume&gt;&lt;dates&gt;&lt;year&gt;2020&lt;/year&gt;&lt;/dates&gt;&lt;urls&gt;&lt;/urls&gt;&lt;/record&gt;&lt;/Cite&gt;&lt;/EndNote&gt;</w:instrText>
      </w:r>
      <w:r>
        <w:fldChar w:fldCharType="separate"/>
      </w:r>
      <w:r>
        <w:rPr>
          <w:noProof/>
        </w:rPr>
        <w:t>(Legge</w:t>
      </w:r>
      <w:r w:rsidRPr="00A937A6">
        <w:rPr>
          <w:rStyle w:val="Emphasis"/>
        </w:rPr>
        <w:t xml:space="preserve"> et al.</w:t>
      </w:r>
      <w:r>
        <w:rPr>
          <w:noProof/>
        </w:rPr>
        <w:t xml:space="preserve"> 2020c; updated to refelect the increase in the pet cat population since that study)</w:t>
      </w:r>
      <w:r>
        <w:fldChar w:fldCharType="end"/>
      </w:r>
      <w:r>
        <w:t xml:space="preserve">. Because pet cats typically are present at much higher densities than for feral cats, the predation pressure per unit area exerted by them in residential areas can be over 30 times greater than the average predation rates per square kilometre for feral cats. </w:t>
      </w:r>
    </w:p>
    <w:p w14:paraId="5891ED94" w14:textId="18FCE1A7" w:rsidR="00536C8B" w:rsidRDefault="00536C8B" w:rsidP="00536C8B">
      <w:r>
        <w:t xml:space="preserve">Predation from human-associated feral cats, and pet cats, is likely to extend out from built-up areas in a halo, but the ‘width’ of this halo is unknown </w:t>
      </w:r>
      <w:r>
        <w:fldChar w:fldCharType="begin"/>
      </w:r>
      <w:r>
        <w:instrText xml:space="preserve"> ADDIN EN.CITE &lt;EndNote&gt;&lt;Cite&gt;&lt;Author&gt;Denny&lt;/Author&gt;&lt;Year&gt;2002&lt;/Year&gt;&lt;RecNum&gt;4397&lt;/RecNum&gt;&lt;DisplayText&gt;(Denny&lt;style face="italic"&gt; et al.&lt;/style&gt; 2002; Denny 2005)&lt;/DisplayText&gt;&lt;record&gt;&lt;rec-number&gt;4397&lt;/rec-number&gt;&lt;foreign-keys&gt;&lt;key app="EN" db-id="w2w9teprqwrfx3edpv8xx5as2xsevwpadst2"&gt;4397&lt;/key&gt;&lt;/foreign-keys&gt;&lt;ref-type name="Journal Article"&gt;17&lt;/ref-type&gt;&lt;contributors&gt;&lt;authors&gt;&lt;author&gt;Denny, E.&lt;/author&gt;&lt;author&gt;Yakovlevich, P.&lt;/author&gt;&lt;author&gt;Eldridge, M.D.B&lt;/author&gt;&lt;author&gt;Dickman, C.&lt;/author&gt;&lt;/authors&gt;&lt;/contributors&gt;&lt;titles&gt;&lt;title&gt;&lt;style face="normal" font="default" size="100%"&gt;Social and genetic analysis of a population of free-living cats (&lt;/style&gt;&lt;style face="italic" font="default" size="100%"&gt;Felis catus &lt;/style&gt;&lt;style face="normal" font="default" size="100%"&gt;L.) exploiting a resource-rich habitat&lt;/style&gt;&lt;/title&gt;&lt;secondary-title&gt;Wildlife Research&lt;/secondary-title&gt;&lt;/titles&gt;&lt;periodical&gt;&lt;full-title&gt;Wildlife Research&lt;/full-title&gt;&lt;/periodical&gt;&lt;pages&gt;405-413&lt;/pages&gt;&lt;volume&gt;29&lt;/volume&gt;&lt;number&gt;4&lt;/number&gt;&lt;dates&gt;&lt;year&gt;2002&lt;/year&gt;&lt;/dates&gt;&lt;isbn&gt;1448-5494&lt;/isbn&gt;&lt;urls&gt;&lt;/urls&gt;&lt;/record&gt;&lt;/Cite&gt;&lt;Cite&gt;&lt;Author&gt;Denny&lt;/Author&gt;&lt;Year&gt;2005&lt;/Year&gt;&lt;RecNum&gt;4444&lt;/RecNum&gt;&lt;record&gt;&lt;rec-number&gt;4444&lt;/rec-number&gt;&lt;foreign-keys&gt;&lt;key app="EN" db-id="w2w9teprqwrfx3edpv8xx5as2xsevwpadst2"&gt;4444&lt;/key&gt;&lt;/foreign-keys&gt;&lt;ref-type name="Thesis"&gt;32&lt;/ref-type&gt;&lt;contributors&gt;&lt;authors&gt;&lt;author&gt;Denny, E.A.&lt;/author&gt;&lt;/authors&gt;&lt;/contributors&gt;&lt;titles&gt;&lt;title&gt;Ecology of free-living cats exploiting waste disposal sites: diet, morphometrics, population dynamics and population genetics&lt;/title&gt;&lt;/titles&gt;&lt;volume&gt;PhD&lt;/volume&gt;&lt;dates&gt;&lt;year&gt;2005&lt;/year&gt;&lt;/dates&gt;&lt;pub-location&gt;Sydney&lt;/pub-location&gt;&lt;publisher&gt;University of Sydney&lt;/publisher&gt;&lt;work-type&gt;PhD&lt;/work-type&gt;&lt;urls&gt;&lt;/urls&gt;&lt;/record&gt;&lt;/Cite&gt;&lt;/EndNote&gt;</w:instrText>
      </w:r>
      <w:r>
        <w:fldChar w:fldCharType="separate"/>
      </w:r>
      <w:r>
        <w:rPr>
          <w:noProof/>
        </w:rPr>
        <w:t>(Denny</w:t>
      </w:r>
      <w:r w:rsidRPr="00A937A6">
        <w:rPr>
          <w:rStyle w:val="Emphasis"/>
        </w:rPr>
        <w:t xml:space="preserve"> et al.</w:t>
      </w:r>
      <w:r>
        <w:rPr>
          <w:noProof/>
        </w:rPr>
        <w:t xml:space="preserve"> 2002; Denny 2005)</w:t>
      </w:r>
      <w:r>
        <w:fldChar w:fldCharType="end"/>
      </w:r>
      <w:r>
        <w:t xml:space="preserve">. </w:t>
      </w:r>
    </w:p>
    <w:p w14:paraId="4525B874" w14:textId="7E022556" w:rsidR="00536C8B" w:rsidRPr="00A937A6" w:rsidRDefault="00F14241" w:rsidP="00C861BD">
      <w:pPr>
        <w:pStyle w:val="Heading4"/>
        <w:rPr>
          <w:rStyle w:val="Strong"/>
        </w:rPr>
      </w:pPr>
      <w:bookmarkStart w:id="57" w:name="_Toc138840478"/>
      <w:bookmarkStart w:id="58" w:name="_Toc144894174"/>
      <w:r w:rsidRPr="00A937A6">
        <w:rPr>
          <w:rStyle w:val="Strong"/>
        </w:rPr>
        <w:lastRenderedPageBreak/>
        <w:t>4.1.4</w:t>
      </w:r>
      <w:r w:rsidRPr="00A937A6">
        <w:rPr>
          <w:rStyle w:val="Strong"/>
        </w:rPr>
        <w:tab/>
      </w:r>
      <w:r w:rsidR="00536C8B" w:rsidRPr="00A937A6">
        <w:rPr>
          <w:rStyle w:val="Strong"/>
        </w:rPr>
        <w:t>Interactive and compounding impacts with other threats and factors</w:t>
      </w:r>
      <w:bookmarkEnd w:id="57"/>
      <w:bookmarkEnd w:id="58"/>
    </w:p>
    <w:p w14:paraId="5C12251D" w14:textId="77777777" w:rsidR="00536C8B" w:rsidRDefault="00536C8B" w:rsidP="00536C8B">
      <w:r>
        <w:t xml:space="preserve">Predation by cats on Australian native species can interact with, compound, or be compounded by, other factors and threats, producing cumulative impacts. These other factors include fire, clearing and habitat fragmentation, infrastructure development, habitat degradation due to livestock grazing, periods of drought or high rainfall, other predators (notably foxes </w:t>
      </w:r>
      <w:r w:rsidRPr="00A937A6">
        <w:rPr>
          <w:rStyle w:val="Emphasis"/>
        </w:rPr>
        <w:t>Vulpes vulpes</w:t>
      </w:r>
      <w:r>
        <w:t xml:space="preserve">), and dynamic variation in the abundance of some food resources such as rabbits </w:t>
      </w:r>
      <w:r w:rsidRPr="00A937A6">
        <w:rPr>
          <w:rStyle w:val="Emphasis"/>
        </w:rPr>
        <w:t>Oryctolagus cuniculus</w:t>
      </w:r>
      <w:r>
        <w:t xml:space="preserve"> and house mice </w:t>
      </w:r>
      <w:r w:rsidRPr="00A937A6">
        <w:rPr>
          <w:rStyle w:val="Emphasis"/>
        </w:rPr>
        <w:t>Mus musculus</w:t>
      </w:r>
      <w:r>
        <w:t>. The spatial extent and severity of some of these threats are themselves varying with climate change.</w:t>
      </w:r>
    </w:p>
    <w:p w14:paraId="4C27BF93" w14:textId="77777777" w:rsidR="00536C8B" w:rsidRDefault="00536C8B" w:rsidP="00536C8B">
      <w:r>
        <w:t xml:space="preserve">Fire, in its many manifestations, has diverse impacts on Australian biodiversity. Changed fire regimes are recognised as a major threat to many Australian plant and animal species, including many threatened species </w:t>
      </w:r>
      <w:r>
        <w:fldChar w:fldCharType="begin"/>
      </w:r>
      <w:r>
        <w:instrText xml:space="preserve"> ADDIN EN.CITE &lt;EndNote&gt;&lt;Cite&gt;&lt;Author&gt;DAWE&lt;/Author&gt;&lt;Year&gt;2022&lt;/Year&gt;&lt;RecNum&gt;7885&lt;/RecNum&gt;&lt;DisplayText&gt;(DAWE 2022)&lt;/DisplayText&gt;&lt;record&gt;&lt;rec-number&gt;7885&lt;/rec-number&gt;&lt;foreign-keys&gt;&lt;key app="EN" db-id="w2w9teprqwrfx3edpv8xx5as2xsevwpadst2"&gt;7885&lt;/key&gt;&lt;/foreign-keys&gt;&lt;ref-type name="Report"&gt;27&lt;/ref-type&gt;&lt;contributors&gt;&lt;authors&gt;&lt;author&gt;DAWE, &lt;/author&gt;&lt;/authors&gt;&lt;/contributors&gt;&lt;titles&gt;&lt;title&gt;Fire regimes that cause biodiversity decline: amendments to the list of key threatening processes&lt;/title&gt;&lt;/titles&gt;&lt;dates&gt;&lt;year&gt;2022&lt;/year&gt;&lt;/dates&gt;&lt;pub-location&gt;Canberra&lt;/pub-location&gt;&lt;publisher&gt;Department of Agriculture, Water and the Environment&lt;/publisher&gt;&lt;urls&gt;&lt;/urls&gt;&lt;/record&gt;&lt;/Cite&gt;&lt;/EndNote&gt;</w:instrText>
      </w:r>
      <w:r>
        <w:fldChar w:fldCharType="separate"/>
      </w:r>
      <w:r w:rsidRPr="342E0173">
        <w:rPr>
          <w:noProof/>
        </w:rPr>
        <w:t>(DAWE 2022)</w:t>
      </w:r>
      <w:r>
        <w:fldChar w:fldCharType="end"/>
      </w:r>
      <w:r>
        <w:t xml:space="preserve">. Several studies, particularly in northern Australia, have demonstrated that cats are attracted to recently burnt areas, where the reduction in ground cover vegetation post-fire renders native animals that may have survived the fire more susceptible to predators </w:t>
      </w:r>
      <w:r>
        <w:fldChar w:fldCharType="begin">
          <w:fldData xml:space="preserve">PEVuZE5vdGU+PENpdGU+PEF1dGhvcj5MZWFoeTwvQXV0aG9yPjxZZWFyPjIwMTY8L1llYXI+PFJl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</w:fldData>
        </w:fldChar>
      </w:r>
      <w:r>
        <w:instrText xml:space="preserve"> ADDIN EN.CITE </w:instrText>
      </w:r>
      <w:r>
        <w:fldChar w:fldCharType="begin">
          <w:fldData xml:space="preserve">PEVuZE5vdGU+PENpdGU+PEF1dGhvcj5MZWFoeTwvQXV0aG9yPjxZZWFyPjIwMTY8L1llYXI+PFJl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</w:fldData>
        </w:fldChar>
      </w:r>
      <w:r>
        <w:instrText xml:space="preserve"> ADDIN EN.CITE.DATA </w:instrText>
      </w:r>
      <w:r>
        <w:fldChar w:fldCharType="end"/>
      </w:r>
      <w:r>
        <w:fldChar w:fldCharType="separate"/>
      </w:r>
      <w:r w:rsidRPr="342E0173">
        <w:rPr>
          <w:noProof/>
        </w:rPr>
        <w:t>(McGregor</w:t>
      </w:r>
      <w:r w:rsidRPr="00A937A6">
        <w:rPr>
          <w:rStyle w:val="Emphasis"/>
        </w:rPr>
        <w:t xml:space="preserve"> et al.</w:t>
      </w:r>
      <w:r w:rsidRPr="342E0173">
        <w:rPr>
          <w:noProof/>
        </w:rPr>
        <w:t xml:space="preserve"> 2014; McGregor</w:t>
      </w:r>
      <w:r w:rsidRPr="00A937A6">
        <w:rPr>
          <w:rStyle w:val="Emphasis"/>
        </w:rPr>
        <w:t xml:space="preserve"> et al.</w:t>
      </w:r>
      <w:r w:rsidRPr="342E0173">
        <w:rPr>
          <w:noProof/>
        </w:rPr>
        <w:t xml:space="preserve"> 2015a; Leahy</w:t>
      </w:r>
      <w:r w:rsidRPr="00A937A6">
        <w:rPr>
          <w:rStyle w:val="Emphasis"/>
        </w:rPr>
        <w:t xml:space="preserve"> et al.</w:t>
      </w:r>
      <w:r w:rsidRPr="342E0173">
        <w:rPr>
          <w:noProof/>
        </w:rPr>
        <w:t xml:space="preserve"> 2016; McGregor</w:t>
      </w:r>
      <w:r w:rsidRPr="00A937A6">
        <w:rPr>
          <w:rStyle w:val="Emphasis"/>
        </w:rPr>
        <w:t xml:space="preserve"> et al.</w:t>
      </w:r>
      <w:r w:rsidRPr="342E0173">
        <w:rPr>
          <w:noProof/>
        </w:rPr>
        <w:t xml:space="preserve"> 2016b)</w:t>
      </w:r>
      <w:r>
        <w:fldChar w:fldCharType="end"/>
      </w:r>
      <w:r>
        <w:t xml:space="preserve">, thereby compounding the impacts of fire alone. The direct biodiversity loss due to fire may be more substantial in the typically more severe wildfires of the forests and woodlands of southern Australia than is the case in northern Australia, and such fires will also kill some cats and reduce their abundance </w:t>
      </w:r>
      <w:r>
        <w:fldChar w:fldCharType="begin"/>
      </w:r>
      <w:r>
        <w:instrText xml:space="preserve"> ADDIN EN.CITE &lt;EndNote&gt;&lt;Cite&gt;&lt;Author&gt;Catling&lt;/Author&gt;&lt;Year&gt;2001&lt;/Year&gt;&lt;RecNum&gt;7900&lt;/RecNum&gt;&lt;DisplayText&gt;(Catling&lt;style face="italic"&gt; et al.&lt;/style&gt; 2001)&lt;/DisplayText&gt;&lt;record&gt;&lt;rec-number&gt;7900&lt;/rec-number&gt;&lt;foreign-keys&gt;&lt;key app="EN" db-id="w2w9teprqwrfx3edpv8xx5as2xsevwpadst2"&gt;7900&lt;/key&gt;&lt;/foreign-keys&gt;&lt;ref-type name="Journal Article"&gt;17&lt;/ref-type&gt;&lt;contributors&gt;&lt;authors&gt;&lt;author&gt;Catling, PC&lt;/author&gt;&lt;author&gt;Coops, N&lt;/author&gt;&lt;author&gt;Burt, RJ&lt;/author&gt;&lt;/authors&gt;&lt;/contributors&gt;&lt;titles&gt;&lt;title&gt;The distribution and abundance of ground-dwelling mammals in relation to time since wildfire and vegetation structure in south-eastern Australia&lt;/title&gt;&lt;secondary-title&gt;Wildlife Research&lt;/secondary-title&gt;&lt;/titles&gt;&lt;periodical&gt;&lt;full-title&gt;Wildlife Research&lt;/full-title&gt;&lt;/periodical&gt;&lt;pages&gt;555-565&lt;/pages&gt;&lt;volume&gt;28&lt;/volume&gt;&lt;number&gt;6&lt;/number&gt;&lt;dates&gt;&lt;year&gt;2001&lt;/year&gt;&lt;/dates&gt;&lt;isbn&gt;1448-5494&lt;/isbn&gt;&lt;urls&gt;&lt;/urls&gt;&lt;/record&gt;&lt;/Cite&gt;&lt;/EndNote&gt;</w:instrText>
      </w:r>
      <w:r>
        <w:fldChar w:fldCharType="separate"/>
      </w:r>
      <w:r w:rsidRPr="342E0173">
        <w:rPr>
          <w:noProof/>
        </w:rPr>
        <w:t>(Catling</w:t>
      </w:r>
      <w:r w:rsidRPr="00A937A6">
        <w:rPr>
          <w:rStyle w:val="Emphasis"/>
        </w:rPr>
        <w:t xml:space="preserve"> et al.</w:t>
      </w:r>
      <w:r w:rsidRPr="342E0173">
        <w:rPr>
          <w:noProof/>
        </w:rPr>
        <w:t xml:space="preserve"> 2001</w:t>
      </w:r>
      <w:r>
        <w:rPr>
          <w:noProof/>
        </w:rPr>
        <w:t xml:space="preserve">; Hohnen </w:t>
      </w:r>
      <w:r w:rsidRPr="00A937A6">
        <w:rPr>
          <w:rStyle w:val="Emphasis"/>
        </w:rPr>
        <w:t>et al.</w:t>
      </w:r>
      <w:r>
        <w:rPr>
          <w:noProof/>
        </w:rPr>
        <w:t xml:space="preserve"> 2023</w:t>
      </w:r>
      <w:r w:rsidRPr="342E0173">
        <w:rPr>
          <w:noProof/>
        </w:rPr>
        <w:t>)</w:t>
      </w:r>
      <w:r>
        <w:fldChar w:fldCharType="end"/>
      </w:r>
      <w:r>
        <w:t xml:space="preserve">. However, given that the population size of many native animal species may also have been depleted by fire and the habitat quality for surviving native animals may have been reduced, the surviving cats may have even more substantial impacts on the viability of native animal populations than was the case prior to fire </w:t>
      </w:r>
      <w:r>
        <w:fldChar w:fldCharType="begin"/>
      </w:r>
      <w:r>
        <w:instrText xml:space="preserve"> ADDIN EN.CITE &lt;EndNote&gt;&lt;Cite&gt;&lt;Author&gt;Hradsky&lt;/Author&gt;&lt;Year&gt;2020&lt;/Year&gt;&lt;RecNum&gt;7169&lt;/RecNum&gt;&lt;DisplayText&gt;(Hradsky 2020)&lt;/DisplayText&gt;&lt;record&gt;&lt;rec-number&gt;7169&lt;/rec-number&gt;&lt;foreign-keys&gt;&lt;key app="EN" db-id="w2w9teprqwrfx3edpv8xx5as2xsevwpadst2"&gt;7169&lt;/key&gt;&lt;/foreign-keys&gt;&lt;ref-type name="Journal Article"&gt;17&lt;/ref-type&gt;&lt;contributors&gt;&lt;authors&gt;&lt;author&gt;Hradsky, Bronwyn A&lt;/author&gt;&lt;/authors&gt;&lt;/contributors&gt;&lt;titles&gt;&lt;title&gt;Conserving Australia’s threatened native mammals in predator-invaded, fire-prone landscapes&lt;/title&gt;&lt;secondary-title&gt;Wildlife Research&lt;/secondary-title&gt;&lt;/titles&gt;&lt;periodical&gt;&lt;full-title&gt;Wildlife Research&lt;/full-title&gt;&lt;/periodical&gt;&lt;pages&gt;1-15&lt;/pages&gt;&lt;volume&gt;47&lt;/volume&gt;&lt;number&gt;1&lt;/number&gt;&lt;dates&gt;&lt;year&gt;2020&lt;/year&gt;&lt;/dates&gt;&lt;isbn&gt;1448-5494&lt;/isbn&gt;&lt;urls&gt;&lt;/urls&gt;&lt;/record&gt;&lt;/Cite&gt;&lt;/EndNote&gt;</w:instrText>
      </w:r>
      <w:r>
        <w:fldChar w:fldCharType="separate"/>
      </w:r>
      <w:r w:rsidRPr="342E0173">
        <w:rPr>
          <w:noProof/>
        </w:rPr>
        <w:t>(Hradsky 2020)</w:t>
      </w:r>
      <w:r>
        <w:fldChar w:fldCharType="end"/>
      </w:r>
      <w:r>
        <w:t xml:space="preserve">. Furthermore, recovery of native species after wildfire will be increasingly challenging as climate change leads to decreases in the interval between fires, and predation by cats on populations of native species struggling to recover after fire will further compromise that recovery. </w:t>
      </w:r>
    </w:p>
    <w:p w14:paraId="4B0BF16A" w14:textId="77777777" w:rsidR="00536C8B" w:rsidRDefault="00536C8B" w:rsidP="00536C8B">
      <w:r>
        <w:t xml:space="preserve">Habitat loss and fragmentation is a major driver of biodiversity decline globally, and in Australia </w:t>
      </w:r>
      <w:r>
        <w:fldChar w:fldCharType="begin"/>
      </w:r>
      <w:r>
        <w:instrText xml:space="preserve"> ADDIN EN.CITE &lt;EndNote&gt;&lt;Cite&gt;&lt;Author&gt;Ward&lt;/Author&gt;&lt;Year&gt;2019&lt;/Year&gt;&lt;RecNum&gt;6921&lt;/RecNum&gt;&lt;DisplayText&gt;(Ward&lt;style face="italic"&gt; et al.&lt;/style&gt; 2019)&lt;/DisplayText&gt;&lt;record&gt;&lt;rec-number&gt;6921&lt;/rec-number&gt;&lt;foreign-keys&gt;&lt;key app="EN" db-id="w2w9teprqwrfx3edpv8xx5as2xsevwpadst2"&gt;6921&lt;/key&gt;&lt;/foreign-keys&gt;&lt;ref-type name="Journal Article"&gt;17&lt;/ref-type&gt;&lt;contributors&gt;&lt;authors&gt;&lt;author&gt;Ward, Michelle S&lt;/author&gt;&lt;author&gt;Simmonds, Jeremy S&lt;/author&gt;&lt;author&gt;Reside, April E&lt;/author&gt;&lt;author&gt;Watson, James EM&lt;/author&gt;&lt;author&gt;Rhodes, Jonathan R&lt;/author&gt;&lt;author&gt;Possingham, Hugh P&lt;/author&gt;&lt;author&gt;Trezise, James&lt;/author&gt;&lt;author&gt;Fletcher, Rachel&lt;/author&gt;&lt;author&gt;File, Lindsey&lt;/author&gt;&lt;author&gt;Taylor, Martin&lt;/author&gt;&lt;/authors&gt;&lt;/contributors&gt;&lt;titles&gt;&lt;title&gt;Lots of loss with little scrutiny: The attrition of habitat critical for threatened species in Australia&lt;/title&gt;&lt;secondary-title&gt;Conservation Science and Practice&lt;/secondary-title&gt;&lt;/titles&gt;&lt;periodical&gt;&lt;full-title&gt;Conservation Science and Practice&lt;/full-title&gt;&lt;/periodical&gt;&lt;volume&gt;1&lt;/volume&gt;&lt;number&gt;11&lt;/number&gt;&lt;dates&gt;&lt;year&gt;2019&lt;/year&gt;&lt;/dates&gt;&lt;isbn&gt;2578-4854&lt;/isbn&gt;&lt;urls&gt;&lt;/urls&gt;&lt;/record&gt;&lt;/Cite&gt;&lt;/EndNote&gt;</w:instrText>
      </w:r>
      <w:r>
        <w:fldChar w:fldCharType="separate"/>
      </w:r>
      <w:r>
        <w:rPr>
          <w:noProof/>
        </w:rPr>
        <w:t>(Ward</w:t>
      </w:r>
      <w:r w:rsidRPr="00A937A6">
        <w:rPr>
          <w:rStyle w:val="Emphasis"/>
        </w:rPr>
        <w:t xml:space="preserve"> et al.</w:t>
      </w:r>
      <w:r>
        <w:rPr>
          <w:noProof/>
        </w:rPr>
        <w:t xml:space="preserve"> 2019)</w:t>
      </w:r>
      <w:r>
        <w:fldChar w:fldCharType="end"/>
      </w:r>
      <w:r>
        <w:t xml:space="preserve">. Cat predation can exacerbate this impact, given that the abundance of cats can be especially high at the interface between cleared areas and bushland fragments </w:t>
      </w:r>
      <w:r>
        <w:fldChar w:fldCharType="begin"/>
      </w:r>
      <w:r>
        <w:instrText xml:space="preserve"> ADDIN EN.CITE &lt;EndNote&gt;&lt;Cite&gt;&lt;Author&gt;Graham&lt;/Author&gt;&lt;Year&gt;2013&lt;/Year&gt;&lt;RecNum&gt;6120&lt;/RecNum&gt;&lt;DisplayText&gt;(Graham&lt;style face="italic"&gt; et al.&lt;/style&gt; 2013)&lt;/DisplayText&gt;&lt;record&gt;&lt;rec-number&gt;6120&lt;/rec-number&gt;&lt;foreign-keys&gt;&lt;key app="EN" db-id="w2w9teprqwrfx3edpv8xx5as2xsevwpadst2"&gt;6120&lt;/key&gt;&lt;/foreign-keys&gt;&lt;ref-type name="Journal Article"&gt;17&lt;/ref-type&gt;&lt;contributors&gt;&lt;authors&gt;&lt;author&gt;Graham, C.A.&lt;/author&gt;&lt;author&gt;Maron, M.&lt;/author&gt;&lt;author&gt;McAlpine, C.A.&lt;/author&gt;&lt;/authors&gt;&lt;/contributors&gt;&lt;titles&gt;&lt;title&gt;Influence of landscape structure on invasive predators: feral cats and red foxes in the brigalow landscapes, Queensland, Australia&lt;/title&gt;&lt;secondary-title&gt;Wildlife Research&lt;/secondary-title&gt;&lt;/titles&gt;&lt;periodical&gt;&lt;full-title&gt;Wildlife Research&lt;/full-title&gt;&lt;/periodical&gt;&lt;pages&gt;661-676&lt;/pages&gt;&lt;volume&gt;39&lt;/volume&gt;&lt;number&gt;8&lt;/number&gt;&lt;dates&gt;&lt;year&gt;2013&lt;/year&gt;&lt;/dates&gt;&lt;isbn&gt;1448-5494&lt;/isbn&gt;&lt;urls&gt;&lt;/urls&gt;&lt;/record&gt;&lt;/Cite&gt;&lt;/EndNote&gt;</w:instrText>
      </w:r>
      <w:r>
        <w:fldChar w:fldCharType="separate"/>
      </w:r>
      <w:r>
        <w:rPr>
          <w:noProof/>
        </w:rPr>
        <w:t>(Graham</w:t>
      </w:r>
      <w:r w:rsidRPr="00A937A6">
        <w:rPr>
          <w:rStyle w:val="Emphasis"/>
        </w:rPr>
        <w:t xml:space="preserve"> et al.</w:t>
      </w:r>
      <w:r>
        <w:rPr>
          <w:noProof/>
        </w:rPr>
        <w:t xml:space="preserve"> 2013)</w:t>
      </w:r>
      <w:r>
        <w:fldChar w:fldCharType="end"/>
      </w:r>
      <w:r>
        <w:t xml:space="preserve">, such that predation pressure may be magnified around the margins of remnant habitat, with this impact likely to be increasingly pronounced as remnant patch size decreases. Cats also use track networks </w:t>
      </w:r>
      <w:r>
        <w:fldChar w:fldCharType="begin"/>
      </w:r>
      <w:r>
        <w:instrText xml:space="preserve"> ADDIN EN.CITE &lt;EndNote&gt;&lt;Cite&gt;&lt;Author&gt;Wysong&lt;/Author&gt;&lt;Year&gt;2020&lt;/Year&gt;&lt;RecNum&gt;7046&lt;/RecNum&gt;&lt;DisplayText&gt;(Wysong&lt;style face="italic"&gt; et al.&lt;/style&gt; 2020)&lt;/DisplayText&gt;&lt;record&gt;&lt;rec-number&gt;7046&lt;/rec-number&gt;&lt;foreign-keys&gt;&lt;key app="EN" db-id="w2w9teprqwrfx3edpv8xx5as2xsevwpadst2"&gt;7046&lt;/key&gt;&lt;/foreign-keys&gt;&lt;ref-type name="Journal Article"&gt;17&lt;/ref-type&gt;&lt;contributors&gt;&lt;authors&gt;&lt;author&gt;Wysong, Michael L&lt;/author&gt;&lt;author&gt;Iacona, Gwenllian D&lt;/author&gt;&lt;author&gt;Valentine, Leonie E&lt;/author&gt;&lt;author&gt;Morris, Keith&lt;/author&gt;&lt;author&gt;Ritchie, Euan G&lt;/author&gt;&lt;/authors&gt;&lt;/contributors&gt;&lt;titles&gt;&lt;title&gt;On the right track: placement of camera traps on roads improves detection of predators and shows non-target impacts of feral cat baiting&lt;/title&gt;&lt;secondary-title&gt;Wildlife Research&lt;/secondary-title&gt;&lt;/titles&gt;&lt;periodical&gt;&lt;full-title&gt;Wildlife Research&lt;/full-title&gt;&lt;/periodical&gt;&lt;pages&gt;557–569&lt;/pages&gt;&lt;volume&gt;47&lt;/volume&gt;&lt;dates&gt;&lt;year&gt;2020&lt;/year&gt;&lt;/dates&gt;&lt;isbn&gt;1448-5494&lt;/isbn&gt;&lt;urls&gt;&lt;/urls&gt;&lt;/record&gt;&lt;/Cite&gt;&lt;/EndNote&gt;</w:instrText>
      </w:r>
      <w:r>
        <w:fldChar w:fldCharType="separate"/>
      </w:r>
      <w:r>
        <w:rPr>
          <w:noProof/>
        </w:rPr>
        <w:t>(Wysong</w:t>
      </w:r>
      <w:r w:rsidRPr="00A937A6">
        <w:rPr>
          <w:rStyle w:val="Emphasis"/>
        </w:rPr>
        <w:t xml:space="preserve"> et al.</w:t>
      </w:r>
      <w:r>
        <w:rPr>
          <w:noProof/>
        </w:rPr>
        <w:t xml:space="preserve"> 2020)</w:t>
      </w:r>
      <w:r>
        <w:fldChar w:fldCharType="end"/>
      </w:r>
      <w:r>
        <w:t>, so their predation impacts may be concentrated especially in the vicinity of roads; consequently, establishing new roads into areas of native vegetation may result in more predation pressure for wildlife. Feral cats also may be favoured by the development of infrastructure (such as mining camps), because such development may provide additional food and shelter resources.</w:t>
      </w:r>
    </w:p>
    <w:p w14:paraId="472C9112" w14:textId="77777777" w:rsidR="00536C8B" w:rsidRDefault="00536C8B" w:rsidP="00536C8B">
      <w:r>
        <w:t xml:space="preserve">Grazing by livestock or feral stock can also reduce ground cover vegetation, with direct reduction in habitat quality for some native animals </w:t>
      </w:r>
      <w:r>
        <w:fldChar w:fldCharType="begin"/>
      </w:r>
      <w:r>
        <w:instrText xml:space="preserve"> ADDIN EN.CITE &lt;EndNote&gt;&lt;Cite&gt;&lt;Author&gt;Legge&lt;/Author&gt;&lt;Year&gt;2011&lt;/Year&gt;&lt;RecNum&gt;4133&lt;/RecNum&gt;&lt;DisplayText&gt;(James 2003; Legge&lt;style face="italic"&gt; et al.&lt;/style&gt; 2011)&lt;/DisplayText&gt;&lt;record&gt;&lt;rec-number&gt;4133&lt;/rec-number&gt;&lt;foreign-keys&gt;&lt;key app="EN" db-id="w2w9teprqwrfx3edpv8xx5as2xsevwpadst2"&gt;4133&lt;/key&gt;&lt;/foreign-keys&gt;&lt;ref-type name="Journal Article"&gt;17&lt;/ref-type&gt;&lt;contributors&gt;&lt;authors&gt;&lt;author&gt;Legge, S&lt;/author&gt;&lt;author&gt;Kennedy, M&lt;/author&gt;&lt;author&gt;Lloyd, R&lt;/author&gt;&lt;author&gt;Murphy, S &lt;/author&gt;&lt;author&gt;Fisher, A&lt;/author&gt;&lt;/authors&gt;&lt;/contributors&gt;&lt;titles&gt;&lt;title&gt;Rapid recovery of mammal fauna in the central Kimberley, northern Australia, following the removal of introduced herbivores&lt;/title&gt;&lt;secondary-title&gt;Austral Ecology&lt;/secondary-title&gt;&lt;/titles&gt;&lt;periodical&gt;&lt;full-title&gt;Austral Ecology&lt;/full-title&gt;&lt;/periodical&gt;&lt;pages&gt;791-799&lt;/pages&gt;&lt;volume&gt;36&lt;/volume&gt;&lt;number&gt;7&lt;/number&gt;&lt;edition&gt;15 DEC 2010&lt;/edition&gt;&lt;dates&gt;&lt;year&gt;2011&lt;/year&gt;&lt;/dates&gt;&lt;urls&gt;&lt;/urls&gt;&lt;/record&gt;&lt;/Cite&gt;&lt;Cite&gt;&lt;Author&gt;James&lt;/Author&gt;&lt;Year&gt;2003&lt;/Year&gt;&lt;RecNum&gt;3690&lt;/RecNum&gt;&lt;record&gt;&lt;rec-number&gt;3690&lt;/rec-number&gt;&lt;foreign-keys&gt;&lt;key app="EN" db-id="w2w9teprqwrfx3edpv8xx5as2xsevwpadst2"&gt;3690&lt;/key&gt;&lt;/foreign-keys&gt;&lt;ref-type name="Journal Article"&gt;17&lt;/ref-type&gt;&lt;contributors&gt;&lt;authors&gt;&lt;author&gt;James, C.&lt;/author&gt;&lt;/authors&gt;&lt;/contributors&gt;&lt;titles&gt;&lt;title&gt;Response of vertebrates to fenceline contrasts in grazing intensity in semi-arid woodlands of eastern Australia&lt;/title&gt;&lt;secondary-title&gt;Austral Ecology&lt;/secondary-title&gt;&lt;/titles&gt;&lt;periodical&gt;&lt;full-title&gt;Austral Ecology&lt;/full-title&gt;&lt;/periodical&gt;&lt;pages&gt;137-151&lt;/pages&gt;&lt;volume&gt;28&lt;/volume&gt;&lt;number&gt;2&lt;/number&gt;&lt;dates&gt;&lt;year&gt;2003&lt;/year&gt;&lt;pub-dates&gt;&lt;date&gt;Apr&lt;/date&gt;&lt;/pub-dates&gt;&lt;/dates&gt;&lt;accession-num&gt;ISI:000182113600005&lt;/accession-num&gt;&lt;urls&gt;&lt;related-urls&gt;&lt;url&gt;&amp;lt;Go to ISI&amp;gt;://000182113600005&lt;/url&gt;&lt;/related-urls&gt;&lt;/urls&gt;&lt;/record&gt;&lt;/Cite&gt;&lt;/EndNote&gt;</w:instrText>
      </w:r>
      <w:r>
        <w:fldChar w:fldCharType="separate"/>
      </w:r>
      <w:r>
        <w:rPr>
          <w:noProof/>
        </w:rPr>
        <w:t>(James 2003; Legge</w:t>
      </w:r>
      <w:r w:rsidRPr="00A937A6">
        <w:rPr>
          <w:rStyle w:val="Emphasis"/>
        </w:rPr>
        <w:t xml:space="preserve"> et al.</w:t>
      </w:r>
      <w:r>
        <w:rPr>
          <w:noProof/>
        </w:rPr>
        <w:t xml:space="preserve"> 2011)</w:t>
      </w:r>
      <w:r>
        <w:fldChar w:fldCharType="end"/>
      </w:r>
      <w:r>
        <w:t xml:space="preserve">. This reduction in ground cover can reduce the number and quality of shelters for ground-dwelling native animals, and hence increase the predation risk from cats and other predators (McGregor </w:t>
      </w:r>
      <w:r w:rsidRPr="00A937A6">
        <w:rPr>
          <w:rStyle w:val="Emphasis"/>
        </w:rPr>
        <w:t>et al</w:t>
      </w:r>
      <w:r>
        <w:t>. 2014).</w:t>
      </w:r>
    </w:p>
    <w:p w14:paraId="3557DE23" w14:textId="77777777" w:rsidR="00536C8B" w:rsidRDefault="00536C8B" w:rsidP="00536C8B">
      <w:r>
        <w:lastRenderedPageBreak/>
        <w:t xml:space="preserve">Climate change is having, and will continue to have, many impacts on Australian biota, and on the impacts of feral cats. Cats occupy all Australian habitats and are highly flexible in their diet and ecology, so they are likely to adapt to changing climates and environments far more readily than will most native species. Climate change is driving an increased incidence of severe environmental disturbances such as drought, wildfire, floods and cyclones and other storm events </w:t>
      </w:r>
      <w:r>
        <w:fldChar w:fldCharType="begin"/>
      </w:r>
      <w:r>
        <w:instrText xml:space="preserve"> ADDIN EN.CITE &lt;EndNote&gt;&lt;Cite&gt;&lt;Author&gt;Abatzoglou&lt;/Author&gt;&lt;Year&gt;2019&lt;/Year&gt;&lt;RecNum&gt;7920&lt;/RecNum&gt;&lt;DisplayText&gt;(Abatzoglou&lt;style face="italic"&gt; et al.&lt;/style&gt; 2019)&lt;/DisplayText&gt;&lt;record&gt;&lt;rec-number&gt;7920&lt;/rec-number&gt;&lt;foreign-keys&gt;&lt;key app="EN" db-id="w2w9teprqwrfx3edpv8xx5as2xsevwpadst2"&gt;7920&lt;/key&gt;&lt;/foreign-keys&gt;&lt;ref-type name="Journal Article"&gt;17&lt;/ref-type&gt;&lt;contributors&gt;&lt;authors&gt;&lt;author&gt;Abatzoglou, John T&lt;/author&gt;&lt;author&gt;Williams, A Park&lt;/author&gt;&lt;author&gt;Barbero, Renaud&lt;/author&gt;&lt;/authors&gt;&lt;/contributors&gt;&lt;titles&gt;&lt;title&gt;Global emergence of anthropogenic climate change in fire weather indices&lt;/title&gt;&lt;secondary-title&gt;Geophysical Research Letters&lt;/secondary-title&gt;&lt;/titles&gt;&lt;pages&gt;326-336&lt;/pages&gt;&lt;volume&gt;46&lt;/volume&gt;&lt;number&gt;1&lt;/number&gt;&lt;dates&gt;&lt;year&gt;2019&lt;/year&gt;&lt;/dates&gt;&lt;isbn&gt;0094-8276&lt;/isbn&gt;&lt;urls&gt;&lt;/urls&gt;&lt;/record&gt;&lt;/Cite&gt;&lt;/EndNote&gt;</w:instrText>
      </w:r>
      <w:r>
        <w:fldChar w:fldCharType="separate"/>
      </w:r>
      <w:r>
        <w:rPr>
          <w:noProof/>
        </w:rPr>
        <w:t>(Abatzoglou</w:t>
      </w:r>
      <w:r w:rsidRPr="00A937A6">
        <w:rPr>
          <w:rStyle w:val="Emphasis"/>
        </w:rPr>
        <w:t xml:space="preserve"> et al.</w:t>
      </w:r>
      <w:r>
        <w:rPr>
          <w:noProof/>
        </w:rPr>
        <w:t xml:space="preserve"> 2019)</w:t>
      </w:r>
      <w:r>
        <w:fldChar w:fldCharType="end"/>
      </w:r>
      <w:r>
        <w:t>. Such changes may affect management options for feral cats – for example, a higher frequency of floods and wildfires will increase the risks to, and costs of maintenance for, fenced mainland havens.</w:t>
      </w:r>
    </w:p>
    <w:p w14:paraId="0208AC32" w14:textId="77777777" w:rsidR="00536C8B" w:rsidRDefault="00536C8B" w:rsidP="00536C8B">
      <w:r>
        <w:t xml:space="preserve">Cats are a component of complex food webs </w:t>
      </w:r>
      <w:r>
        <w:fldChar w:fldCharType="begin"/>
      </w:r>
      <w:r>
        <w:instrText xml:space="preserve"> ADDIN EN.CITE &lt;EndNote&gt;&lt;Cite&gt;&lt;Author&gt;Lurgi&lt;/Author&gt;&lt;Year&gt;2018&lt;/Year&gt;&lt;RecNum&gt;7921&lt;/RecNum&gt;&lt;DisplayText&gt;(Robley&lt;style face="italic"&gt; et al.&lt;/style&gt; 2004; Lurgi&lt;style face="italic"&gt; et al.&lt;/style&gt; 2018)&lt;/DisplayText&gt;&lt;record&gt;&lt;rec-number&gt;7921&lt;/rec-number&gt;&lt;foreign-keys&gt;&lt;key app="EN" db-id="w2w9teprqwrfx3edpv8xx5as2xsevwpadst2"&gt;7921&lt;/key&gt;&lt;/foreign-keys&gt;&lt;ref-type name="Journal Article"&gt;17&lt;/ref-type&gt;&lt;contributors&gt;&lt;authors&gt;&lt;author&gt;Lurgi, Miguel&lt;/author&gt;&lt;author&gt;Ritchie, Euan G&lt;/author&gt;&lt;author&gt;Fordham, Damien A&lt;/author&gt;&lt;/authors&gt;&lt;/contributors&gt;&lt;titles&gt;&lt;title&gt;Eradicating abundant invasive prey could cause unexpected and varied biodiversity outcomes: the importance of multispecies interactions&lt;/title&gt;&lt;secondary-title&gt;Journal of Applied Ecology&lt;/secondary-title&gt;&lt;/titles&gt;&lt;periodical&gt;&lt;full-title&gt;Journal of Applied Ecology&lt;/full-title&gt;&lt;/periodical&gt;&lt;pages&gt;2396-2407&lt;/pages&gt;&lt;volume&gt;55&lt;/volume&gt;&lt;number&gt;5&lt;/number&gt;&lt;dates&gt;&lt;year&gt;2018&lt;/year&gt;&lt;/dates&gt;&lt;isbn&gt;0021-8901&lt;/isbn&gt;&lt;urls&gt;&lt;/urls&gt;&lt;/record&gt;&lt;/Cite&gt;&lt;Cite&gt;&lt;Author&gt;Robley&lt;/Author&gt;&lt;Year&gt;2004&lt;/Year&gt;&lt;RecNum&gt;6419&lt;/RecNum&gt;&lt;record&gt;&lt;rec-number&gt;6419&lt;/rec-number&gt;&lt;foreign-keys&gt;&lt;key app="EN" db-id="w2w9teprqwrfx3edpv8xx5as2xsevwpadst2"&gt;6419&lt;/key&gt;&lt;/foreign-keys&gt;&lt;ref-type name="Report"&gt;27&lt;/ref-type&gt;&lt;contributors&gt;&lt;authors&gt;&lt;author&gt;Robley, A.&lt;/author&gt;&lt;author&gt;Reddiex, B.&lt;/author&gt;&lt;author&gt;Arthur, T.&lt;/author&gt;&lt;author&gt;Pech, R.&lt;/author&gt;&lt;author&gt;Forsyth, D.&lt;/author&gt;&lt;/authors&gt;&lt;/contributors&gt;&lt;titles&gt;&lt;title&gt;Interactions Between Feral Cats, Foxes, Native Carnivores, and Rabbits in Australia&lt;/title&gt;&lt;/titles&gt;&lt;dates&gt;&lt;year&gt;2004&lt;/year&gt;&lt;/dates&gt;&lt;pub-location&gt;Melbourne&lt;/pub-location&gt;&lt;publisher&gt;Arthur Rylah Institute for Environmental Research Department of Sustainability and Environment&lt;/publisher&gt;&lt;urls&gt;&lt;/urls&gt;&lt;/record&gt;&lt;/Cite&gt;&lt;/EndNote&gt;</w:instrText>
      </w:r>
      <w:r>
        <w:fldChar w:fldCharType="separate"/>
      </w:r>
      <w:r>
        <w:rPr>
          <w:noProof/>
        </w:rPr>
        <w:t>(Robley</w:t>
      </w:r>
      <w:r w:rsidRPr="00A937A6">
        <w:rPr>
          <w:rStyle w:val="Emphasis"/>
        </w:rPr>
        <w:t xml:space="preserve"> et al.</w:t>
      </w:r>
      <w:r>
        <w:rPr>
          <w:noProof/>
        </w:rPr>
        <w:t xml:space="preserve"> 2004; Lurgi</w:t>
      </w:r>
      <w:r w:rsidRPr="00A937A6">
        <w:rPr>
          <w:rStyle w:val="Emphasis"/>
        </w:rPr>
        <w:t xml:space="preserve"> et al.</w:t>
      </w:r>
      <w:r>
        <w:rPr>
          <w:noProof/>
        </w:rPr>
        <w:t xml:space="preserve"> 2018)</w:t>
      </w:r>
      <w:r>
        <w:fldChar w:fldCharType="end"/>
      </w:r>
      <w:r>
        <w:t xml:space="preserve">. In most of Australia (but notably not northern Australia, Tasmania and some islands including Kangaroo Island) and most habitats, these food webs also include another introduced predator, the red fox. Foxes have major impacts on many threatened Australian species </w:t>
      </w:r>
      <w:r>
        <w:fldChar w:fldCharType="begin"/>
      </w:r>
      <w:r>
        <w:instrText xml:space="preserve"> ADDIN EN.CITE &lt;EndNote&gt;&lt;Cite&gt;&lt;Author&gt;Kinnear&lt;/Author&gt;&lt;Year&gt;2002&lt;/Year&gt;&lt;RecNum&gt;5691&lt;/RecNum&gt;&lt;DisplayText&gt;(Kinnear&lt;style face="italic"&gt; et al.&lt;/style&gt; 2002)&lt;/DisplayText&gt;&lt;record&gt;&lt;rec-number&gt;5691&lt;/rec-number&gt;&lt;foreign-keys&gt;&lt;key app="EN" db-id="w2w9teprqwrfx3edpv8xx5as2xsevwpadst2"&gt;5691&lt;/key&gt;&lt;/foreign-keys&gt;&lt;ref-type name="Journal Article"&gt;17&lt;/ref-type&gt;&lt;contributors&gt;&lt;authors&gt;&lt;author&gt;Kinnear, JE&lt;/author&gt;&lt;author&gt;Sumner, NR&lt;/author&gt;&lt;author&gt;Onus, ML&lt;/author&gt;&lt;/authors&gt;&lt;/contributors&gt;&lt;titles&gt;&lt;title&gt;The red fox in Australia—an exotic predator turned biocontrol agent&lt;/title&gt;&lt;secondary-title&gt;Biological Conservation&lt;/secondary-title&gt;&lt;/titles&gt;&lt;periodical&gt;&lt;full-title&gt;Biological Conservation&lt;/full-title&gt;&lt;/periodical&gt;&lt;pages&gt;335-359&lt;/pages&gt;&lt;volume&gt;108&lt;/volume&gt;&lt;number&gt;3&lt;/number&gt;&lt;dates&gt;&lt;year&gt;2002&lt;/year&gt;&lt;/dates&gt;&lt;isbn&gt;0006-3207&lt;/isbn&gt;&lt;urls&gt;&lt;/urls&gt;&lt;/record&gt;&lt;/Cite&gt;&lt;/EndNote&gt;</w:instrText>
      </w:r>
      <w:r>
        <w:fldChar w:fldCharType="separate"/>
      </w:r>
      <w:r>
        <w:rPr>
          <w:noProof/>
        </w:rPr>
        <w:t>(Kinnear</w:t>
      </w:r>
      <w:r w:rsidRPr="00A937A6">
        <w:rPr>
          <w:rStyle w:val="Emphasis"/>
        </w:rPr>
        <w:t xml:space="preserve"> et al.</w:t>
      </w:r>
      <w:r>
        <w:rPr>
          <w:noProof/>
        </w:rPr>
        <w:t xml:space="preserve"> 2002)</w:t>
      </w:r>
      <w:r>
        <w:fldChar w:fldCharType="end"/>
      </w:r>
      <w:r>
        <w:t xml:space="preserve">. Foxes and cats have both overlapping and complementary diets (with foxes tending to eat larger prey, more carrion and more eggs) </w:t>
      </w:r>
      <w:r>
        <w:fldChar w:fldCharType="begin">
          <w:fldData xml:space="preserve">PEVuZE5vdGU+PENpdGU+PEF1dGhvcj5Xb2luYXJza2k8L0F1dGhvcj48WWVhcj4yMDIyPC9ZZWFy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</w:fldData>
        </w:fldChar>
      </w:r>
      <w:r>
        <w:instrText xml:space="preserve"> ADDIN EN.CITE </w:instrText>
      </w:r>
      <w:r>
        <w:fldChar w:fldCharType="begin">
          <w:fldData xml:space="preserve">PEVuZE5vdGU+PENpdGU+PEF1dGhvcj5Xb2luYXJza2k8L0F1dGhvcj48WWVhcj4yMDIyPC9ZZWFy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</w:fldData>
        </w:fldChar>
      </w:r>
      <w:r>
        <w:instrText xml:space="preserve"> ADDIN EN.CITE.DATA </w:instrText>
      </w:r>
      <w:r>
        <w:fldChar w:fldCharType="end"/>
      </w:r>
      <w:r>
        <w:fldChar w:fldCharType="separate"/>
      </w:r>
      <w:r>
        <w:rPr>
          <w:noProof/>
        </w:rPr>
        <w:t>(Stobo-Wilson</w:t>
      </w:r>
      <w:r w:rsidRPr="00A937A6">
        <w:rPr>
          <w:rStyle w:val="Emphasis"/>
        </w:rPr>
        <w:t xml:space="preserve"> et al.</w:t>
      </w:r>
      <w:r>
        <w:rPr>
          <w:noProof/>
        </w:rPr>
        <w:t xml:space="preserve"> 2021b; Woinarski</w:t>
      </w:r>
      <w:r w:rsidRPr="00A937A6">
        <w:rPr>
          <w:rStyle w:val="Emphasis"/>
        </w:rPr>
        <w:t xml:space="preserve"> et al.</w:t>
      </w:r>
      <w:r>
        <w:rPr>
          <w:noProof/>
        </w:rPr>
        <w:t xml:space="preserve"> 2022)</w:t>
      </w:r>
      <w:r>
        <w:fldChar w:fldCharType="end"/>
      </w:r>
      <w:r>
        <w:t xml:space="preserve">, so the combined impacts of these two species tend to be greater than either alone. But there are also interactions between cats and foxes. Although results are inconsistent across studies and locations, in some cases, foxes may suppress cat numbers, or change their hunting behaviours and use of space </w:t>
      </w:r>
      <w:r>
        <w:fldChar w:fldCharType="begin">
          <w:fldData xml:space="preserve">PEVuZE5vdGU+PENpdGU+PEF1dGhvcj5Nb2xzaGVyPC9BdXRob3I+PFllYXI+MjAxNzwvWWVhcj48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</w:fldData>
        </w:fldChar>
      </w:r>
      <w:r>
        <w:instrText xml:space="preserve"> ADDIN EN.CITE </w:instrText>
      </w:r>
      <w:r>
        <w:fldChar w:fldCharType="begin">
          <w:fldData xml:space="preserve">PEVuZE5vdGU+PENpdGU+PEF1dGhvcj5Nb2xzaGVyPC9BdXRob3I+PFllYXI+MjAxNzwvWWVhcj48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</w:fldData>
        </w:fldChar>
      </w:r>
      <w:r>
        <w:instrText xml:space="preserve"> ADDIN EN.CITE.DATA </w:instrText>
      </w:r>
      <w:r>
        <w:fldChar w:fldCharType="end"/>
      </w:r>
      <w:r>
        <w:fldChar w:fldCharType="separate"/>
      </w:r>
      <w:r>
        <w:rPr>
          <w:noProof/>
        </w:rPr>
        <w:t>(Glen and Dickman 2005; Molsher</w:t>
      </w:r>
      <w:r w:rsidRPr="00A937A6">
        <w:rPr>
          <w:rStyle w:val="Emphasis"/>
        </w:rPr>
        <w:t xml:space="preserve"> et al.</w:t>
      </w:r>
      <w:r>
        <w:rPr>
          <w:noProof/>
        </w:rPr>
        <w:t xml:space="preserve"> 2017)</w:t>
      </w:r>
      <w:r>
        <w:fldChar w:fldCharType="end"/>
      </w:r>
      <w:r>
        <w:t xml:space="preserve">. In such cases, management actions that reduce the abundance of foxes may result in subsequent increases in the abundance of cats, sometimes leading to reversal of the conservation gains temporarily achieved through fox control </w:t>
      </w:r>
      <w:r>
        <w:fldChar w:fldCharType="begin"/>
      </w:r>
      <w:r>
        <w:instrText xml:space="preserve"> ADDIN EN.CITE &lt;EndNote&gt;&lt;Cite&gt;&lt;Author&gt;Wayne&lt;/Author&gt;&lt;Year&gt;2017&lt;/Year&gt;&lt;RecNum&gt;5261&lt;/RecNum&gt;&lt;DisplayText&gt;(Wayne&lt;style face="italic"&gt; et al.&lt;/style&gt; 2017a)&lt;/DisplayText&gt;&lt;record&gt;&lt;rec-number&gt;5261&lt;/rec-number&gt;&lt;foreign-keys&gt;&lt;key app="EN" db-id="w2w9teprqwrfx3edpv8xx5as2xsevwpadst2"&gt;5261&lt;/key&gt;&lt;/foreign-keys&gt;&lt;ref-type name="Journal Article"&gt;17&lt;/ref-type&gt;&lt;contributors&gt;&lt;authors&gt;&lt;author&gt;Wayne, Adrian F&lt;/author&gt;&lt;author&gt;Maxwell, Marika A&lt;/author&gt;&lt;author&gt;Ward, Colin G&lt;/author&gt;&lt;author&gt;Wayne, Julia C&lt;/author&gt;&lt;author&gt;Vellios, Chris V&lt;/author&gt;&lt;author&gt;Wilson, Ian J&lt;/author&gt;&lt;/authors&gt;&lt;/contributors&gt;&lt;titles&gt;&lt;title&gt;Recoveries and cascading declines of native mammals associated with control of an introduced predator&lt;/title&gt;&lt;secondary-title&gt;Journal of Mammalogy&lt;/secondary-title&gt;&lt;/titles&gt;&lt;pages&gt;489-501&lt;/pages&gt;&lt;volume&gt;98&lt;/volume&gt;&lt;number&gt;2&lt;/number&gt;&lt;dates&gt;&lt;year&gt;2017&lt;/year&gt;&lt;/dates&gt;&lt;isbn&gt;0022-2372&lt;/isbn&gt;&lt;urls&gt;&lt;/urls&gt;&lt;/record&gt;&lt;/Cite&gt;&lt;/EndNote&gt;</w:instrText>
      </w:r>
      <w:r>
        <w:fldChar w:fldCharType="separate"/>
      </w:r>
      <w:r>
        <w:rPr>
          <w:noProof/>
        </w:rPr>
        <w:t>(Wayne</w:t>
      </w:r>
      <w:r w:rsidRPr="00A937A6">
        <w:rPr>
          <w:rStyle w:val="Emphasis"/>
        </w:rPr>
        <w:t xml:space="preserve"> et al.</w:t>
      </w:r>
      <w:r>
        <w:rPr>
          <w:noProof/>
        </w:rPr>
        <w:t xml:space="preserve"> 2017a)</w:t>
      </w:r>
      <w:r>
        <w:fldChar w:fldCharType="end"/>
      </w:r>
      <w:r>
        <w:t>.</w:t>
      </w:r>
    </w:p>
    <w:p w14:paraId="42FF9019" w14:textId="77777777" w:rsidR="00536C8B" w:rsidRDefault="00536C8B" w:rsidP="00536C8B">
      <w:r>
        <w:t xml:space="preserve">Dingoes and wild dogs also have impacts on some threatened Australian animals </w:t>
      </w:r>
      <w:r>
        <w:fldChar w:fldCharType="begin"/>
      </w:r>
      <w:r>
        <w:instrText xml:space="preserve"> ADDIN EN.CITE &lt;EndNote&gt;&lt;Cite&gt;&lt;Author&gt;Allen&lt;/Author&gt;&lt;Year&gt;2012&lt;/Year&gt;&lt;RecNum&gt;5367&lt;/RecNum&gt;&lt;DisplayText&gt;(Allen and Fleming 2012)&lt;/DisplayText&gt;&lt;record&gt;&lt;rec-number&gt;5367&lt;/rec-number&gt;&lt;foreign-keys&gt;&lt;key app="EN" db-id="w2w9teprqwrfx3edpv8xx5as2xsevwpadst2"&gt;5367&lt;/key&gt;&lt;/foreign-keys&gt;&lt;ref-type name="Journal Article"&gt;17&lt;/ref-type&gt;&lt;contributors&gt;&lt;authors&gt;&lt;author&gt;Allen, BL&lt;/author&gt;&lt;author&gt;Fleming, PJS&lt;/author&gt;&lt;/authors&gt;&lt;/contributors&gt;&lt;titles&gt;&lt;title&gt;Reintroducing the dingo: the risk of dingo predation to threatened vertebrates of western New South Wales&lt;/title&gt;&lt;secondary-title&gt;Wildlife Research&lt;/secondary-title&gt;&lt;/titles&gt;&lt;periodical&gt;&lt;full-title&gt;Wildlife Research&lt;/full-title&gt;&lt;/periodical&gt;&lt;pages&gt;35-50&lt;/pages&gt;&lt;volume&gt;39&lt;/volume&gt;&lt;number&gt;1&lt;/number&gt;&lt;dates&gt;&lt;year&gt;2012&lt;/year&gt;&lt;/dates&gt;&lt;isbn&gt;1035-3712&lt;/isbn&gt;&lt;urls&gt;&lt;/urls&gt;&lt;/record&gt;&lt;/Cite&gt;&lt;/EndNote&gt;</w:instrText>
      </w:r>
      <w:r>
        <w:fldChar w:fldCharType="separate"/>
      </w:r>
      <w:r>
        <w:rPr>
          <w:noProof/>
        </w:rPr>
        <w:t>(Allen and Fleming 2012)</w:t>
      </w:r>
      <w:r>
        <w:fldChar w:fldCharType="end"/>
      </w:r>
      <w:r>
        <w:t xml:space="preserve">, and have some interactions with cats. In general, the dietary overlap between cats and dingoes is less than between cats and foxes </w:t>
      </w:r>
      <w:r>
        <w:fldChar w:fldCharType="begin"/>
      </w:r>
      <w:r>
        <w:instrText xml:space="preserve"> ADDIN EN.CITE &lt;EndNote&gt;&lt;Cite&gt;&lt;Author&gt;Fleming&lt;/Author&gt;&lt;Year&gt;2022&lt;/Year&gt;&lt;RecNum&gt;7922&lt;/RecNum&gt;&lt;DisplayText&gt;(Fleming&lt;style face="italic"&gt; et al.&lt;/style&gt; 2022)&lt;/DisplayText&gt;&lt;record&gt;&lt;rec-number&gt;7922&lt;/rec-number&gt;&lt;foreign-keys&gt;&lt;key app="EN" db-id="w2w9teprqwrfx3edpv8xx5as2xsevwpadst2"&gt;7922&lt;/key&gt;&lt;/foreign-keys&gt;&lt;ref-type name="Journal Article"&gt;17&lt;/ref-type&gt;&lt;contributors&gt;&lt;authors&gt;&lt;author&gt;Fleming, Patricia A&lt;/author&gt;&lt;author&gt;Stobo-Wilson, Alyson M&lt;/author&gt;&lt;author&gt;Crawford, Heather M&lt;/author&gt;&lt;author&gt;Dawson, Stuart J&lt;/author&gt;&lt;author&gt;Dickman, Chris R&lt;/author&gt;&lt;author&gt;Doherty, Tim S&lt;/author&gt;&lt;author&gt;Fleming, Peter JS&lt;/author&gt;&lt;author&gt;Newsome, Thomas M&lt;/author&gt;&lt;author&gt;Palmer, Russell&lt;/author&gt;&lt;author&gt;Thompson, Jim A&lt;/author&gt;&lt;author&gt;Woinarski, J.C.Z&lt;/author&gt;&lt;/authors&gt;&lt;/contributors&gt;&lt;titles&gt;&lt;title&gt;Distinctive diets of eutherian predators in Australia&lt;/title&gt;&lt;secondary-title&gt;Royal Society Open Science&lt;/secondary-title&gt;&lt;/titles&gt;&lt;dates&gt;&lt;year&gt;2022&lt;/year&gt;&lt;/dates&gt;&lt;urls&gt;&lt;/urls&gt;&lt;/record&gt;&lt;/Cite&gt;&lt;/EndNote&gt;</w:instrText>
      </w:r>
      <w:r>
        <w:fldChar w:fldCharType="separate"/>
      </w:r>
      <w:r>
        <w:rPr>
          <w:noProof/>
        </w:rPr>
        <w:t>(Fleming</w:t>
      </w:r>
      <w:r w:rsidRPr="00A937A6">
        <w:rPr>
          <w:rStyle w:val="Emphasis"/>
        </w:rPr>
        <w:t xml:space="preserve"> et al.</w:t>
      </w:r>
      <w:r>
        <w:rPr>
          <w:noProof/>
        </w:rPr>
        <w:t xml:space="preserve"> 2022)</w:t>
      </w:r>
      <w:r>
        <w:fldChar w:fldCharType="end"/>
      </w:r>
      <w:r>
        <w:t xml:space="preserve"> and dingoes may suppress cat abundance in some situations, including through direct predation on cats by dingoes </w:t>
      </w:r>
      <w:r>
        <w:fldChar w:fldCharType="begin"/>
      </w:r>
      <w:r>
        <w:instrText xml:space="preserve"> ADDIN EN.CITE &lt;EndNote&gt;&lt;Cite&gt;&lt;Author&gt;Moseby&lt;/Author&gt;&lt;Year&gt;2012&lt;/Year&gt;&lt;RecNum&gt;5351&lt;/RecNum&gt;&lt;DisplayText&gt;(Moseby&lt;style face="italic"&gt; et al.&lt;/style&gt; 2012)&lt;/DisplayText&gt;&lt;record&gt;&lt;rec-number&gt;5351&lt;/rec-number&gt;&lt;foreign-keys&gt;&lt;key app="EN" db-id="w2w9teprqwrfx3edpv8xx5as2xsevwpadst2"&gt;5351&lt;/key&gt;&lt;/foreign-keys&gt;&lt;ref-type name="Journal Article"&gt;17&lt;/ref-type&gt;&lt;contributors&gt;&lt;authors&gt;&lt;author&gt;Moseby, Katherine E&lt;/author&gt;&lt;author&gt;Neilly, Heather&lt;/author&gt;&lt;author&gt;Read, John L&lt;/author&gt;&lt;author&gt;Crisp, Helen A&lt;/author&gt;&lt;/authors&gt;&lt;/contributors&gt;&lt;titles&gt;&lt;title&gt;Interactions between a top order predator and exotic mesopredators in the Australian rangelands&lt;/title&gt;&lt;secondary-title&gt;International Journal of Ecology&lt;/secondary-title&gt;&lt;/titles&gt;&lt;volume&gt;2012&lt;/volume&gt;&lt;dates&gt;&lt;year&gt;2012&lt;/year&gt;&lt;/dates&gt;&lt;isbn&gt;1687-9708&lt;/isbn&gt;&lt;urls&gt;&lt;/urls&gt;&lt;electronic-resource-num&gt;10.1155/2012/250352&lt;/electronic-resource-num&gt;&lt;/record&gt;&lt;/Cite&gt;&lt;/EndNote&gt;</w:instrText>
      </w:r>
      <w:r>
        <w:fldChar w:fldCharType="separate"/>
      </w:r>
      <w:r>
        <w:rPr>
          <w:noProof/>
        </w:rPr>
        <w:t>(Moseby</w:t>
      </w:r>
      <w:r w:rsidRPr="00A937A6">
        <w:rPr>
          <w:rStyle w:val="Emphasis"/>
        </w:rPr>
        <w:t xml:space="preserve"> et al.</w:t>
      </w:r>
      <w:r>
        <w:rPr>
          <w:noProof/>
        </w:rPr>
        <w:t xml:space="preserve"> 2012)</w:t>
      </w:r>
      <w:r>
        <w:fldChar w:fldCharType="end"/>
      </w:r>
      <w:r>
        <w:t xml:space="preserve">, although the evidence is far less compelling than for the impacts of foxes on cats </w:t>
      </w:r>
      <w:r>
        <w:fldChar w:fldCharType="begin"/>
      </w:r>
      <w:r>
        <w:instrText xml:space="preserve"> ADDIN EN.CITE &lt;EndNote&gt;&lt;Cite&gt;&lt;Author&gt;Allen&lt;/Author&gt;&lt;Year&gt;2015&lt;/Year&gt;&lt;RecNum&gt;7923&lt;/RecNum&gt;&lt;DisplayText&gt;(Allen&lt;style face="italic"&gt; et al.&lt;/style&gt; 2015)&lt;/DisplayText&gt;&lt;record&gt;&lt;rec-number&gt;7923&lt;/rec-number&gt;&lt;foreign-keys&gt;&lt;key app="EN" db-id="w2w9teprqwrfx3edpv8xx5as2xsevwpadst2"&gt;7923&lt;/key&gt;&lt;/foreign-keys&gt;&lt;ref-type name="Journal Article"&gt;17&lt;/ref-type&gt;&lt;contributors&gt;&lt;authors&gt;&lt;author&gt;Allen, Benjamin L&lt;/author&gt;&lt;author&gt;Allen, Lee R&lt;/author&gt;&lt;author&gt;Leung, Luke K-P&lt;/author&gt;&lt;/authors&gt;&lt;/contributors&gt;&lt;titles&gt;&lt;title&gt;Interactions between two naturalised invasive predators in Australia: are feral cats suppressed by dingoes?&lt;/title&gt;&lt;secondary-title&gt;Biological Invasions&lt;/secondary-title&gt;&lt;/titles&gt;&lt;periodical&gt;&lt;full-title&gt;Biological Invasions&lt;/full-title&gt;&lt;/periodical&gt;&lt;pages&gt;761-776&lt;/pages&gt;&lt;volume&gt;17&lt;/volume&gt;&lt;number&gt;2&lt;/number&gt;&lt;dates&gt;&lt;year&gt;2015&lt;/year&gt;&lt;/dates&gt;&lt;isbn&gt;1573-1464&lt;/isbn&gt;&lt;urls&gt;&lt;/urls&gt;&lt;/record&gt;&lt;/Cite&gt;&lt;/EndNote&gt;</w:instrText>
      </w:r>
      <w:r>
        <w:fldChar w:fldCharType="separate"/>
      </w:r>
      <w:r>
        <w:rPr>
          <w:noProof/>
        </w:rPr>
        <w:t>(Allen</w:t>
      </w:r>
      <w:r w:rsidRPr="00A937A6">
        <w:rPr>
          <w:rStyle w:val="Emphasis"/>
        </w:rPr>
        <w:t xml:space="preserve"> et al.</w:t>
      </w:r>
      <w:r>
        <w:rPr>
          <w:noProof/>
        </w:rPr>
        <w:t xml:space="preserve"> 2015)</w:t>
      </w:r>
      <w:r>
        <w:fldChar w:fldCharType="end"/>
      </w:r>
      <w:r>
        <w:t xml:space="preserve">.  </w:t>
      </w:r>
    </w:p>
    <w:p w14:paraId="4A6E45D9" w14:textId="77777777" w:rsidR="00B61C05" w:rsidRDefault="00536C8B" w:rsidP="00536C8B">
      <w:r>
        <w:t>Introduced r</w:t>
      </w:r>
      <w:r w:rsidRPr="00122D4B">
        <w:t xml:space="preserve">abbits </w:t>
      </w:r>
      <w:r>
        <w:t xml:space="preserve">have detrimental impacts on many Australian species and ecological communities </w:t>
      </w:r>
      <w:r>
        <w:fldChar w:fldCharType="begin"/>
      </w:r>
      <w:r>
        <w:instrText xml:space="preserve"> ADDIN EN.CITE &lt;EndNote&gt;&lt;Cite&gt;&lt;Author&gt;Department of the Environment and Energy&lt;/Author&gt;&lt;Year&gt;2016&lt;/Year&gt;&lt;RecNum&gt;7924&lt;/RecNum&gt;&lt;DisplayText&gt;(Department of the Environment and Energy 2016)&lt;/DisplayText&gt;&lt;record&gt;&lt;rec-number&gt;7924&lt;/rec-number&gt;&lt;foreign-keys&gt;&lt;key app="EN" db-id="w2w9teprqwrfx3edpv8xx5as2xsevwpadst2"&gt;7924&lt;/key&gt;&lt;/foreign-keys&gt;&lt;ref-type name="Report"&gt;27&lt;/ref-type&gt;&lt;contributors&gt;&lt;authors&gt;&lt;author&gt;Department of the Environment and Energy, &lt;/author&gt;&lt;/authors&gt;&lt;/contributors&gt;&lt;titles&gt;&lt;title&gt;Threat abatement plan for competition and land degradation by rabbits&lt;/title&gt;&lt;/titles&gt;&lt;dates&gt;&lt;year&gt;2016&lt;/year&gt;&lt;/dates&gt;&lt;pub-location&gt;Canberra&lt;/pub-location&gt;&lt;publisher&gt;Commonwealth of Australia&lt;/publisher&gt;&lt;urls&gt;&lt;/urls&gt;&lt;/record&gt;&lt;/Cite&gt;&lt;/EndNote&gt;</w:instrText>
      </w:r>
      <w:r>
        <w:fldChar w:fldCharType="separate"/>
      </w:r>
      <w:r>
        <w:rPr>
          <w:noProof/>
        </w:rPr>
        <w:t>(Department of the Environment and Energy 2016)</w:t>
      </w:r>
      <w:r>
        <w:fldChar w:fldCharType="end"/>
      </w:r>
      <w:r>
        <w:t xml:space="preserve">. In much of Australia, rabbits are a main component of the diet of feral cats </w:t>
      </w:r>
      <w:r>
        <w:fldChar w:fldCharType="begin"/>
      </w:r>
      <w:r>
        <w:instrText xml:space="preserve"> ADDIN EN.CITE &lt;EndNote&gt;&lt;Cite&gt;&lt;Author&gt;Murphy&lt;/Author&gt;&lt;Year&gt;2019&lt;/Year&gt;&lt;RecNum&gt;5819&lt;/RecNum&gt;&lt;DisplayText&gt;(Murphy&lt;style face="italic"&gt; et al.&lt;/style&gt; 2019)&lt;/DisplayText&gt;&lt;record&gt;&lt;rec-number&gt;5819&lt;/rec-number&gt;&lt;foreign-keys&gt;&lt;key app="EN" db-id="w2w9teprqwrfx3edpv8xx5as2xsevwpadst2"&gt;5819&lt;/key&gt;&lt;/foreign-keys&gt;&lt;ref-type name="Journal Article"&gt;17&lt;/ref-type&gt;&lt;contributors&gt;&lt;authors&gt;&lt;author&gt;Murphy, B.P.&lt;/author&gt;&lt;author&gt;Woolley, L.A.&lt;/author&gt;&lt;author&gt;Geyle,  H.M.&lt;/author&gt;&lt;author&gt;Legge, S.M.&lt;/author&gt;&lt;author&gt;Palmer, R.&lt;/author&gt;&lt;author&gt;Dickman, C.R.&lt;/author&gt;&lt;author&gt;Augusteyn, J.&lt;/author&gt;&lt;author&gt;Comer, S.&lt;/author&gt;&lt;author&gt;Doherty, T.S.&lt;/author&gt;&lt;author&gt;Eager, C.&lt;/author&gt;&lt;author&gt;Edwards, G.&lt;/author&gt;&lt;author&gt;Harley, D.&lt;/author&gt;&lt;author&gt;Leiper, I.&lt;/author&gt;&lt;author&gt;McDonald, P.J.&lt;/author&gt;&lt;author&gt;McGregor, H.&lt;/author&gt;&lt;author&gt;Moseby, K.&lt;/author&gt;&lt;author&gt;Myers, C.&lt;/author&gt;&lt;author&gt;Read, J.&lt;/author&gt;&lt;author&gt;Riley, J.&lt;/author&gt;&lt;author&gt;Stokeld, D.&lt;/author&gt;&lt;author&gt;Trewella, G.J.&lt;/author&gt;&lt;author&gt;Turpin, J.M.&lt;/author&gt;&lt;author&gt;Woinarski, J.C.Z.&lt;/author&gt;&lt;/authors&gt;&lt;/contributors&gt;&lt;titles&gt;&lt;title&gt;&lt;style face="normal" font="default" size="100%"&gt;Introduced cats (&lt;/style&gt;&lt;style face="italic" font="default" size="100%"&gt;Felis catus&lt;/style&gt;&lt;style face="normal" font="default" size="100%"&gt;) eating a continental mammal fauna: the number of individuals killed&lt;/style&gt;&lt;/title&gt;&lt;secondary-title&gt;Biological Conservation&lt;/secondary-title&gt;&lt;/titles&gt;&lt;periodical&gt;&lt;full-title&gt;Biological Conservation&lt;/full-title&gt;&lt;/periodical&gt;&lt;pages&gt;28-40&lt;/pages&gt;&lt;volume&gt;237&lt;/volume&gt;&lt;dates&gt;&lt;year&gt;2019&lt;/year&gt;&lt;/dates&gt;&lt;urls&gt;&lt;/urls&gt;&lt;/record&gt;&lt;/Cite&gt;&lt;/EndNote&gt;</w:instrText>
      </w:r>
      <w:r>
        <w:fldChar w:fldCharType="separate"/>
      </w:r>
      <w:r>
        <w:rPr>
          <w:noProof/>
        </w:rPr>
        <w:t>(Murphy</w:t>
      </w:r>
      <w:r w:rsidRPr="00A937A6">
        <w:rPr>
          <w:rStyle w:val="Emphasis"/>
        </w:rPr>
        <w:t xml:space="preserve"> et al.</w:t>
      </w:r>
      <w:r>
        <w:rPr>
          <w:noProof/>
        </w:rPr>
        <w:t xml:space="preserve"> 2019)</w:t>
      </w:r>
      <w:r>
        <w:fldChar w:fldCharType="end"/>
      </w:r>
      <w:r>
        <w:t xml:space="preserve">, although cats typically do not suppress rabbit abundance </w:t>
      </w:r>
      <w:r>
        <w:fldChar w:fldCharType="begin"/>
      </w:r>
      <w:r>
        <w:instrText xml:space="preserve"> ADDIN EN.CITE &lt;EndNote&gt;&lt;Cite&gt;&lt;Author&gt;Cruz&lt;/Author&gt;&lt;Year&gt;2013&lt;/Year&gt;&lt;RecNum&gt;5994&lt;/RecNum&gt;&lt;DisplayText&gt;(Pech&lt;style face="italic"&gt; et al.&lt;/style&gt; 1992; Cruz&lt;style face="italic"&gt; et al.&lt;/style&gt; 2013)&lt;/DisplayText&gt;&lt;record&gt;&lt;rec-number&gt;5994&lt;/rec-number&gt;&lt;foreign-keys&gt;&lt;key app="EN" db-id="w2w9teprqwrfx3edpv8xx5as2xsevwpadst2"&gt;5994&lt;/key&gt;&lt;/foreign-keys&gt;&lt;ref-type name="Journal Article"&gt;17&lt;/ref-type&gt;&lt;contributors&gt;&lt;authors&gt;&lt;author&gt;Cruz, J.&lt;/author&gt;&lt;author&gt;Glen, A.S.&lt;/author&gt;&lt;author&gt;Pech, R.P.&lt;/author&gt;&lt;/authors&gt;&lt;/contributors&gt;&lt;titles&gt;&lt;title&gt;Modelling landscape-level numerical responses of predators to prey: the case of cats and rabbits&lt;/title&gt;&lt;secondary-title&gt;PLoS ONE&lt;/secondary-title&gt;&lt;/titles&gt;&lt;periodical&gt;&lt;full-title&gt;PloS one&lt;/full-title&gt;&lt;/periodical&gt;&lt;pages&gt;e73544&lt;/pages&gt;&lt;volume&gt;8&lt;/volume&gt;&lt;number&gt;9&lt;/number&gt;&lt;dates&gt;&lt;year&gt;2013&lt;/year&gt;&lt;/dates&gt;&lt;isbn&gt;1932-6203&lt;/isbn&gt;&lt;urls&gt;&lt;/urls&gt;&lt;/record&gt;&lt;/Cite&gt;&lt;Cite&gt;&lt;Author&gt;Pech&lt;/Author&gt;&lt;Year&gt;1992&lt;/Year&gt;&lt;RecNum&gt;6381&lt;/RecNum&gt;&lt;record&gt;&lt;rec-number&gt;6381&lt;/rec-number&gt;&lt;foreign-keys&gt;&lt;key app="EN" db-id="w2w9teprqwrfx3edpv8xx5as2xsevwpadst2"&gt;6381&lt;/key&gt;&lt;/foreign-keys&gt;&lt;ref-type name="Journal Article"&gt;17&lt;/ref-type&gt;&lt;contributors&gt;&lt;authors&gt;&lt;author&gt;Pech, R.P.&lt;/author&gt;&lt;author&gt;Sinclair, A.R.E.&lt;/author&gt;&lt;author&gt;Newsome, A.E.&lt;/author&gt;&lt;author&gt;Catling, P.C.&lt;/author&gt;&lt;/authors&gt;&lt;/contributors&gt;&lt;titles&gt;&lt;title&gt;Limits to predator regulation of rabbits in Australia: evidence from predator-removal experiments&lt;/title&gt;&lt;secondary-title&gt;Oecologia&lt;/secondary-title&gt;&lt;/titles&gt;&lt;pages&gt;102-112&lt;/pages&gt;&lt;volume&gt;89&lt;/volume&gt;&lt;number&gt;1&lt;/number&gt;&lt;dates&gt;&lt;year&gt;1992&lt;/year&gt;&lt;/dates&gt;&lt;isbn&gt;0029-8549&lt;/isbn&gt;&lt;urls&gt;&lt;/urls&gt;&lt;/record&gt;&lt;/Cite&gt;&lt;/EndNote&gt;</w:instrText>
      </w:r>
      <w:r>
        <w:fldChar w:fldCharType="separate"/>
      </w:r>
      <w:r>
        <w:rPr>
          <w:noProof/>
        </w:rPr>
        <w:t>(Pech</w:t>
      </w:r>
      <w:r w:rsidRPr="00A937A6">
        <w:rPr>
          <w:rStyle w:val="Emphasis"/>
        </w:rPr>
        <w:t xml:space="preserve"> et al.</w:t>
      </w:r>
      <w:r>
        <w:rPr>
          <w:noProof/>
        </w:rPr>
        <w:t xml:space="preserve"> 1992; Cruz</w:t>
      </w:r>
      <w:r w:rsidRPr="00A937A6">
        <w:rPr>
          <w:rStyle w:val="Emphasis"/>
        </w:rPr>
        <w:t xml:space="preserve"> et al.</w:t>
      </w:r>
      <w:r>
        <w:rPr>
          <w:noProof/>
        </w:rPr>
        <w:t xml:space="preserve"> 2013)</w:t>
      </w:r>
      <w:r>
        <w:fldChar w:fldCharType="end"/>
      </w:r>
      <w:r>
        <w:t xml:space="preserve">. High densities of rabbits support high densities of cats, and such high densities of cats may then cause heightened impacts on native species, including threatened animals. These impacts may be especially pronounced in the arid zone during rapid transitions from wet periods to dry periods (the onset of drought) when rabbit numbers may decline rapidly, the decline of cats is delayed or more gradual, and cats switch their diet to take more native prey </w:t>
      </w:r>
      <w:r>
        <w:fldChar w:fldCharType="begin"/>
      </w:r>
      <w:r>
        <w:instrText xml:space="preserve"> ADDIN EN.CITE &lt;EndNote&gt;&lt;Cite&gt;&lt;Author&gt;Letnic&lt;/Author&gt;&lt;Year&gt;2010&lt;/Year&gt;&lt;RecNum&gt;4377&lt;/RecNum&gt;&lt;DisplayText&gt;(Catling 1988; Letnic and Dickman 2010)&lt;/DisplayText&gt;&lt;record&gt;&lt;rec-number&gt;4377&lt;/rec-number&gt;&lt;foreign-keys&gt;&lt;key app="EN" db-id="w2w9teprqwrfx3edpv8xx5as2xsevwpadst2"&gt;4377&lt;/key&gt;&lt;/foreign-keys&gt;&lt;ref-type name="Journal Article"&gt;17&lt;/ref-type&gt;&lt;contributors&gt;&lt;authors&gt;&lt;author&gt;Letnic, M&lt;/author&gt;&lt;author&gt;Dickman, CR&lt;/author&gt;&lt;/authors&gt;&lt;/contributors&gt;&lt;titles&gt;&lt;title&gt;Resource pulses and mammalian dynamics: conceptual models for hummock grasslands and other Australian desert habitats&lt;/title&gt;&lt;secondary-title&gt;Biological Reviews&lt;/secondary-title&gt;&lt;/titles&gt;&lt;pages&gt;501-521&lt;/pages&gt;&lt;volume&gt;85&lt;/volume&gt;&lt;number&gt;3&lt;/number&gt;&lt;dates&gt;&lt;year&gt;2010&lt;/year&gt;&lt;/dates&gt;&lt;isbn&gt;1469-185X&lt;/isbn&gt;&lt;urls&gt;&lt;/urls&gt;&lt;/record&gt;&lt;/Cite&gt;&lt;Cite&gt;&lt;Author&gt;Catling&lt;/Author&gt;&lt;Year&gt;1988&lt;/Year&gt;&lt;RecNum&gt;5950&lt;/RecNum&gt;&lt;record&gt;&lt;rec-number&gt;5950&lt;/rec-number&gt;&lt;foreign-keys&gt;&lt;key app="EN" db-id="w2w9teprqwrfx3edpv8xx5as2xsevwpadst2"&gt;5950&lt;/key&gt;&lt;/foreign-keys&gt;&lt;ref-type name="Journal Article"&gt;17&lt;/ref-type&gt;&lt;contributors&gt;&lt;authors&gt;&lt;author&gt;Catling, P.C.&lt;/author&gt;&lt;/authors&gt;&lt;/contributors&gt;&lt;titles&gt;&lt;title&gt;&lt;style face="normal" font="default" size="100%"&gt;Similarities and contrasts in the diets of foxes, &lt;/style&gt;&lt;style face="italic" font="default" size="100%"&gt;Vulpes vulpes&lt;/style&gt;&lt;style face="normal" font="default" size="100%"&gt;, and cats, &lt;/style&gt;&lt;style face="italic" font="default" size="100%"&gt;Felis catus&lt;/style&gt;&lt;style face="normal" font="default" size="100%"&gt;, relative to fluctuating prey populations and drought&lt;/style&gt;&lt;/title&gt;&lt;secondary-title&gt;Wildlife Research&lt;/secondary-title&gt;&lt;/titles&gt;&lt;periodical&gt;&lt;full-title&gt;Wildlife Research&lt;/full-title&gt;&lt;/periodical&gt;&lt;pages&gt;307-317&lt;/pages&gt;&lt;volume&gt;15&lt;/volume&gt;&lt;number&gt;3&lt;/number&gt;&lt;dates&gt;&lt;year&gt;1988&lt;/year&gt;&lt;/dates&gt;&lt;isbn&gt;1448-5494&lt;/isbn&gt;&lt;urls&gt;&lt;/urls&gt;&lt;/record&gt;&lt;/Cite&gt;&lt;/EndNote&gt;</w:instrText>
      </w:r>
      <w:r>
        <w:fldChar w:fldCharType="separate"/>
      </w:r>
      <w:r>
        <w:rPr>
          <w:noProof/>
        </w:rPr>
        <w:t>(Catling 1988; Letnic and Dickman 2010)</w:t>
      </w:r>
      <w:r>
        <w:fldChar w:fldCharType="end"/>
      </w:r>
      <w:r>
        <w:t xml:space="preserve">. More sustained control of rabbits, such as occurred following the spread of the rabbit haemorrhagic disease virus, has been shown to lead to long-lasting reductions in cat densities and consequent increases in the abundance of native species, including threatened animals such as the plains mouse </w:t>
      </w:r>
      <w:proofErr w:type="spellStart"/>
      <w:r w:rsidRPr="00A937A6">
        <w:rPr>
          <w:rStyle w:val="Emphasis"/>
        </w:rPr>
        <w:t>Pseudomys</w:t>
      </w:r>
      <w:proofErr w:type="spellEnd"/>
      <w:r w:rsidRPr="00A937A6">
        <w:rPr>
          <w:rStyle w:val="Emphasis"/>
        </w:rPr>
        <w:t xml:space="preserve"> australis</w:t>
      </w:r>
      <w:r>
        <w:t xml:space="preserve"> and dusky hopping-mouse </w:t>
      </w:r>
      <w:proofErr w:type="spellStart"/>
      <w:r w:rsidRPr="00A937A6">
        <w:rPr>
          <w:rStyle w:val="Emphasis"/>
        </w:rPr>
        <w:t>Notomys</w:t>
      </w:r>
      <w:proofErr w:type="spellEnd"/>
      <w:r w:rsidRPr="00A937A6">
        <w:rPr>
          <w:rStyle w:val="Emphasis"/>
        </w:rPr>
        <w:t xml:space="preserve"> </w:t>
      </w:r>
      <w:proofErr w:type="spellStart"/>
      <w:r w:rsidRPr="00A937A6">
        <w:rPr>
          <w:rStyle w:val="Emphasis"/>
        </w:rPr>
        <w:t>fuscus</w:t>
      </w:r>
      <w:proofErr w:type="spellEnd"/>
      <w:r>
        <w:t xml:space="preserve"> </w:t>
      </w:r>
      <w:r>
        <w:fldChar w:fldCharType="begin"/>
      </w:r>
      <w:r>
        <w:instrText xml:space="preserve"> ADDIN EN.CITE &lt;EndNote&gt;&lt;Cite&gt;&lt;Author&gt;Pedler&lt;/Author&gt;&lt;Year&gt;2016&lt;/Year&gt;&lt;RecNum&gt;4722&lt;/RecNum&gt;&lt;DisplayText&gt;(Pedler&lt;style face="italic"&gt; et al.&lt;/style&gt; 2016)&lt;/DisplayText&gt;&lt;record&gt;&lt;rec-number&gt;4722&lt;/rec-number&gt;&lt;foreign-keys&gt;&lt;key app="EN" db-id="w2w9teprqwrfx3edpv8xx5as2xsevwpadst2"&gt;4722&lt;/key&gt;&lt;/foreign-keys&gt;&lt;ref-type name="Journal Article"&gt;17&lt;/ref-type&gt;&lt;contributors&gt;&lt;authors&gt;&lt;author&gt;Pedler, Reece D&lt;/author&gt;&lt;author&gt;Brandle, Robert&lt;/author&gt;&lt;author&gt;Read, John L&lt;/author&gt;&lt;author&gt;Southgate, Richard&lt;/author&gt;&lt;author&gt;Bird, Peter&lt;/author&gt;&lt;author&gt;Moseby, Katherine E&lt;/author&gt;&lt;/authors&gt;&lt;/contributors&gt;&lt;titles&gt;&lt;title&gt;Rabbit biocontrol and landscape‐scale recovery of threatened desert mammals&lt;/title&gt;&lt;secondary-title&gt;Conservation Biology&lt;/secondary-title&gt;&lt;/titles&gt;&lt;pages&gt;774-782&lt;/pages&gt;&lt;volume&gt;30&lt;/volume&gt;&lt;number&gt;4&lt;/number&gt;&lt;dates&gt;&lt;year&gt;2016&lt;/year&gt;&lt;/dates&gt;&lt;isbn&gt;1523-1739&lt;/isbn&gt;&lt;urls&gt;&lt;/urls&gt;&lt;/record&gt;&lt;/Cite&gt;&lt;/EndNote&gt;</w:instrText>
      </w:r>
      <w:r>
        <w:fldChar w:fldCharType="separate"/>
      </w:r>
      <w:r>
        <w:rPr>
          <w:noProof/>
        </w:rPr>
        <w:t>(Pedler</w:t>
      </w:r>
      <w:r w:rsidRPr="00A937A6">
        <w:rPr>
          <w:rStyle w:val="Emphasis"/>
        </w:rPr>
        <w:t xml:space="preserve"> et al.</w:t>
      </w:r>
      <w:r>
        <w:rPr>
          <w:noProof/>
        </w:rPr>
        <w:t xml:space="preserve"> 2016)</w:t>
      </w:r>
      <w:r>
        <w:fldChar w:fldCharType="end"/>
      </w:r>
      <w:r>
        <w:t>.</w:t>
      </w:r>
    </w:p>
    <w:p w14:paraId="2CF742FF" w14:textId="4E625AED" w:rsidR="00536C8B" w:rsidRDefault="00536C8B" w:rsidP="00536C8B">
      <w:r>
        <w:lastRenderedPageBreak/>
        <w:t xml:space="preserve">Finally, recent studies suggest that the presence of invasive cane toads </w:t>
      </w:r>
      <w:proofErr w:type="spellStart"/>
      <w:r w:rsidRPr="00A937A6">
        <w:rPr>
          <w:rStyle w:val="Emphasis"/>
        </w:rPr>
        <w:t>Rhinella</w:t>
      </w:r>
      <w:proofErr w:type="spellEnd"/>
      <w:r w:rsidRPr="00A937A6">
        <w:rPr>
          <w:rStyle w:val="Emphasis"/>
        </w:rPr>
        <w:t xml:space="preserve"> marina</w:t>
      </w:r>
      <w:r>
        <w:t xml:space="preserve"> could also lead to elevated cat abundance, because the toxic toads cause population collapse in large goanna species </w:t>
      </w:r>
      <w:r w:rsidRPr="00A937A6">
        <w:rPr>
          <w:rStyle w:val="Emphasis"/>
        </w:rPr>
        <w:t>Varanus</w:t>
      </w:r>
      <w:r>
        <w:t xml:space="preserve"> spp., leading to reduced competition with cats, and reduced predation on cats (Radford </w:t>
      </w:r>
      <w:r w:rsidR="00874C13" w:rsidRPr="00874C13">
        <w:rPr>
          <w:rStyle w:val="Emphasis"/>
        </w:rPr>
        <w:t>et al</w:t>
      </w:r>
      <w:r>
        <w:t xml:space="preserve">. 2020; Doody </w:t>
      </w:r>
      <w:r w:rsidR="00874C13" w:rsidRPr="00874C13">
        <w:rPr>
          <w:rStyle w:val="Emphasis"/>
        </w:rPr>
        <w:t>et al</w:t>
      </w:r>
      <w:r>
        <w:t>. 2023).</w:t>
      </w:r>
    </w:p>
    <w:p w14:paraId="24AD0CC0" w14:textId="7B0A456C" w:rsidR="00536C8B" w:rsidRPr="00A937A6" w:rsidRDefault="00F14241" w:rsidP="00C861BD">
      <w:pPr>
        <w:pStyle w:val="Heading3"/>
        <w:rPr>
          <w:rStyle w:val="Strong"/>
        </w:rPr>
      </w:pPr>
      <w:bookmarkStart w:id="59" w:name="_Toc138840479"/>
      <w:bookmarkStart w:id="60" w:name="_Toc144894175"/>
      <w:bookmarkStart w:id="61" w:name="_Hlk138693169"/>
      <w:r w:rsidRPr="00A937A6">
        <w:rPr>
          <w:rStyle w:val="Strong"/>
        </w:rPr>
        <w:t>4.2</w:t>
      </w:r>
      <w:r w:rsidRPr="00A937A6">
        <w:rPr>
          <w:rStyle w:val="Strong"/>
        </w:rPr>
        <w:tab/>
      </w:r>
      <w:r w:rsidR="00536C8B" w:rsidRPr="00A937A6">
        <w:rPr>
          <w:rStyle w:val="Strong"/>
        </w:rPr>
        <w:t xml:space="preserve">Indirect interactions and impacts, including on ecological </w:t>
      </w:r>
      <w:proofErr w:type="gramStart"/>
      <w:r w:rsidR="00536C8B" w:rsidRPr="00A937A6">
        <w:rPr>
          <w:rStyle w:val="Strong"/>
        </w:rPr>
        <w:t>communities</w:t>
      </w:r>
      <w:bookmarkEnd w:id="59"/>
      <w:bookmarkEnd w:id="60"/>
      <w:proofErr w:type="gramEnd"/>
    </w:p>
    <w:bookmarkEnd w:id="61"/>
    <w:p w14:paraId="25A2A38B" w14:textId="77777777" w:rsidR="00536C8B" w:rsidRDefault="00536C8B" w:rsidP="00536C8B">
      <w:r>
        <w:t>The depletion, through cat predation, of much of the Australian mammal fauna, including many species that were formerly very abundant, is likely to have had substantial repercussions on many other species that were dependent upon those native animal species (such as parasites), and on the functioning of ecological communities (or, ecosystems)</w:t>
      </w:r>
    </w:p>
    <w:p w14:paraId="2DD4B839" w14:textId="77777777" w:rsidR="00536C8B" w:rsidRDefault="00536C8B" w:rsidP="00536C8B">
      <w:r>
        <w:t xml:space="preserve">Many of the cat-depleted Australian mammals were also keystone species that provided important ecological services. The most notable of these include the burrowing bettong, which constructed large burrow systems (used for shelter by many other species) </w:t>
      </w:r>
      <w:r>
        <w:fldChar w:fldCharType="begin"/>
      </w:r>
      <w:r>
        <w:instrText xml:space="preserve"> ADDIN EN.CITE &lt;EndNote&gt;&lt;Cite&gt;&lt;Author&gt;Noble&lt;/Author&gt;&lt;Year&gt;2007&lt;/Year&gt;&lt;RecNum&gt;6348&lt;/RecNum&gt;&lt;DisplayText&gt;(Noble&lt;style face="italic"&gt; et al.&lt;/style&gt; 2007)&lt;/DisplayText&gt;&lt;record&gt;&lt;rec-number&gt;6348&lt;/rec-number&gt;&lt;foreign-keys&gt;&lt;key app="EN" db-id="w2w9teprqwrfx3edpv8xx5as2xsevwpadst2"&gt;6348&lt;/key&gt;&lt;/foreign-keys&gt;&lt;ref-type name="Journal Article"&gt;17&lt;/ref-type&gt;&lt;contributors&gt;&lt;authors&gt;&lt;author&gt;Noble, J. &lt;/author&gt;&lt;author&gt;Muller, W&lt;/author&gt;&lt;author&gt;Ketling, J.&lt;/author&gt;&lt;author&gt;Pfitzner, G.&lt;/author&gt;&lt;/authors&gt;&lt;/contributors&gt;&lt;titles&gt;&lt;title&gt;Landscape ecology of the burrowing bettong: warren distribution and patch dynamics in semiarid eastern Australia&lt;/title&gt;&lt;secondary-title&gt;Austral Ecology&lt;/secondary-title&gt;&lt;/titles&gt;&lt;periodical&gt;&lt;full-title&gt;Austral Ecology&lt;/full-title&gt;&lt;/periodical&gt;&lt;pages&gt;326–337&lt;/pages&gt;&lt;volume&gt;32&lt;/volume&gt;&lt;dates&gt;&lt;year&gt;2007&lt;/year&gt;&lt;/dates&gt;&lt;urls&gt;&lt;/urls&gt;&lt;/record&gt;&lt;/Cite&gt;&lt;/EndNote&gt;</w:instrText>
      </w:r>
      <w:r>
        <w:fldChar w:fldCharType="separate"/>
      </w:r>
      <w:r>
        <w:rPr>
          <w:noProof/>
        </w:rPr>
        <w:t>(Noble</w:t>
      </w:r>
      <w:r w:rsidRPr="00A937A6">
        <w:rPr>
          <w:rStyle w:val="Emphasis"/>
        </w:rPr>
        <w:t xml:space="preserve"> et al.</w:t>
      </w:r>
      <w:r>
        <w:rPr>
          <w:noProof/>
        </w:rPr>
        <w:t xml:space="preserve"> 2007)</w:t>
      </w:r>
      <w:r>
        <w:fldChar w:fldCharType="end"/>
      </w:r>
      <w:r>
        <w:t xml:space="preserve">, and many bandicoots whose digging activity had major benefits for soil fertility, seed dispersal and germination, and may have moderated fire intensity </w:t>
      </w:r>
      <w:r>
        <w:fldChar w:fldCharType="begin">
          <w:fldData xml:space="preserve">PEVuZE5vdGU+PENpdGU+PEF1dGhvcj5WYWxlbnRpbmU8L0F1dGhvcj48WWVhcj4yMDE4PC9ZZWFy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</w:fldData>
        </w:fldChar>
      </w:r>
      <w:r>
        <w:instrText xml:space="preserve"> ADDIN EN.CITE </w:instrText>
      </w:r>
      <w:r>
        <w:fldChar w:fldCharType="begin">
          <w:fldData xml:space="preserve">PEVuZE5vdGU+PENpdGU+PEF1dGhvcj5WYWxlbnRpbmU8L0F1dGhvcj48WWVhcj4yMDE4PC9ZZWFy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</w:fldData>
        </w:fldChar>
      </w:r>
      <w:r>
        <w:instrText xml:space="preserve"> ADDIN EN.CITE.DATA </w:instrText>
      </w:r>
      <w:r>
        <w:fldChar w:fldCharType="end"/>
      </w:r>
      <w:r>
        <w:fldChar w:fldCharType="separate"/>
      </w:r>
      <w:r>
        <w:rPr>
          <w:noProof/>
        </w:rPr>
        <w:t>(Fleming</w:t>
      </w:r>
      <w:r w:rsidRPr="00A937A6">
        <w:rPr>
          <w:rStyle w:val="Emphasis"/>
        </w:rPr>
        <w:t xml:space="preserve"> et al.</w:t>
      </w:r>
      <w:r>
        <w:rPr>
          <w:noProof/>
        </w:rPr>
        <w:t xml:space="preserve"> 2014; Eldridge</w:t>
      </w:r>
      <w:r w:rsidRPr="00A937A6">
        <w:rPr>
          <w:rStyle w:val="Emphasis"/>
        </w:rPr>
        <w:t xml:space="preserve"> et al.</w:t>
      </w:r>
      <w:r>
        <w:rPr>
          <w:noProof/>
        </w:rPr>
        <w:t xml:space="preserve"> 2015; Coggan</w:t>
      </w:r>
      <w:r w:rsidRPr="00A937A6">
        <w:rPr>
          <w:rStyle w:val="Emphasis"/>
        </w:rPr>
        <w:t xml:space="preserve"> et al.</w:t>
      </w:r>
      <w:r>
        <w:rPr>
          <w:noProof/>
        </w:rPr>
        <w:t xml:space="preserve"> 2016; Hayward</w:t>
      </w:r>
      <w:r w:rsidRPr="00A937A6">
        <w:rPr>
          <w:rStyle w:val="Emphasis"/>
        </w:rPr>
        <w:t xml:space="preserve"> et al.</w:t>
      </w:r>
      <w:r>
        <w:rPr>
          <w:noProof/>
        </w:rPr>
        <w:t xml:space="preserve"> 2016; Verdon</w:t>
      </w:r>
      <w:r w:rsidRPr="00A937A6">
        <w:rPr>
          <w:rStyle w:val="Emphasis"/>
        </w:rPr>
        <w:t xml:space="preserve"> et al.</w:t>
      </w:r>
      <w:r>
        <w:rPr>
          <w:noProof/>
        </w:rPr>
        <w:t xml:space="preserve"> 2016; Valentine</w:t>
      </w:r>
      <w:r w:rsidRPr="00A937A6">
        <w:rPr>
          <w:rStyle w:val="Emphasis"/>
        </w:rPr>
        <w:t xml:space="preserve"> et al.</w:t>
      </w:r>
      <w:r>
        <w:rPr>
          <w:noProof/>
        </w:rPr>
        <w:t xml:space="preserve"> 2017; Gibb</w:t>
      </w:r>
      <w:r w:rsidRPr="00A937A6">
        <w:rPr>
          <w:rStyle w:val="Emphasis"/>
        </w:rPr>
        <w:t xml:space="preserve"> et al.</w:t>
      </w:r>
      <w:r>
        <w:rPr>
          <w:noProof/>
        </w:rPr>
        <w:t xml:space="preserve"> 2018; Valentine</w:t>
      </w:r>
      <w:r w:rsidRPr="00A937A6">
        <w:rPr>
          <w:rStyle w:val="Emphasis"/>
        </w:rPr>
        <w:t xml:space="preserve"> et al.</w:t>
      </w:r>
      <w:r>
        <w:rPr>
          <w:noProof/>
        </w:rPr>
        <w:t xml:space="preserve"> 2018; Ryan</w:t>
      </w:r>
      <w:r w:rsidRPr="00A937A6">
        <w:rPr>
          <w:rStyle w:val="Emphasis"/>
        </w:rPr>
        <w:t xml:space="preserve"> et al.</w:t>
      </w:r>
      <w:r>
        <w:rPr>
          <w:noProof/>
        </w:rPr>
        <w:t xml:space="preserve"> 2020)</w:t>
      </w:r>
      <w:r>
        <w:fldChar w:fldCharType="end"/>
      </w:r>
      <w:r>
        <w:t>. Where cats can be controlled effectively enough to allow for the recovery of such mammal species, ecological function is likely to be improved.</w:t>
      </w:r>
    </w:p>
    <w:p w14:paraId="6D53E746" w14:textId="77777777" w:rsidR="00536C8B" w:rsidRDefault="00536C8B" w:rsidP="00536C8B">
      <w:proofErr w:type="spellStart"/>
      <w:r>
        <w:t>Exclosure</w:t>
      </w:r>
      <w:proofErr w:type="spellEnd"/>
      <w:r>
        <w:t xml:space="preserve"> of cats (and foxes) and the reintroduction of cat-susceptible mammals within such </w:t>
      </w:r>
      <w:proofErr w:type="spellStart"/>
      <w:r>
        <w:t>exclosures</w:t>
      </w:r>
      <w:proofErr w:type="spellEnd"/>
      <w:r>
        <w:t xml:space="preserve"> can lead to diffuse changes in food webs and the relative abundances of many other species across trophic levels </w:t>
      </w:r>
      <w:r>
        <w:fldChar w:fldCharType="begin">
          <w:fldData xml:space="preserve">PEVuZE5vdGU+PENpdGU+PEF1dGhvcj5Nb3NlYnk8L0F1dGhvcj48WWVhcj4yMDA5PC9ZZWFyPjxS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</w:fldData>
        </w:fldChar>
      </w:r>
      <w:r>
        <w:instrText xml:space="preserve"> ADDIN EN.CITE </w:instrText>
      </w:r>
      <w:r>
        <w:fldChar w:fldCharType="begin">
          <w:fldData xml:space="preserve">PEVuZE5vdGU+PENpdGU+PEF1dGhvcj5Nb3NlYnk8L0F1dGhvcj48WWVhcj4yMDA5PC9ZZWFyPjxS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</w:fldData>
        </w:fldChar>
      </w:r>
      <w:r>
        <w:instrText xml:space="preserve"> ADDIN EN.CITE.DATA </w:instrText>
      </w:r>
      <w:r>
        <w:fldChar w:fldCharType="end"/>
      </w:r>
      <w:r>
        <w:fldChar w:fldCharType="separate"/>
      </w:r>
      <w:r>
        <w:rPr>
          <w:noProof/>
        </w:rPr>
        <w:t>(Moseby</w:t>
      </w:r>
      <w:r w:rsidRPr="00A937A6">
        <w:rPr>
          <w:rStyle w:val="Emphasis"/>
        </w:rPr>
        <w:t xml:space="preserve"> et al.</w:t>
      </w:r>
      <w:r>
        <w:rPr>
          <w:noProof/>
        </w:rPr>
        <w:t xml:space="preserve"> 2009; Roshier</w:t>
      </w:r>
      <w:r w:rsidRPr="00A937A6">
        <w:rPr>
          <w:rStyle w:val="Emphasis"/>
        </w:rPr>
        <w:t xml:space="preserve"> et al.</w:t>
      </w:r>
      <w:r>
        <w:rPr>
          <w:noProof/>
        </w:rPr>
        <w:t xml:space="preserve"> 2020; Gibb</w:t>
      </w:r>
      <w:r w:rsidRPr="00A937A6">
        <w:rPr>
          <w:rStyle w:val="Emphasis"/>
        </w:rPr>
        <w:t xml:space="preserve"> et al.</w:t>
      </w:r>
      <w:r>
        <w:rPr>
          <w:noProof/>
        </w:rPr>
        <w:t xml:space="preserve"> 2021)</w:t>
      </w:r>
      <w:r>
        <w:fldChar w:fldCharType="end"/>
      </w:r>
      <w:r>
        <w:t xml:space="preserve">. This complex web of impacts has been most well established in studies that have compared the biodiversity inside and outside of predator </w:t>
      </w:r>
      <w:proofErr w:type="spellStart"/>
      <w:r>
        <w:t>exclosures</w:t>
      </w:r>
      <w:proofErr w:type="spellEnd"/>
      <w:r>
        <w:t xml:space="preserve">. Such reintroductions of native fauna that have been extirpated because of predation by cats and foxes, and the environmental repercussions that are a consequence of such reintroductions, represent a localised from of ‘re-wilding’, a return from a highly disturbed state towards an environment and ecology more similar to that which existed before the introduction of cats and other threats </w:t>
      </w:r>
      <w:r>
        <w:fldChar w:fldCharType="begin"/>
      </w:r>
      <w:r>
        <w:instrText xml:space="preserve"> ADDIN EN.CITE &lt;EndNote&gt;&lt;Cite&gt;&lt;Author&gt;Sweeney&lt;/Author&gt;&lt;Year&gt;2019&lt;/Year&gt;&lt;RecNum&gt;6992&lt;/RecNum&gt;&lt;DisplayText&gt;(Sweeney&lt;style face="italic"&gt; et al.&lt;/style&gt; 2019)&lt;/DisplayText&gt;&lt;record&gt;&lt;rec-number&gt;6992&lt;/rec-number&gt;&lt;foreign-keys&gt;&lt;key app="EN" db-id="w2w9teprqwrfx3edpv8xx5as2xsevwpadst2"&gt;6992&lt;/key&gt;&lt;/foreign-keys&gt;&lt;ref-type name="Journal Article"&gt;17&lt;/ref-type&gt;&lt;contributors&gt;&lt;authors&gt;&lt;author&gt;Sweeney, Oisín F&lt;/author&gt;&lt;author&gt;Turnbull, John&lt;/author&gt;&lt;author&gt;Jones, Menna&lt;/author&gt;&lt;author&gt;Letnic, Mike&lt;/author&gt;&lt;author&gt;Newsome, Thomas M&lt;/author&gt;&lt;author&gt;Sharp, Andy&lt;/author&gt;&lt;/authors&gt;&lt;/contributors&gt;&lt;titles&gt;&lt;title&gt;An Australian perspective on rewilding&lt;/title&gt;&lt;secondary-title&gt;Conservation Biology&lt;/secondary-title&gt;&lt;/titles&gt;&lt;pages&gt;812-820&lt;/pages&gt;&lt;volume&gt;33&lt;/volume&gt;&lt;number&gt;4&lt;/number&gt;&lt;dates&gt;&lt;year&gt;2019&lt;/year&gt;&lt;/dates&gt;&lt;isbn&gt;0888-8892&lt;/isbn&gt;&lt;urls&gt;&lt;/urls&gt;&lt;/record&gt;&lt;/Cite&gt;&lt;/EndNote&gt;</w:instrText>
      </w:r>
      <w:r>
        <w:fldChar w:fldCharType="separate"/>
      </w:r>
      <w:r>
        <w:rPr>
          <w:noProof/>
        </w:rPr>
        <w:t>(Sweeney</w:t>
      </w:r>
      <w:r w:rsidRPr="00A937A6">
        <w:rPr>
          <w:rStyle w:val="Emphasis"/>
        </w:rPr>
        <w:t xml:space="preserve"> et al.</w:t>
      </w:r>
      <w:r>
        <w:rPr>
          <w:noProof/>
        </w:rPr>
        <w:t xml:space="preserve"> 2019)</w:t>
      </w:r>
      <w:r>
        <w:fldChar w:fldCharType="end"/>
      </w:r>
      <w:r>
        <w:t>.</w:t>
      </w:r>
    </w:p>
    <w:p w14:paraId="0C40134C" w14:textId="50ED5B84" w:rsidR="00C861BD" w:rsidRDefault="00536C8B" w:rsidP="00536C8B">
      <w:r>
        <w:t xml:space="preserve">In some </w:t>
      </w:r>
      <w:proofErr w:type="spellStart"/>
      <w:r>
        <w:t>exclosures</w:t>
      </w:r>
      <w:proofErr w:type="spellEnd"/>
      <w:r>
        <w:t xml:space="preserve">, native animal species – released from the predation pressure imposed by cats (and foxes) – may increase to such an extent that they have detrimental impacts on vegetation condition and the abundance of some native plant species </w:t>
      </w:r>
      <w:r>
        <w:fldChar w:fldCharType="begin"/>
      </w:r>
      <w:r>
        <w:instrText xml:space="preserve"> ADDIN EN.CITE &lt;EndNote&gt;&lt;Cite&gt;&lt;Author&gt;Moseby&lt;/Author&gt;&lt;Year&gt;2018&lt;/Year&gt;&lt;RecNum&gt;6328&lt;/RecNum&gt;&lt;DisplayText&gt;(Moseby&lt;style face="italic"&gt; et al.&lt;/style&gt; 2018)&lt;/DisplayText&gt;&lt;record&gt;&lt;rec-number&gt;6328&lt;/rec-number&gt;&lt;foreign-keys&gt;&lt;key app="EN" db-id="w2w9teprqwrfx3edpv8xx5as2xsevwpadst2"&gt;6328&lt;/key&gt;&lt;/foreign-keys&gt;&lt;ref-type name="Journal Article"&gt;17&lt;/ref-type&gt;&lt;contributors&gt;&lt;authors&gt;&lt;author&gt;Moseby, K.E.&lt;/author&gt;&lt;author&gt;Lollback, G.W.&lt;/author&gt;&lt;author&gt;Lynch, C.E.&lt;/author&gt;&lt;/authors&gt;&lt;/contributors&gt;&lt;titles&gt;&lt;title&gt;Too much of a good thing; successful reintroduction leads to overpopulation ina  threatened mammal&lt;/title&gt;&lt;secondary-title&gt;Biological Conservation&lt;/secondary-title&gt;&lt;/titles&gt;&lt;periodical&gt;&lt;full-title&gt;Biological Conservation&lt;/full-title&gt;&lt;/periodical&gt;&lt;pages&gt;78-88&lt;/pages&gt;&lt;volume&gt;219&lt;/volume&gt;&lt;dates&gt;&lt;year&gt;2018&lt;/year&gt;&lt;/dates&gt;&lt;urls&gt;&lt;/urls&gt;&lt;/record&gt;&lt;/Cite&gt;&lt;/EndNote&gt;</w:instrText>
      </w:r>
      <w:r>
        <w:fldChar w:fldCharType="separate"/>
      </w:r>
      <w:r>
        <w:rPr>
          <w:noProof/>
        </w:rPr>
        <w:t>(Moseby</w:t>
      </w:r>
      <w:r w:rsidRPr="00A937A6">
        <w:rPr>
          <w:rStyle w:val="Emphasis"/>
        </w:rPr>
        <w:t xml:space="preserve"> et al.</w:t>
      </w:r>
      <w:r>
        <w:rPr>
          <w:noProof/>
        </w:rPr>
        <w:t xml:space="preserve"> 2018)</w:t>
      </w:r>
      <w:r>
        <w:fldChar w:fldCharType="end"/>
      </w:r>
      <w:r>
        <w:t xml:space="preserve">. Such local-scale habitat degradation, due mainly to the ‘over-abundance’ of some cat-susceptible herbivorous native mammals within confined areas, may be particularly pronounced in some seasonal conditions, notably droughts. </w:t>
      </w:r>
    </w:p>
    <w:p w14:paraId="3CDCB523" w14:textId="77777777" w:rsidR="00C861BD" w:rsidRDefault="00C861BD">
      <w:pPr>
        <w:keepLines w:val="0"/>
        <w:tabs>
          <w:tab w:val="clear" w:pos="2835"/>
        </w:tabs>
        <w:jc w:val="both"/>
      </w:pPr>
      <w:r>
        <w:br w:type="page"/>
      </w:r>
    </w:p>
    <w:p w14:paraId="212B712C" w14:textId="5CAA471E" w:rsidR="00536C8B" w:rsidRPr="00A937A6" w:rsidRDefault="00F14241" w:rsidP="00C861BD">
      <w:pPr>
        <w:pStyle w:val="Heading3"/>
        <w:rPr>
          <w:rStyle w:val="Strong"/>
        </w:rPr>
      </w:pPr>
      <w:bookmarkStart w:id="62" w:name="_Toc138840480"/>
      <w:bookmarkStart w:id="63" w:name="_Toc144894176"/>
      <w:r w:rsidRPr="00A937A6">
        <w:rPr>
          <w:rStyle w:val="Strong"/>
        </w:rPr>
        <w:lastRenderedPageBreak/>
        <w:t>4.3</w:t>
      </w:r>
      <w:r w:rsidRPr="00A937A6">
        <w:rPr>
          <w:rStyle w:val="Strong"/>
        </w:rPr>
        <w:tab/>
      </w:r>
      <w:r w:rsidR="00536C8B" w:rsidRPr="00A937A6">
        <w:rPr>
          <w:rStyle w:val="Strong"/>
        </w:rPr>
        <w:t>Competition</w:t>
      </w:r>
      <w:bookmarkEnd w:id="62"/>
      <w:bookmarkEnd w:id="63"/>
    </w:p>
    <w:p w14:paraId="3E662F07" w14:textId="77777777" w:rsidR="00536C8B" w:rsidRPr="009A266E" w:rsidRDefault="00536C8B" w:rsidP="00536C8B">
      <w:r>
        <w:t xml:space="preserve">Cats consume a very wide range of Australian animals, and such predation can reduce the populations of at least some prey species, thereby reducing resource availability for many native predator species, particularly snakes, varanids (monitors, goannas), raptors, owls and quolls </w:t>
      </w:r>
      <w:r>
        <w:fldChar w:fldCharType="begin"/>
      </w:r>
      <w:r>
        <w:instrText xml:space="preserve"> ADDIN EN.CITE &lt;EndNote&gt;&lt;Cite&gt;&lt;Author&gt;Glen&lt;/Author&gt;&lt;Year&gt;2014&lt;/Year&gt;&lt;RecNum&gt;6110&lt;/RecNum&gt;&lt;DisplayText&gt;(Glen 2014)&lt;/DisplayText&gt;&lt;record&gt;&lt;rec-number&gt;6110&lt;/rec-number&gt;&lt;foreign-keys&gt;&lt;key app="EN" db-id="w2w9teprqwrfx3edpv8xx5as2xsevwpadst2"&gt;6110&lt;/key&gt;&lt;/foreign-keys&gt;&lt;ref-type name="Book Section"&gt;5&lt;/ref-type&gt;&lt;contributors&gt;&lt;authors&gt;&lt;author&gt;Glen, A.S.&lt;/author&gt;&lt;/authors&gt;&lt;secondary-authors&gt;&lt;author&gt;Glen, A.S.&lt;/author&gt;&lt;author&gt;Dickman, C.R.&lt;/author&gt;&lt;/secondary-authors&gt;&lt;/contributors&gt;&lt;titles&gt;&lt;title&gt;Fur, feathers and scales: interactions between mammalian, reptilian and avian predators&lt;/title&gt;&lt;secondary-title&gt;Carnivores of Australia: past, present and future&lt;/secondary-title&gt;&lt;/titles&gt;&lt;pages&gt;279-299&lt;/pages&gt;&lt;dates&gt;&lt;year&gt;2014&lt;/year&gt;&lt;/dates&gt;&lt;pub-location&gt;Collingwood&lt;/pub-location&gt;&lt;publisher&gt;CSIRO Publishing&lt;/publisher&gt;&lt;urls&gt;&lt;/urls&gt;&lt;/record&gt;&lt;/Cite&gt;&lt;/EndNote&gt;</w:instrText>
      </w:r>
      <w:r>
        <w:fldChar w:fldCharType="separate"/>
      </w:r>
      <w:r w:rsidRPr="342E0173">
        <w:rPr>
          <w:noProof/>
        </w:rPr>
        <w:t>(Glen 2014)</w:t>
      </w:r>
      <w:r>
        <w:fldChar w:fldCharType="end"/>
      </w:r>
      <w:r>
        <w:t xml:space="preserve">. Potentially, this competition for food resources could affect the EPBC Act listed threatened olive python (Pilbara subspecies) </w:t>
      </w:r>
      <w:proofErr w:type="spellStart"/>
      <w:r w:rsidRPr="00A937A6">
        <w:rPr>
          <w:rStyle w:val="Emphasis"/>
        </w:rPr>
        <w:t>Liasis</w:t>
      </w:r>
      <w:proofErr w:type="spellEnd"/>
      <w:r w:rsidRPr="00A937A6">
        <w:rPr>
          <w:rStyle w:val="Emphasis"/>
        </w:rPr>
        <w:t xml:space="preserve"> </w:t>
      </w:r>
      <w:proofErr w:type="spellStart"/>
      <w:r w:rsidRPr="00A937A6">
        <w:rPr>
          <w:rStyle w:val="Emphasis"/>
        </w:rPr>
        <w:t>olivaceus</w:t>
      </w:r>
      <w:proofErr w:type="spellEnd"/>
      <w:r w:rsidRPr="00A937A6">
        <w:rPr>
          <w:rStyle w:val="Emphasis"/>
        </w:rPr>
        <w:t xml:space="preserve"> </w:t>
      </w:r>
      <w:proofErr w:type="spellStart"/>
      <w:r w:rsidRPr="00A937A6">
        <w:rPr>
          <w:rStyle w:val="Emphasis"/>
        </w:rPr>
        <w:t>barroni</w:t>
      </w:r>
      <w:proofErr w:type="spellEnd"/>
      <w:r>
        <w:t xml:space="preserve">, Christmas Island goshawk </w:t>
      </w:r>
      <w:r w:rsidRPr="00A937A6">
        <w:rPr>
          <w:rStyle w:val="Emphasis"/>
        </w:rPr>
        <w:t xml:space="preserve">Accipiter </w:t>
      </w:r>
      <w:proofErr w:type="spellStart"/>
      <w:r w:rsidRPr="00A937A6">
        <w:rPr>
          <w:rStyle w:val="Emphasis"/>
        </w:rPr>
        <w:t>Hiogaster</w:t>
      </w:r>
      <w:proofErr w:type="spellEnd"/>
      <w:r w:rsidRPr="00A937A6">
        <w:rPr>
          <w:rStyle w:val="Emphasis"/>
        </w:rPr>
        <w:t xml:space="preserve"> </w:t>
      </w:r>
      <w:proofErr w:type="spellStart"/>
      <w:r w:rsidRPr="00A937A6">
        <w:rPr>
          <w:rStyle w:val="Emphasis"/>
        </w:rPr>
        <w:t>natalis</w:t>
      </w:r>
      <w:proofErr w:type="spellEnd"/>
      <w:r>
        <w:t xml:space="preserve">, red goshawk </w:t>
      </w:r>
      <w:proofErr w:type="spellStart"/>
      <w:r w:rsidRPr="00A937A6">
        <w:rPr>
          <w:rStyle w:val="Emphasis"/>
        </w:rPr>
        <w:t>Erythrotriorchis</w:t>
      </w:r>
      <w:proofErr w:type="spellEnd"/>
      <w:r w:rsidRPr="00A937A6">
        <w:rPr>
          <w:rStyle w:val="Emphasis"/>
        </w:rPr>
        <w:t xml:space="preserve"> radiatus</w:t>
      </w:r>
      <w:r>
        <w:t xml:space="preserve">, grey falcon </w:t>
      </w:r>
      <w:r w:rsidRPr="00A937A6">
        <w:rPr>
          <w:rStyle w:val="Emphasis"/>
        </w:rPr>
        <w:t xml:space="preserve">Falco </w:t>
      </w:r>
      <w:proofErr w:type="spellStart"/>
      <w:r w:rsidRPr="00A937A6">
        <w:rPr>
          <w:rStyle w:val="Emphasis"/>
        </w:rPr>
        <w:t>hypoleucos</w:t>
      </w:r>
      <w:proofErr w:type="spellEnd"/>
      <w:r>
        <w:t xml:space="preserve">, Christmas Island hawk-owl </w:t>
      </w:r>
      <w:proofErr w:type="spellStart"/>
      <w:r w:rsidRPr="00A937A6">
        <w:rPr>
          <w:rStyle w:val="Emphasis"/>
        </w:rPr>
        <w:t>Ninox</w:t>
      </w:r>
      <w:proofErr w:type="spellEnd"/>
      <w:r w:rsidRPr="00A937A6">
        <w:rPr>
          <w:rStyle w:val="Emphasis"/>
        </w:rPr>
        <w:t xml:space="preserve"> </w:t>
      </w:r>
      <w:proofErr w:type="spellStart"/>
      <w:r w:rsidRPr="00A937A6">
        <w:rPr>
          <w:rStyle w:val="Emphasis"/>
        </w:rPr>
        <w:t>natalis</w:t>
      </w:r>
      <w:proofErr w:type="spellEnd"/>
      <w:r>
        <w:t xml:space="preserve">, Norfolk Island boobook </w:t>
      </w:r>
      <w:proofErr w:type="spellStart"/>
      <w:r w:rsidRPr="00A937A6">
        <w:rPr>
          <w:rStyle w:val="Emphasis"/>
        </w:rPr>
        <w:t>Ninox</w:t>
      </w:r>
      <w:proofErr w:type="spellEnd"/>
      <w:r w:rsidRPr="00A937A6">
        <w:rPr>
          <w:rStyle w:val="Emphasis"/>
        </w:rPr>
        <w:t xml:space="preserve"> </w:t>
      </w:r>
      <w:proofErr w:type="spellStart"/>
      <w:r w:rsidRPr="00A937A6">
        <w:rPr>
          <w:rStyle w:val="Emphasis"/>
        </w:rPr>
        <w:t>novaeseelandiae</w:t>
      </w:r>
      <w:proofErr w:type="spellEnd"/>
      <w:r w:rsidRPr="00A937A6">
        <w:rPr>
          <w:rStyle w:val="Emphasis"/>
        </w:rPr>
        <w:t xml:space="preserve"> </w:t>
      </w:r>
      <w:proofErr w:type="spellStart"/>
      <w:r w:rsidRPr="00A937A6">
        <w:rPr>
          <w:rStyle w:val="Emphasis"/>
        </w:rPr>
        <w:t>undulata</w:t>
      </w:r>
      <w:proofErr w:type="spellEnd"/>
      <w:r>
        <w:t xml:space="preserve">, masked owl (Tasmanian) </w:t>
      </w:r>
      <w:r w:rsidRPr="00A937A6">
        <w:rPr>
          <w:rStyle w:val="Emphasis"/>
        </w:rPr>
        <w:t xml:space="preserve">Tyto </w:t>
      </w:r>
      <w:proofErr w:type="spellStart"/>
      <w:r w:rsidRPr="00A937A6">
        <w:rPr>
          <w:rStyle w:val="Emphasis"/>
        </w:rPr>
        <w:t>novaehollandiae</w:t>
      </w:r>
      <w:proofErr w:type="spellEnd"/>
      <w:r w:rsidRPr="00A937A6">
        <w:rPr>
          <w:rStyle w:val="Emphasis"/>
        </w:rPr>
        <w:t xml:space="preserve"> </w:t>
      </w:r>
      <w:proofErr w:type="spellStart"/>
      <w:r w:rsidRPr="00A937A6">
        <w:rPr>
          <w:rStyle w:val="Emphasis"/>
        </w:rPr>
        <w:t>castanops</w:t>
      </w:r>
      <w:proofErr w:type="spellEnd"/>
      <w:r>
        <w:t xml:space="preserve">, masked owl (northern Australia) </w:t>
      </w:r>
      <w:r w:rsidRPr="00A937A6">
        <w:rPr>
          <w:rStyle w:val="Emphasis"/>
        </w:rPr>
        <w:t xml:space="preserve">T. n. </w:t>
      </w:r>
      <w:proofErr w:type="spellStart"/>
      <w:r w:rsidRPr="00A937A6">
        <w:rPr>
          <w:rStyle w:val="Emphasis"/>
        </w:rPr>
        <w:t>kimberli</w:t>
      </w:r>
      <w:proofErr w:type="spellEnd"/>
      <w:r>
        <w:t xml:space="preserve">, masked owl (Tiwi Islands) </w:t>
      </w:r>
      <w:r w:rsidRPr="00A937A6">
        <w:rPr>
          <w:rStyle w:val="Emphasis"/>
        </w:rPr>
        <w:t xml:space="preserve">T. n. </w:t>
      </w:r>
      <w:proofErr w:type="spellStart"/>
      <w:r w:rsidRPr="00A937A6">
        <w:rPr>
          <w:rStyle w:val="Emphasis"/>
        </w:rPr>
        <w:t>melvillensis</w:t>
      </w:r>
      <w:proofErr w:type="spellEnd"/>
      <w:r>
        <w:t xml:space="preserve">, kowari </w:t>
      </w:r>
      <w:proofErr w:type="spellStart"/>
      <w:r w:rsidRPr="00A937A6">
        <w:rPr>
          <w:rStyle w:val="Emphasis"/>
        </w:rPr>
        <w:t>Dasyuroides</w:t>
      </w:r>
      <w:proofErr w:type="spellEnd"/>
      <w:r w:rsidRPr="00A937A6">
        <w:rPr>
          <w:rStyle w:val="Emphasis"/>
        </w:rPr>
        <w:t xml:space="preserve"> </w:t>
      </w:r>
      <w:proofErr w:type="spellStart"/>
      <w:r w:rsidRPr="00A937A6">
        <w:rPr>
          <w:rStyle w:val="Emphasis"/>
        </w:rPr>
        <w:t>byrnei</w:t>
      </w:r>
      <w:proofErr w:type="spellEnd"/>
      <w:r>
        <w:t xml:space="preserve">, western quoll </w:t>
      </w:r>
      <w:proofErr w:type="spellStart"/>
      <w:r w:rsidRPr="00A937A6">
        <w:rPr>
          <w:rStyle w:val="Emphasis"/>
        </w:rPr>
        <w:t>Dasyurus</w:t>
      </w:r>
      <w:proofErr w:type="spellEnd"/>
      <w:r w:rsidRPr="00A937A6">
        <w:rPr>
          <w:rStyle w:val="Emphasis"/>
        </w:rPr>
        <w:t xml:space="preserve"> </w:t>
      </w:r>
      <w:proofErr w:type="spellStart"/>
      <w:r w:rsidRPr="00A937A6">
        <w:rPr>
          <w:rStyle w:val="Emphasis"/>
        </w:rPr>
        <w:t>geoffroii</w:t>
      </w:r>
      <w:proofErr w:type="spellEnd"/>
      <w:r>
        <w:t xml:space="preserve">, northern quoll </w:t>
      </w:r>
      <w:r w:rsidRPr="00A937A6">
        <w:rPr>
          <w:rStyle w:val="Emphasis"/>
        </w:rPr>
        <w:t xml:space="preserve">D. </w:t>
      </w:r>
      <w:proofErr w:type="spellStart"/>
      <w:r w:rsidRPr="00A937A6">
        <w:rPr>
          <w:rStyle w:val="Emphasis"/>
        </w:rPr>
        <w:t>hallucatus</w:t>
      </w:r>
      <w:proofErr w:type="spellEnd"/>
      <w:r>
        <w:t xml:space="preserve">, spotted-tail quoll (north Queensland) </w:t>
      </w:r>
      <w:r w:rsidRPr="00A937A6">
        <w:rPr>
          <w:rStyle w:val="Emphasis"/>
        </w:rPr>
        <w:t xml:space="preserve">D. maculatus </w:t>
      </w:r>
      <w:proofErr w:type="spellStart"/>
      <w:r w:rsidRPr="00A937A6">
        <w:rPr>
          <w:rStyle w:val="Emphasis"/>
        </w:rPr>
        <w:t>gracilis</w:t>
      </w:r>
      <w:proofErr w:type="spellEnd"/>
      <w:r>
        <w:t xml:space="preserve">, spotted-tailed quoll (Tasmania) </w:t>
      </w:r>
      <w:r w:rsidRPr="00A937A6">
        <w:rPr>
          <w:rStyle w:val="Emphasis"/>
        </w:rPr>
        <w:t>D. m. maculatus</w:t>
      </w:r>
      <w:r>
        <w:t xml:space="preserve">, spotted-tailed quoll (south-eastern mainland) </w:t>
      </w:r>
      <w:r w:rsidRPr="00A937A6">
        <w:rPr>
          <w:rStyle w:val="Emphasis"/>
        </w:rPr>
        <w:t>D. m. maculatus</w:t>
      </w:r>
      <w:r>
        <w:t xml:space="preserve"> and eastern quoll </w:t>
      </w:r>
      <w:r w:rsidRPr="00A937A6">
        <w:rPr>
          <w:rStyle w:val="Emphasis"/>
        </w:rPr>
        <w:t xml:space="preserve">D. </w:t>
      </w:r>
      <w:proofErr w:type="spellStart"/>
      <w:r w:rsidRPr="00A937A6">
        <w:rPr>
          <w:rStyle w:val="Emphasis"/>
        </w:rPr>
        <w:t>viverrinus</w:t>
      </w:r>
      <w:proofErr w:type="spellEnd"/>
      <w:r>
        <w:t xml:space="preserve">, northern brush-tailed phascogale </w:t>
      </w:r>
      <w:proofErr w:type="spellStart"/>
      <w:r w:rsidRPr="00A937A6">
        <w:rPr>
          <w:rStyle w:val="Emphasis"/>
        </w:rPr>
        <w:t>Phascogale</w:t>
      </w:r>
      <w:proofErr w:type="spellEnd"/>
      <w:r w:rsidRPr="00A937A6">
        <w:rPr>
          <w:rStyle w:val="Emphasis"/>
        </w:rPr>
        <w:t xml:space="preserve"> </w:t>
      </w:r>
      <w:proofErr w:type="spellStart"/>
      <w:r w:rsidRPr="00A937A6">
        <w:rPr>
          <w:rStyle w:val="Emphasis"/>
        </w:rPr>
        <w:t>pirata</w:t>
      </w:r>
      <w:proofErr w:type="spellEnd"/>
      <w:r>
        <w:t xml:space="preserve"> and brush-tailed phascogale (Kimberley) </w:t>
      </w:r>
      <w:r w:rsidRPr="00A937A6">
        <w:rPr>
          <w:rStyle w:val="Emphasis"/>
        </w:rPr>
        <w:t xml:space="preserve">P. </w:t>
      </w:r>
      <w:proofErr w:type="spellStart"/>
      <w:r w:rsidRPr="00A937A6">
        <w:rPr>
          <w:rStyle w:val="Emphasis"/>
        </w:rPr>
        <w:t>tapoatafa</w:t>
      </w:r>
      <w:proofErr w:type="spellEnd"/>
      <w:r w:rsidRPr="00A937A6">
        <w:rPr>
          <w:rStyle w:val="Emphasis"/>
        </w:rPr>
        <w:t xml:space="preserve"> </w:t>
      </w:r>
      <w:proofErr w:type="spellStart"/>
      <w:r w:rsidRPr="00A937A6">
        <w:rPr>
          <w:rStyle w:val="Emphasis"/>
        </w:rPr>
        <w:t>kimberleyensis</w:t>
      </w:r>
      <w:proofErr w:type="spellEnd"/>
      <w:r>
        <w:t>.</w:t>
      </w:r>
    </w:p>
    <w:p w14:paraId="7C62B6FD" w14:textId="0C5EFEDE" w:rsidR="00536C8B" w:rsidRPr="00A937A6" w:rsidRDefault="00F14241" w:rsidP="00C861BD">
      <w:pPr>
        <w:pStyle w:val="Heading3"/>
        <w:rPr>
          <w:rStyle w:val="Strong"/>
        </w:rPr>
      </w:pPr>
      <w:bookmarkStart w:id="64" w:name="_Toc138840481"/>
      <w:bookmarkStart w:id="65" w:name="_Toc144894177"/>
      <w:r w:rsidRPr="00A937A6">
        <w:rPr>
          <w:rStyle w:val="Strong"/>
        </w:rPr>
        <w:t>4.4</w:t>
      </w:r>
      <w:r w:rsidRPr="00A937A6">
        <w:rPr>
          <w:rStyle w:val="Strong"/>
        </w:rPr>
        <w:tab/>
      </w:r>
      <w:r w:rsidR="00536C8B" w:rsidRPr="00A937A6">
        <w:rPr>
          <w:rStyle w:val="Strong"/>
        </w:rPr>
        <w:t>Disease</w:t>
      </w:r>
      <w:bookmarkEnd w:id="64"/>
      <w:bookmarkEnd w:id="65"/>
    </w:p>
    <w:p w14:paraId="1C24549B" w14:textId="77777777" w:rsidR="00C861BD" w:rsidRDefault="00536C8B" w:rsidP="00536C8B">
      <w:r>
        <w:t xml:space="preserve">Cats have impacts on biodiversity, including threatened species, through their critical role in transmitting a range of diseases. Cats are the definitive or sole primary host for some of the pathogens that cause these diseases: that is, the diseases would not occur in Australia were it not for cats and could be expected to disappear from areas in which cats are extirpated. The most notable of these pathogens is the protozoan parasite </w:t>
      </w:r>
      <w:r w:rsidRPr="00A937A6">
        <w:rPr>
          <w:rStyle w:val="Emphasis"/>
        </w:rPr>
        <w:t>Toxoplasma gondii</w:t>
      </w:r>
      <w:r>
        <w:t xml:space="preserve"> that cycles between cats and other warm-blooded animals, with transmission occurring when other animals ingest oocysts in infected cat faeces (or where these have contaminated soil or vegetation), or when consuming the tissues of infected prey. </w:t>
      </w:r>
    </w:p>
    <w:p w14:paraId="04B6475F" w14:textId="283BE09B" w:rsidR="00536C8B" w:rsidRPr="00BE285C" w:rsidRDefault="00536C8B" w:rsidP="00C861BD">
      <w:pPr>
        <w:keepLines w:val="0"/>
      </w:pPr>
      <w:r>
        <w:t xml:space="preserve">Toxoplasmosis (the disease caused by </w:t>
      </w:r>
      <w:r w:rsidRPr="00A937A6">
        <w:rPr>
          <w:rStyle w:val="Emphasis"/>
        </w:rPr>
        <w:t>Toxoplasma gondii</w:t>
      </w:r>
      <w:r>
        <w:t xml:space="preserve">) is reported to be a significant cause of mortality or morbidity (especially central nervous system abnormalities) in many bird and mammal species across the globe, and is recognised as one of the major risk factors for many threatened species </w:t>
      </w:r>
      <w:r>
        <w:fldChar w:fldCharType="begin">
          <w:fldData xml:space="preserve">PEVuZE5vdGU+PENpdGU+PEF1dGhvcj5Ib3dlPC9BdXRob3I+PFllYXI+MjAxMzwvWWVhcj48UmVj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</w:fldData>
        </w:fldChar>
      </w:r>
      <w:r>
        <w:instrText xml:space="preserve"> ADDIN EN.CITE </w:instrText>
      </w:r>
      <w:r>
        <w:fldChar w:fldCharType="begin">
          <w:fldData xml:space="preserve">PEVuZE5vdGU+PENpdGU+PEF1dGhvcj5Ib3dlPC9BdXRob3I+PFllYXI+MjAxMzwvWWVhcj48UmVj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</w:fldData>
        </w:fldChar>
      </w:r>
      <w:r>
        <w:instrText xml:space="preserve"> ADDIN EN.CITE.DATA </w:instrText>
      </w:r>
      <w:r>
        <w:fldChar w:fldCharType="end"/>
      </w:r>
      <w:r>
        <w:fldChar w:fldCharType="separate"/>
      </w:r>
      <w:r w:rsidRPr="342E0173">
        <w:rPr>
          <w:noProof/>
        </w:rPr>
        <w:t>(Work</w:t>
      </w:r>
      <w:r w:rsidRPr="00A937A6">
        <w:rPr>
          <w:rStyle w:val="Emphasis"/>
        </w:rPr>
        <w:t xml:space="preserve"> et al.</w:t>
      </w:r>
      <w:r w:rsidRPr="342E0173">
        <w:rPr>
          <w:noProof/>
        </w:rPr>
        <w:t xml:space="preserve"> 2000; Work</w:t>
      </w:r>
      <w:r w:rsidRPr="00A937A6">
        <w:rPr>
          <w:rStyle w:val="Emphasis"/>
        </w:rPr>
        <w:t xml:space="preserve"> et al.</w:t>
      </w:r>
      <w:r w:rsidRPr="342E0173">
        <w:rPr>
          <w:noProof/>
        </w:rPr>
        <w:t xml:space="preserve"> 2002; Howe</w:t>
      </w:r>
      <w:r w:rsidRPr="00A937A6">
        <w:rPr>
          <w:rStyle w:val="Emphasis"/>
        </w:rPr>
        <w:t xml:space="preserve"> et al.</w:t>
      </w:r>
      <w:r w:rsidRPr="342E0173">
        <w:rPr>
          <w:noProof/>
        </w:rPr>
        <w:t xml:space="preserve"> 2013; Work</w:t>
      </w:r>
      <w:r w:rsidRPr="00A937A6">
        <w:rPr>
          <w:rStyle w:val="Emphasis"/>
        </w:rPr>
        <w:t xml:space="preserve"> et al.</w:t>
      </w:r>
      <w:r w:rsidRPr="342E0173">
        <w:rPr>
          <w:noProof/>
        </w:rPr>
        <w:t xml:space="preserve"> 2015)</w:t>
      </w:r>
      <w:r>
        <w:fldChar w:fldCharType="end"/>
      </w:r>
      <w:r>
        <w:t xml:space="preserve">. Toxoplasmosis now occurs in many Australian bird and mammal species </w:t>
      </w:r>
      <w:r>
        <w:fldChar w:fldCharType="begin">
          <w:fldData xml:space="preserve">PEVuZE5vdGU+PENpdGU+PEF1dGhvcj5QYXJhbWVzd2FyYW48L0F1dGhvcj48WWVhcj4yMDEwPC9Z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</w:fldData>
        </w:fldChar>
      </w:r>
      <w:r>
        <w:instrText xml:space="preserve"> ADDIN EN.CITE </w:instrText>
      </w:r>
      <w:r>
        <w:fldChar w:fldCharType="begin">
          <w:fldData xml:space="preserve">PEVuZE5vdGU+PENpdGU+PEF1dGhvcj5QYXJhbWVzd2FyYW48L0F1dGhvcj48WWVhcj4yMDEwPC9Z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</w:fldData>
        </w:fldChar>
      </w:r>
      <w:r>
        <w:instrText xml:space="preserve"> ADDIN EN.CITE.DATA </w:instrText>
      </w:r>
      <w:r>
        <w:fldChar w:fldCharType="end"/>
      </w:r>
      <w:r>
        <w:fldChar w:fldCharType="separate"/>
      </w:r>
      <w:r w:rsidRPr="342E0173">
        <w:rPr>
          <w:noProof/>
        </w:rPr>
        <w:t>(Parameswaran</w:t>
      </w:r>
      <w:r w:rsidRPr="00A937A6">
        <w:rPr>
          <w:rStyle w:val="Emphasis"/>
        </w:rPr>
        <w:t xml:space="preserve"> et al.</w:t>
      </w:r>
      <w:r w:rsidRPr="342E0173">
        <w:rPr>
          <w:noProof/>
        </w:rPr>
        <w:t xml:space="preserve"> 2010; Wendte</w:t>
      </w:r>
      <w:r w:rsidRPr="00A937A6">
        <w:rPr>
          <w:rStyle w:val="Emphasis"/>
        </w:rPr>
        <w:t xml:space="preserve"> et al.</w:t>
      </w:r>
      <w:r w:rsidRPr="342E0173">
        <w:rPr>
          <w:noProof/>
        </w:rPr>
        <w:t xml:space="preserve"> 2011)</w:t>
      </w:r>
      <w:r>
        <w:fldChar w:fldCharType="end"/>
      </w:r>
      <w:r>
        <w:t xml:space="preserve">, with very high incidence of </w:t>
      </w:r>
      <w:r w:rsidRPr="00A937A6">
        <w:rPr>
          <w:rStyle w:val="Emphasis"/>
        </w:rPr>
        <w:t>Toxoplasma gondii</w:t>
      </w:r>
      <w:r>
        <w:t xml:space="preserve"> for some species at some sites: for example studies have reported &gt;90% prevalence in water rat (rakali) </w:t>
      </w:r>
      <w:proofErr w:type="spellStart"/>
      <w:r w:rsidRPr="00A937A6">
        <w:rPr>
          <w:rStyle w:val="Emphasis"/>
        </w:rPr>
        <w:t>Hydromys</w:t>
      </w:r>
      <w:proofErr w:type="spellEnd"/>
      <w:r w:rsidRPr="00A937A6">
        <w:rPr>
          <w:rStyle w:val="Emphasis"/>
        </w:rPr>
        <w:t xml:space="preserve"> </w:t>
      </w:r>
      <w:proofErr w:type="spellStart"/>
      <w:r w:rsidRPr="00A937A6">
        <w:rPr>
          <w:rStyle w:val="Emphasis"/>
        </w:rPr>
        <w:t>chrysogaster</w:t>
      </w:r>
      <w:proofErr w:type="spellEnd"/>
      <w:r>
        <w:t xml:space="preserve">, 40% in </w:t>
      </w:r>
      <w:proofErr w:type="spellStart"/>
      <w:r>
        <w:t>pademelons</w:t>
      </w:r>
      <w:proofErr w:type="spellEnd"/>
      <w:r>
        <w:t xml:space="preserve"> </w:t>
      </w:r>
      <w:r w:rsidRPr="00A937A6">
        <w:rPr>
          <w:rStyle w:val="Emphasis"/>
        </w:rPr>
        <w:t>Thylogale</w:t>
      </w:r>
      <w:r>
        <w:t xml:space="preserve"> species and long-nosed bandicoot </w:t>
      </w:r>
      <w:proofErr w:type="spellStart"/>
      <w:r w:rsidRPr="00A937A6">
        <w:rPr>
          <w:rStyle w:val="Emphasis"/>
        </w:rPr>
        <w:t>Perameles</w:t>
      </w:r>
      <w:proofErr w:type="spellEnd"/>
      <w:r w:rsidRPr="00A937A6">
        <w:rPr>
          <w:rStyle w:val="Emphasis"/>
        </w:rPr>
        <w:t xml:space="preserve"> </w:t>
      </w:r>
      <w:proofErr w:type="spellStart"/>
      <w:r w:rsidRPr="00A937A6">
        <w:rPr>
          <w:rStyle w:val="Emphasis"/>
        </w:rPr>
        <w:t>nasuta</w:t>
      </w:r>
      <w:proofErr w:type="spellEnd"/>
      <w:r>
        <w:t xml:space="preserve">, and 36% in quokka </w:t>
      </w:r>
      <w:proofErr w:type="spellStart"/>
      <w:r w:rsidRPr="00A937A6">
        <w:rPr>
          <w:rStyle w:val="Emphasis"/>
        </w:rPr>
        <w:t>Setonix</w:t>
      </w:r>
      <w:proofErr w:type="spellEnd"/>
      <w:r w:rsidRPr="00A937A6">
        <w:rPr>
          <w:rStyle w:val="Emphasis"/>
        </w:rPr>
        <w:t xml:space="preserve"> </w:t>
      </w:r>
      <w:proofErr w:type="spellStart"/>
      <w:r w:rsidRPr="00A937A6">
        <w:rPr>
          <w:rStyle w:val="Emphasis"/>
        </w:rPr>
        <w:t>brachyurus</w:t>
      </w:r>
      <w:proofErr w:type="spellEnd"/>
      <w:r>
        <w:t xml:space="preserve"> </w:t>
      </w:r>
      <w:r>
        <w:fldChar w:fldCharType="begin">
          <w:fldData xml:space="preserve">PEVuZE5vdGU+PENpdGU+PEF1dGhvcj5IYXJ0bGV5PC9BdXRob3I+PFllYXI+MTk3NDwvWWVhcj48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==
</w:fldData>
        </w:fldChar>
      </w:r>
      <w:r>
        <w:instrText xml:space="preserve"> ADDIN EN.CITE </w:instrText>
      </w:r>
      <w:r>
        <w:fldChar w:fldCharType="begin">
          <w:fldData xml:space="preserve">PEVuZE5vdGU+PENpdGU+PEF1dGhvcj5IYXJ0bGV5PC9BdXRob3I+PFllYXI+MTk3NDwvWWVhcj48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==
</w:fldData>
        </w:fldChar>
      </w:r>
      <w:r>
        <w:instrText xml:space="preserve"> ADDIN EN.CITE.DATA </w:instrText>
      </w:r>
      <w:r>
        <w:fldChar w:fldCharType="end"/>
      </w:r>
      <w:r>
        <w:fldChar w:fldCharType="separate"/>
      </w:r>
      <w:r w:rsidRPr="342E0173">
        <w:rPr>
          <w:noProof/>
        </w:rPr>
        <w:t>(Pope</w:t>
      </w:r>
      <w:r w:rsidRPr="00A937A6">
        <w:rPr>
          <w:rStyle w:val="Emphasis"/>
        </w:rPr>
        <w:t xml:space="preserve"> et al.</w:t>
      </w:r>
      <w:r w:rsidRPr="342E0173">
        <w:rPr>
          <w:noProof/>
        </w:rPr>
        <w:t xml:space="preserve"> 1957; Cook and Pope 1959; Hartley and Munday 1974)</w:t>
      </w:r>
      <w:r>
        <w:fldChar w:fldCharType="end"/>
      </w:r>
      <w:r>
        <w:t xml:space="preserve">. It has been recorded in many Australian threatened species </w:t>
      </w:r>
      <w:r>
        <w:fldChar w:fldCharType="begin"/>
      </w:r>
      <w:r>
        <w:instrText xml:space="preserve"> ADDIN EN.CITE &lt;EndNote&gt;&lt;Cite&gt;&lt;Author&gt;Groenewegen&lt;/Author&gt;&lt;Year&gt;2017&lt;/Year&gt;&lt;RecNum&gt;6130&lt;/RecNum&gt;&lt;DisplayText&gt;(Groenewegen&lt;style face="italic"&gt; et al.&lt;/style&gt; 2017)&lt;/DisplayText&gt;&lt;record&gt;&lt;rec-number&gt;6130&lt;/rec-number&gt;&lt;foreign-keys&gt;&lt;key app="EN" db-id="w2w9teprqwrfx3edpv8xx5as2xsevwpadst2"&gt;6130&lt;/key&gt;&lt;/foreign-keys&gt;&lt;ref-type name="Journal Article"&gt;17&lt;/ref-type&gt;&lt;contributors&gt;&lt;authors&gt;&lt;author&gt;Groenewegen, R.&lt;/author&gt;&lt;author&gt;Harley, D.&lt;/author&gt;&lt;author&gt;Hill, R.&lt;/author&gt;&lt;author&gt;Coulson, G.&lt;/author&gt;&lt;/authors&gt;&lt;/contributors&gt;&lt;titles&gt;&lt;title&gt;&lt;style face="normal" font="default" size="100%"&gt;Assisted colonisation trial of the eastern barred bandicoot (&lt;/style&gt;&lt;style face="italic" font="default" size="100%"&gt;Perameles gunnii&lt;/style&gt;&lt;style face="normal" font="default" size="100%"&gt;) to a fox-free island&lt;/style&gt;&lt;/title&gt;&lt;secondary-title&gt;Wildlife Research&lt;/secondary-title&gt;&lt;/titles&gt;&lt;periodical&gt;&lt;full-title&gt;Wildlife Research&lt;/full-title&gt;&lt;/periodical&gt;&lt;pages&gt;484-496&lt;/pages&gt;&lt;volume&gt;44&lt;/volume&gt;&lt;number&gt;7&lt;/number&gt;&lt;dates&gt;&lt;year&gt;2017&lt;/year&gt;&lt;/dates&gt;&lt;isbn&gt;1448-5494&lt;/isbn&gt;&lt;urls&gt;&lt;/urls&gt;&lt;/record&gt;&lt;/Cite&gt;&lt;/EndNote&gt;</w:instrText>
      </w:r>
      <w:r>
        <w:fldChar w:fldCharType="separate"/>
      </w:r>
      <w:r w:rsidRPr="342E0173">
        <w:rPr>
          <w:noProof/>
        </w:rPr>
        <w:t>(Groenewegen</w:t>
      </w:r>
      <w:r w:rsidRPr="00A937A6">
        <w:rPr>
          <w:rStyle w:val="Emphasis"/>
        </w:rPr>
        <w:t xml:space="preserve"> et al.</w:t>
      </w:r>
      <w:r w:rsidRPr="342E0173">
        <w:rPr>
          <w:noProof/>
        </w:rPr>
        <w:t xml:space="preserve"> 2017)</w:t>
      </w:r>
      <w:r>
        <w:fldChar w:fldCharType="end"/>
      </w:r>
      <w:r>
        <w:t xml:space="preserve">. Mortality due to toxoplasmosis has been reported for some Australian wildlife species </w:t>
      </w:r>
      <w:r>
        <w:fldChar w:fldCharType="begin"/>
      </w:r>
      <w:r>
        <w:instrText xml:space="preserve"> ADDIN EN.CITE &lt;EndNote&gt;&lt;Cite&gt;&lt;Author&gt;Mason&lt;/Author&gt;&lt;Year&gt;1991&lt;/Year&gt;&lt;RecNum&gt;6279&lt;/RecNum&gt;&lt;DisplayText&gt;(Hartley and Dubey 1991; Mason&lt;style face="italic"&gt; et al.&lt;/style&gt; 1991)&lt;/DisplayText&gt;&lt;record&gt;&lt;rec-number&gt;6279&lt;/rec-number&gt;&lt;foreign-keys&gt;&lt;key app="EN" db-id="w2w9teprqwrfx3edpv8xx5as2xsevwpadst2"&gt;6279&lt;/key&gt;&lt;/foreign-keys&gt;&lt;ref-type name="Journal Article"&gt;17&lt;/ref-type&gt;&lt;contributors&gt;&lt;authors&gt;&lt;author&gt;Mason, R.W.&lt;/author&gt;&lt;author&gt;Hartley, W.J.&lt;/author&gt;&lt;author&gt;Dubey, J.P.&lt;/author&gt;&lt;/authors&gt;&lt;/contributors&gt;&lt;titles&gt;&lt;title&gt;&lt;style face="normal" font="default" size="100%"&gt;Lethal toxoplasmosis in a little penguin (&lt;/style&gt;&lt;style face="italic" font="default" size="100%"&gt;Eudyptula minor&lt;/style&gt;&lt;style face="normal" font="default" size="100%"&gt;) from Tasmania&lt;/style&gt;&lt;/title&gt;&lt;secondary-title&gt;The Journal of Parasitology&lt;/secondary-title&gt;&lt;/titles&gt;&lt;pages&gt;328&lt;/pages&gt;&lt;volume&gt;77&lt;/volume&gt;&lt;number&gt;2&lt;/number&gt;&lt;dates&gt;&lt;year&gt;1991&lt;/year&gt;&lt;/dates&gt;&lt;isbn&gt;0022-3395&lt;/isbn&gt;&lt;urls&gt;&lt;/urls&gt;&lt;/record&gt;&lt;/Cite&gt;&lt;Cite&gt;&lt;Author&gt;Hartley&lt;/Author&gt;&lt;Year&gt;1991&lt;/Year&gt;&lt;RecNum&gt;6147&lt;/RecNum&gt;&lt;record&gt;&lt;rec-number&gt;6147&lt;/rec-number&gt;&lt;foreign-keys&gt;&lt;key app="EN" db-id="w2w9teprqwrfx3edpv8xx5as2xsevwpadst2"&gt;6147&lt;/key&gt;&lt;/foreign-keys&gt;&lt;ref-type name="Journal Article"&gt;17&lt;/ref-type&gt;&lt;contributors&gt;&lt;authors&gt;&lt;author&gt;Hartley, W.J.&lt;/author&gt;&lt;author&gt;Dubey, J.P.&lt;/author&gt;&lt;/authors&gt;&lt;/contributors&gt;&lt;titles&gt;&lt;title&gt;Fatal toxoplasmosis in some native Australian birds&lt;/title&gt;&lt;secondary-title&gt;Journal of Veterinary Diagnostic Investigation&lt;/secondary-title&gt;&lt;/titles&gt;&lt;pages&gt;167-169&lt;/pages&gt;&lt;volume&gt;3&lt;/volume&gt;&lt;number&gt;2&lt;/number&gt;&lt;dates&gt;&lt;year&gt;1991&lt;/year&gt;&lt;/dates&gt;&lt;isbn&gt;1040-6387&lt;/isbn&gt;&lt;urls&gt;&lt;/urls&gt;&lt;/record&gt;&lt;/Cite&gt;&lt;/EndNote&gt;</w:instrText>
      </w:r>
      <w:r>
        <w:fldChar w:fldCharType="separate"/>
      </w:r>
      <w:r w:rsidRPr="342E0173">
        <w:rPr>
          <w:noProof/>
        </w:rPr>
        <w:t>(Hartley and Dubey 1991; Mason</w:t>
      </w:r>
      <w:r w:rsidRPr="00A937A6">
        <w:rPr>
          <w:rStyle w:val="Emphasis"/>
        </w:rPr>
        <w:t xml:space="preserve"> et al.</w:t>
      </w:r>
      <w:r w:rsidRPr="342E0173">
        <w:rPr>
          <w:noProof/>
        </w:rPr>
        <w:t xml:space="preserve"> 1991)</w:t>
      </w:r>
      <w:r>
        <w:fldChar w:fldCharType="end"/>
      </w:r>
      <w:r>
        <w:t xml:space="preserve">. Infection can involve complex pathways: for example, a recent study reporting major decline for a breeding populations of little penguins </w:t>
      </w:r>
      <w:proofErr w:type="spellStart"/>
      <w:r w:rsidRPr="00A937A6">
        <w:rPr>
          <w:rStyle w:val="Emphasis"/>
        </w:rPr>
        <w:t>Eudyptula</w:t>
      </w:r>
      <w:proofErr w:type="spellEnd"/>
      <w:r w:rsidRPr="00A937A6">
        <w:rPr>
          <w:rStyle w:val="Emphasis"/>
        </w:rPr>
        <w:t xml:space="preserve"> minor </w:t>
      </w:r>
      <w:r>
        <w:t xml:space="preserve">at an island (without cats) off Western Australia implicated toxoplasmosis, with infection presumed to come from waterways contaminated by cat faeces </w:t>
      </w:r>
      <w:r>
        <w:fldChar w:fldCharType="begin"/>
      </w:r>
      <w:r>
        <w:instrText xml:space="preserve"> ADDIN EN.CITE &lt;EndNote&gt;&lt;Cite&gt;&lt;Author&gt;Campbell&lt;/Author&gt;&lt;Year&gt;2022&lt;/Year&gt;&lt;RecNum&gt;7890&lt;/RecNum&gt;&lt;DisplayText&gt;(Campbell&lt;style face="italic"&gt; et al.&lt;/style&gt; 2022)&lt;/DisplayText&gt;&lt;record&gt;&lt;rec-number&gt;7890&lt;/rec-number&gt;&lt;foreign-keys&gt;&lt;key app="EN" db-id="w2w9teprqwrfx3edpv8xx5as2xsevwpadst2"&gt;7890&lt;/key&gt;&lt;/foreign-keys&gt;&lt;ref-type name="Journal Article"&gt;17&lt;/ref-type&gt;&lt;contributors&gt;&lt;authors&gt;&lt;author&gt;Campbell, Kym&lt;/author&gt;&lt;author&gt;Paparini, Andrea&lt;/author&gt;&lt;author&gt;Gomez, Adriana Botero&lt;/author&gt;&lt;author&gt;Cannell, Belinda&lt;/author&gt;&lt;author&gt;Stephens, Nahiid&lt;/author&gt;&lt;/authors&gt;&lt;/contributors&gt;&lt;titles&gt;&lt;title&gt;&lt;style face="normal" font="default" size="100%"&gt;Fatal toxoplasmosis in Little Penguins (&lt;/style&gt;&lt;style face="italic" font="default" size="100%"&gt;Eudyptula minor&lt;/style&gt;&lt;style face="normal" font="default" size="100%"&gt;) from Penguin Island, Western Australia&lt;/style&gt;&lt;/title&gt;&lt;secondary-title&gt;International Journal for Parasitology: Parasites and Wildlife&lt;/secondary-title&gt;&lt;/titles&gt;&lt;pages&gt;211-217&lt;/pages&gt;&lt;volume&gt;17&lt;/volume&gt;&lt;dates&gt;&lt;year&gt;2022&lt;/year&gt;&lt;/dates&gt;&lt;isbn&gt;2213-2244&lt;/isbn&gt;&lt;urls&gt;&lt;/urls&gt;&lt;/record&gt;&lt;/Cite&gt;&lt;/EndNote&gt;</w:instrText>
      </w:r>
      <w:r>
        <w:fldChar w:fldCharType="separate"/>
      </w:r>
      <w:r w:rsidRPr="342E0173">
        <w:rPr>
          <w:noProof/>
        </w:rPr>
        <w:t>(Campbell</w:t>
      </w:r>
      <w:r w:rsidRPr="00A937A6">
        <w:rPr>
          <w:rStyle w:val="Emphasis"/>
        </w:rPr>
        <w:t xml:space="preserve"> et al.</w:t>
      </w:r>
      <w:r w:rsidRPr="342E0173">
        <w:rPr>
          <w:noProof/>
        </w:rPr>
        <w:t xml:space="preserve"> 2022)</w:t>
      </w:r>
      <w:r>
        <w:fldChar w:fldCharType="end"/>
      </w:r>
      <w:r>
        <w:t xml:space="preserve">. </w:t>
      </w:r>
      <w:r w:rsidRPr="00A937A6">
        <w:rPr>
          <w:rStyle w:val="Emphasis"/>
        </w:rPr>
        <w:t>Toxoplasma gondii</w:t>
      </w:r>
      <w:r>
        <w:t xml:space="preserve"> infections have also been reported in Australian sea lions </w:t>
      </w:r>
      <w:proofErr w:type="spellStart"/>
      <w:r w:rsidRPr="00A937A6">
        <w:rPr>
          <w:rStyle w:val="Emphasis"/>
        </w:rPr>
        <w:t>Neophoca</w:t>
      </w:r>
      <w:proofErr w:type="spellEnd"/>
      <w:r>
        <w:t xml:space="preserve"> </w:t>
      </w:r>
      <w:r w:rsidRPr="00A937A6">
        <w:rPr>
          <w:rStyle w:val="Emphasis"/>
        </w:rPr>
        <w:t>cinerea</w:t>
      </w:r>
      <w:r>
        <w:t xml:space="preserve"> breeding on South Australian islands, including two cat-free islands, revealing that infections are probably being contracted from the water when the animals are </w:t>
      </w:r>
      <w:r>
        <w:lastRenderedPageBreak/>
        <w:t xml:space="preserve">foraging off the mainland (Lindsay </w:t>
      </w:r>
      <w:r w:rsidRPr="00A937A6">
        <w:rPr>
          <w:rStyle w:val="Emphasis"/>
        </w:rPr>
        <w:t>et al.</w:t>
      </w:r>
      <w:r>
        <w:t xml:space="preserve"> 2022). The incidence of </w:t>
      </w:r>
      <w:r w:rsidRPr="00A937A6">
        <w:rPr>
          <w:rStyle w:val="Emphasis"/>
        </w:rPr>
        <w:t>Toxoplasma gondii</w:t>
      </w:r>
      <w:r>
        <w:t xml:space="preserve"> infection is typically higher in cold and wet parts of Australia, but it has been reported in arid areas.</w:t>
      </w:r>
    </w:p>
    <w:p w14:paraId="2FED6561" w14:textId="77777777" w:rsidR="00536C8B" w:rsidRPr="00E13FAF" w:rsidRDefault="00536C8B" w:rsidP="00536C8B">
      <w:r>
        <w:t xml:space="preserve">Notwithstanding many studies demonstrating the occurrence of </w:t>
      </w:r>
      <w:r w:rsidRPr="00A937A6">
        <w:rPr>
          <w:rStyle w:val="Emphasis"/>
        </w:rPr>
        <w:t>Toxoplasma gondii</w:t>
      </w:r>
      <w:r>
        <w:t xml:space="preserve"> in Australian native animals, and of cases of mortality, the evidence implicating toxoplasmosis as a cause of population decline in Australian wildlife remains poorly resolved </w:t>
      </w:r>
      <w:r>
        <w:fldChar w:fldCharType="begin"/>
      </w:r>
      <w:r>
        <w:instrText xml:space="preserve"> ADDIN EN.CITE &lt;EndNote&gt;&lt;Cite&gt;&lt;Author&gt;Hillman&lt;/Author&gt;&lt;Year&gt;2016&lt;/Year&gt;&lt;RecNum&gt;6155&lt;/RecNum&gt;&lt;DisplayText&gt;(Fancourt and Jackson 2014; Hillman&lt;style face="italic"&gt; et al.&lt;/style&gt; 2016)&lt;/DisplayText&gt;&lt;record&gt;&lt;rec-number&gt;6155&lt;/rec-number&gt;&lt;foreign-keys&gt;&lt;key app="EN" db-id="w2w9teprqwrfx3edpv8xx5as2xsevwpadst2"&gt;6155&lt;/key&gt;&lt;/foreign-keys&gt;&lt;ref-type name="Journal Article"&gt;17&lt;/ref-type&gt;&lt;contributors&gt;&lt;authors&gt;&lt;author&gt;Hillman, A.E.&lt;/author&gt;&lt;author&gt;Lymbery, A.J.&lt;/author&gt;&lt;author&gt;Thompson, R.C.A.&lt;/author&gt;&lt;/authors&gt;&lt;/contributors&gt;&lt;titles&gt;&lt;title&gt;&lt;style face="normal" font="default" size="100%"&gt;Is &lt;/style&gt;&lt;style face="italic" font="default" size="100%"&gt;Toxoplasma gondii &lt;/style&gt;&lt;style face="normal" font="default" size="100%"&gt;a threat to the conservation of free-ranging Australian marsupial populations?&lt;/style&gt;&lt;/title&gt;&lt;secondary-title&gt;International Journal for Parasitology: Parasites and Wildlife&lt;/secondary-title&gt;&lt;/titles&gt;&lt;pages&gt;17-27&lt;/pages&gt;&lt;volume&gt;5&lt;/volume&gt;&lt;number&gt;1&lt;/number&gt;&lt;dates&gt;&lt;year&gt;2016&lt;/year&gt;&lt;/dates&gt;&lt;isbn&gt;2213-2244&lt;/isbn&gt;&lt;urls&gt;&lt;/urls&gt;&lt;/record&gt;&lt;/Cite&gt;&lt;Cite&gt;&lt;Author&gt;Fancourt&lt;/Author&gt;&lt;Year&gt;2014&lt;/Year&gt;&lt;RecNum&gt;5609&lt;/RecNum&gt;&lt;record&gt;&lt;rec-number&gt;5609&lt;/rec-number&gt;&lt;foreign-keys&gt;&lt;key app="EN" db-id="w2w9teprqwrfx3edpv8xx5as2xsevwpadst2"&gt;5609&lt;/key&gt;&lt;/foreign-keys&gt;&lt;ref-type name="Journal Article"&gt;17&lt;/ref-type&gt;&lt;contributors&gt;&lt;authors&gt;&lt;author&gt;Fancourt, Bronwyn A&lt;/author&gt;&lt;author&gt;Jackson, Robert B&lt;/author&gt;&lt;/authors&gt;&lt;/contributors&gt;&lt;titles&gt;&lt;title&gt;&lt;style face="normal" font="default" size="100%"&gt;Regional seroprevalence of &lt;/style&gt;&lt;style face="italic" font="default" size="100%"&gt;Toxoplasma gondii &lt;/style&gt;&lt;style face="normal" font="default" size="100%"&gt;antibodies in feral and stray cats (&lt;/style&gt;&lt;style face="italic" font="default" size="100%"&gt;Felis catus&lt;/style&gt;&lt;style face="normal" font="default" size="100%"&gt;) from Tasmania&lt;/style&gt;&lt;/title&gt;&lt;secondary-title&gt;Australian Journal of Zoology&lt;/secondary-title&gt;&lt;/titles&gt;&lt;pages&gt;272-283&lt;/pages&gt;&lt;volume&gt;62&lt;/volume&gt;&lt;number&gt;4&lt;/number&gt;&lt;dates&gt;&lt;year&gt;2014&lt;/year&gt;&lt;/dates&gt;&lt;isbn&gt;1446-5698&lt;/isbn&gt;&lt;urls&gt;&lt;/urls&gt;&lt;/record&gt;&lt;/Cite&gt;&lt;/EndNote&gt;</w:instrText>
      </w:r>
      <w:r>
        <w:fldChar w:fldCharType="separate"/>
      </w:r>
      <w:r w:rsidRPr="342E0173">
        <w:rPr>
          <w:noProof/>
        </w:rPr>
        <w:t>(Fancourt and Jackson 2014; Hillman</w:t>
      </w:r>
      <w:r w:rsidRPr="00A937A6">
        <w:rPr>
          <w:rStyle w:val="Emphasis"/>
        </w:rPr>
        <w:t xml:space="preserve"> et al.</w:t>
      </w:r>
      <w:r w:rsidRPr="342E0173">
        <w:rPr>
          <w:noProof/>
        </w:rPr>
        <w:t xml:space="preserve"> 2016)</w:t>
      </w:r>
      <w:r>
        <w:fldChar w:fldCharType="end"/>
      </w:r>
      <w:r>
        <w:t>.</w:t>
      </w:r>
    </w:p>
    <w:p w14:paraId="433FE53C" w14:textId="77777777" w:rsidR="00536C8B" w:rsidRDefault="00536C8B" w:rsidP="00536C8B">
      <w:r>
        <w:t xml:space="preserve">Some cat-borne diseases also have significant detrimental impacts on people, and on livestock. A recent assessment concluded that two cat-dependent diseases in people (toxoplasmosis and cat scratch disease) imposed a $6 billion cost per year in Australia </w:t>
      </w:r>
      <w:r>
        <w:fldChar w:fldCharType="begin"/>
      </w:r>
      <w:r>
        <w:instrText xml:space="preserve"> ADDIN EN.CITE &lt;EndNote&gt;&lt;Cite&gt;&lt;Author&gt;Legge&lt;/Author&gt;&lt;Year&gt;2020&lt;/Year&gt;&lt;RecNum&gt;7002&lt;/RecNum&gt;&lt;DisplayText&gt;(Legge&lt;style face="italic"&gt; et al.&lt;/style&gt; 2020b)&lt;/DisplayText&gt;&lt;record&gt;&lt;rec-number&gt;7002&lt;/rec-number&gt;&lt;foreign-keys&gt;&lt;key app="EN" db-id="w2w9teprqwrfx3edpv8xx5as2xsevwpadst2"&gt;7002&lt;/key&gt;&lt;/foreign-keys&gt;&lt;ref-type name="Journal Article"&gt;17&lt;/ref-type&gt;&lt;contributors&gt;&lt;authors&gt;&lt;author&gt;Legge, S.&lt;/author&gt;&lt;author&gt;Taggart, P.&lt;/author&gt;&lt;author&gt;Dickman, C.R.&lt;/author&gt;&lt;author&gt;Read, J.&lt;/author&gt;&lt;author&gt;Woinarski, J.C.Z.&lt;/author&gt;&lt;/authors&gt;&lt;/contributors&gt;&lt;titles&gt;&lt;title&gt;Cat-dependent diseases cost Australia AU$6 billion per year through impacts on human health and livestock production&lt;/title&gt;&lt;secondary-title&gt;Wildlife Research&lt;/secondary-title&gt;&lt;/titles&gt;&lt;periodical&gt;&lt;full-title&gt;Wildlife Research&lt;/full-title&gt;&lt;/periodical&gt;&lt;pages&gt;731-746&lt;/pages&gt;&lt;volume&gt;47&lt;/volume&gt;&lt;dates&gt;&lt;year&gt;2020&lt;/year&gt;&lt;/dates&gt;&lt;urls&gt;&lt;/urls&gt;&lt;/record&gt;&lt;/Cite&gt;&lt;/EndNote&gt;</w:instrText>
      </w:r>
      <w:r>
        <w:fldChar w:fldCharType="separate"/>
      </w:r>
      <w:r>
        <w:rPr>
          <w:noProof/>
        </w:rPr>
        <w:t>(Legge</w:t>
      </w:r>
      <w:r w:rsidRPr="00A937A6">
        <w:rPr>
          <w:rStyle w:val="Emphasis"/>
        </w:rPr>
        <w:t xml:space="preserve"> et al.</w:t>
      </w:r>
      <w:r>
        <w:rPr>
          <w:noProof/>
        </w:rPr>
        <w:t xml:space="preserve"> 2020b)</w:t>
      </w:r>
      <w:r>
        <w:fldChar w:fldCharType="end"/>
      </w:r>
      <w:r>
        <w:t>. Toxoplasmosis</w:t>
      </w:r>
      <w:proofErr w:type="gramStart"/>
      <w:r>
        <w:t>, in particular, can</w:t>
      </w:r>
      <w:proofErr w:type="gramEnd"/>
      <w:r>
        <w:t xml:space="preserve"> have many severe consequences for human health, including birth deformities and mental health concerns. That recent review also estimated that cat-dependent diseases (</w:t>
      </w:r>
      <w:proofErr w:type="spellStart"/>
      <w:r>
        <w:t>sarcocystosis</w:t>
      </w:r>
      <w:proofErr w:type="spellEnd"/>
      <w:r>
        <w:t xml:space="preserve"> and toxoplasmosis) imposed a ca. $12 million cost per year on livestock production in Australia </w:t>
      </w:r>
      <w:r>
        <w:fldChar w:fldCharType="begin"/>
      </w:r>
      <w:r>
        <w:instrText xml:space="preserve"> ADDIN EN.CITE &lt;EndNote&gt;&lt;Cite&gt;&lt;Author&gt;Legge&lt;/Author&gt;&lt;Year&gt;2020&lt;/Year&gt;&lt;RecNum&gt;7002&lt;/RecNum&gt;&lt;DisplayText&gt;(Legge&lt;style face="italic"&gt; et al.&lt;/style&gt; 2020b)&lt;/DisplayText&gt;&lt;record&gt;&lt;rec-number&gt;7002&lt;/rec-number&gt;&lt;foreign-keys&gt;&lt;key app="EN" db-id="w2w9teprqwrfx3edpv8xx5as2xsevwpadst2"&gt;7002&lt;/key&gt;&lt;/foreign-keys&gt;&lt;ref-type name="Journal Article"&gt;17&lt;/ref-type&gt;&lt;contributors&gt;&lt;authors&gt;&lt;author&gt;Legge, S.&lt;/author&gt;&lt;author&gt;Taggart, P.&lt;/author&gt;&lt;author&gt;Dickman, C.R.&lt;/author&gt;&lt;author&gt;Read, J.&lt;/author&gt;&lt;author&gt;Woinarski, J.C.Z.&lt;/author&gt;&lt;/authors&gt;&lt;/contributors&gt;&lt;titles&gt;&lt;title&gt;Cat-dependent diseases cost Australia AU$6 billion per year through impacts on human health and livestock production&lt;/title&gt;&lt;secondary-title&gt;Wildlife Research&lt;/secondary-title&gt;&lt;/titles&gt;&lt;periodical&gt;&lt;full-title&gt;Wildlife Research&lt;/full-title&gt;&lt;/periodical&gt;&lt;pages&gt;731-746&lt;/pages&gt;&lt;volume&gt;47&lt;/volume&gt;&lt;dates&gt;&lt;year&gt;2020&lt;/year&gt;&lt;/dates&gt;&lt;urls&gt;&lt;/urls&gt;&lt;/record&gt;&lt;/Cite&gt;&lt;/EndNote&gt;</w:instrText>
      </w:r>
      <w:r>
        <w:fldChar w:fldCharType="separate"/>
      </w:r>
      <w:r>
        <w:rPr>
          <w:noProof/>
        </w:rPr>
        <w:t>(Legge</w:t>
      </w:r>
      <w:r w:rsidRPr="00A937A6">
        <w:rPr>
          <w:rStyle w:val="Emphasis"/>
        </w:rPr>
        <w:t xml:space="preserve"> et al.</w:t>
      </w:r>
      <w:r>
        <w:rPr>
          <w:noProof/>
        </w:rPr>
        <w:t xml:space="preserve"> 2020b)</w:t>
      </w:r>
      <w:r>
        <w:fldChar w:fldCharType="end"/>
      </w:r>
      <w:r>
        <w:t xml:space="preserve">. Rates of infection are likely higher around farms and other heavily modified areas that support high densities of feral cats and introduced rodents </w:t>
      </w:r>
      <w:r>
        <w:fldChar w:fldCharType="begin"/>
      </w:r>
      <w:r>
        <w:instrText xml:space="preserve"> ADDIN EN.CITE &lt;EndNote&gt;&lt;Cite&gt;&lt;Author&gt;Okada&lt;/Author&gt;&lt;Year&gt;2022&lt;/Year&gt;&lt;RecNum&gt;7903&lt;/RecNum&gt;&lt;DisplayText&gt;(Okada&lt;style face="italic"&gt; et al.&lt;/style&gt; 2022)&lt;/DisplayText&gt;&lt;record&gt;&lt;rec-number&gt;7903&lt;/rec-number&gt;&lt;foreign-keys&gt;&lt;key app="EN" db-id="w2w9teprqwrfx3edpv8xx5as2xsevwpadst2"&gt;7903&lt;/key&gt;&lt;/foreign-keys&gt;&lt;ref-type name="Journal Article"&gt;17&lt;/ref-type&gt;&lt;contributors&gt;&lt;authors&gt;&lt;author&gt;Okada, Sono&lt;/author&gt;&lt;author&gt;Shoshi, Yuki&lt;/author&gt;&lt;author&gt;Takashima, Yasuhiro&lt;/author&gt;&lt;author&gt;Sanjoba, Chizu&lt;/author&gt;&lt;author&gt;Watari, Yuya&lt;/author&gt;&lt;author&gt;Miyashita, Tadashi&lt;/author&gt;&lt;/authors&gt;&lt;/contributors&gt;&lt;titles&gt;&lt;title&gt;&lt;style face="normal" font="default" size="100%"&gt;Role of landscape context in &lt;/style&gt;&lt;style face="italic" font="default" size="100%"&gt;Toxoplasma gondii &lt;/style&gt;&lt;style face="normal" font="default" size="100%"&gt;infection of invasive definitive and intermediate hosts on a World Heritage Island&lt;/style&gt;&lt;/title&gt;&lt;secondary-title&gt;International Journal for Parasitology: Parasites and Wildlife&lt;/secondary-title&gt;&lt;/titles&gt;&lt;pages&gt;96-104&lt;/pages&gt;&lt;volume&gt;19&lt;/volume&gt;&lt;dates&gt;&lt;year&gt;2022&lt;/year&gt;&lt;/dates&gt;&lt;isbn&gt;2213-2244&lt;/isbn&gt;&lt;urls&gt;&lt;/urls&gt;&lt;/record&gt;&lt;/Cite&gt;&lt;/EndNote&gt;</w:instrText>
      </w:r>
      <w:r>
        <w:fldChar w:fldCharType="separate"/>
      </w:r>
      <w:r>
        <w:rPr>
          <w:noProof/>
        </w:rPr>
        <w:t>(Okada</w:t>
      </w:r>
      <w:r w:rsidRPr="00A937A6">
        <w:rPr>
          <w:rStyle w:val="Emphasis"/>
        </w:rPr>
        <w:t xml:space="preserve"> et al.</w:t>
      </w:r>
      <w:r>
        <w:rPr>
          <w:noProof/>
        </w:rPr>
        <w:t xml:space="preserve"> 2022)</w:t>
      </w:r>
      <w:r>
        <w:fldChar w:fldCharType="end"/>
      </w:r>
      <w:r>
        <w:t>.</w:t>
      </w:r>
    </w:p>
    <w:p w14:paraId="017CC672" w14:textId="0052E476" w:rsidR="00536C8B" w:rsidRPr="00A937A6" w:rsidRDefault="00F14241" w:rsidP="00C861BD">
      <w:pPr>
        <w:pStyle w:val="Heading3"/>
        <w:rPr>
          <w:rStyle w:val="Strong"/>
        </w:rPr>
      </w:pPr>
      <w:bookmarkStart w:id="66" w:name="_Toc118453002"/>
      <w:bookmarkStart w:id="67" w:name="_Toc138840482"/>
      <w:bookmarkStart w:id="68" w:name="_Toc144894178"/>
      <w:r w:rsidRPr="00A937A6">
        <w:rPr>
          <w:rStyle w:val="Strong"/>
        </w:rPr>
        <w:t>4.5</w:t>
      </w:r>
      <w:r w:rsidRPr="00A937A6">
        <w:rPr>
          <w:rStyle w:val="Strong"/>
        </w:rPr>
        <w:tab/>
      </w:r>
      <w:r w:rsidR="00536C8B" w:rsidRPr="00A937A6">
        <w:rPr>
          <w:rStyle w:val="Strong"/>
        </w:rPr>
        <w:t>Public amenity</w:t>
      </w:r>
      <w:bookmarkEnd w:id="66"/>
      <w:bookmarkEnd w:id="67"/>
      <w:bookmarkEnd w:id="68"/>
    </w:p>
    <w:p w14:paraId="64FB4D4F" w14:textId="776939C9" w:rsidR="00536C8B" w:rsidRPr="00CF0A1A" w:rsidRDefault="00536C8B" w:rsidP="00536C8B">
      <w:pPr>
        <w:autoSpaceDE w:val="0"/>
        <w:autoSpaceDN w:val="0"/>
        <w:adjustRightInd w:val="0"/>
        <w:rPr>
          <w:rFonts w:cstheme="minorHAnsi"/>
        </w:rPr>
      </w:pPr>
      <w:r w:rsidRPr="00B81F3A">
        <w:t xml:space="preserve">In </w:t>
      </w:r>
      <w:r>
        <w:t>built-up areas</w:t>
      </w:r>
      <w:r w:rsidRPr="00B81F3A">
        <w:t xml:space="preserve">, feral cats and free-roaming pet cats can cause nuisance to residents, </w:t>
      </w:r>
      <w:r>
        <w:t xml:space="preserve">instigate conflict between neighbours, </w:t>
      </w:r>
      <w:r w:rsidRPr="00B81F3A">
        <w:t xml:space="preserve">and impose a substantial burden on local governments that are usually responsible for implementing the companion animal legislation of their jurisdiction, </w:t>
      </w:r>
      <w:proofErr w:type="gramStart"/>
      <w:r w:rsidRPr="00B81F3A">
        <w:t>and also</w:t>
      </w:r>
      <w:proofErr w:type="gramEnd"/>
      <w:r w:rsidRPr="00B81F3A">
        <w:t xml:space="preserve"> for controlling feral cats living in towns and cities. A recent survey</w:t>
      </w:r>
      <w:r>
        <w:t xml:space="preserve"> of cat management by </w:t>
      </w:r>
      <w:r w:rsidRPr="00B81F3A">
        <w:rPr>
          <w:rFonts w:eastAsia="Times New Roman"/>
        </w:rPr>
        <w:t>local governments on mainland Australia and Tasmania</w:t>
      </w:r>
      <w:r>
        <w:rPr>
          <w:rFonts w:eastAsia="Times New Roman"/>
        </w:rPr>
        <w:t xml:space="preserve"> (</w:t>
      </w:r>
      <w:proofErr w:type="spellStart"/>
      <w:r>
        <w:rPr>
          <w:rFonts w:eastAsia="Times New Roman"/>
        </w:rPr>
        <w:t>Nou</w:t>
      </w:r>
      <w:proofErr w:type="spellEnd"/>
      <w:r>
        <w:rPr>
          <w:rFonts w:eastAsia="Times New Roman"/>
        </w:rPr>
        <w:t xml:space="preserve"> </w:t>
      </w:r>
      <w:r w:rsidR="00874C13" w:rsidRPr="00874C13">
        <w:rPr>
          <w:rStyle w:val="Emphasis"/>
        </w:rPr>
        <w:t>et al</w:t>
      </w:r>
      <w:r>
        <w:rPr>
          <w:rFonts w:eastAsia="Times New Roman"/>
        </w:rPr>
        <w:t>. 2021) found that they collectively</w:t>
      </w:r>
      <w:r w:rsidRPr="00B81F3A">
        <w:rPr>
          <w:rFonts w:eastAsia="Times New Roman"/>
        </w:rPr>
        <w:t xml:space="preserve"> spend over $76 million annually on pet and feral cat management</w:t>
      </w:r>
      <w:r w:rsidRPr="00B81F3A">
        <w:t>.</w:t>
      </w:r>
      <w:r>
        <w:t xml:space="preserve"> This survey also found that most local governments (87%) consider that feral cats were a problem, and that managing pet and feral cats was an interlinked issue that needs to be approached holistically to reduce the predation burden on urban peri-urban </w:t>
      </w:r>
      <w:proofErr w:type="gramStart"/>
      <w:r>
        <w:t>wildlife, and</w:t>
      </w:r>
      <w:proofErr w:type="gramEnd"/>
      <w:r>
        <w:t xml:space="preserve"> improve public amenity</w:t>
      </w:r>
      <w:r w:rsidRPr="00CF0A1A">
        <w:rPr>
          <w:rFonts w:cstheme="minorHAnsi"/>
        </w:rPr>
        <w:t>. A contemporaneous survey by the Australian Institute of Animal Management produced similar findings (Australian Institute of</w:t>
      </w:r>
      <w:r>
        <w:rPr>
          <w:rFonts w:cstheme="minorHAnsi"/>
        </w:rPr>
        <w:t xml:space="preserve"> </w:t>
      </w:r>
      <w:r w:rsidRPr="00CF0A1A">
        <w:rPr>
          <w:rFonts w:cstheme="minorHAnsi"/>
        </w:rPr>
        <w:t>Animal Management 2020).</w:t>
      </w:r>
    </w:p>
    <w:p w14:paraId="63491EEB" w14:textId="6C291F5E" w:rsidR="00536C8B" w:rsidRPr="00A937A6" w:rsidRDefault="00F14241" w:rsidP="00C861BD">
      <w:pPr>
        <w:pStyle w:val="Heading3"/>
        <w:rPr>
          <w:rStyle w:val="Strong"/>
        </w:rPr>
      </w:pPr>
      <w:bookmarkStart w:id="69" w:name="_Toc138840483"/>
      <w:bookmarkStart w:id="70" w:name="_Toc144894179"/>
      <w:r w:rsidRPr="00A937A6">
        <w:rPr>
          <w:rStyle w:val="Strong"/>
        </w:rPr>
        <w:t>4.6</w:t>
      </w:r>
      <w:r w:rsidRPr="00A937A6">
        <w:rPr>
          <w:rStyle w:val="Strong"/>
        </w:rPr>
        <w:tab/>
      </w:r>
      <w:r w:rsidR="00536C8B" w:rsidRPr="00A937A6">
        <w:rPr>
          <w:rStyle w:val="Strong"/>
        </w:rPr>
        <w:t>Cultural values</w:t>
      </w:r>
      <w:bookmarkEnd w:id="69"/>
      <w:bookmarkEnd w:id="70"/>
    </w:p>
    <w:p w14:paraId="30CD3A8D" w14:textId="77777777" w:rsidR="00C861BD" w:rsidRDefault="00536C8B" w:rsidP="00536C8B">
      <w:r>
        <w:t xml:space="preserve">People have a wide range of perspectives on the value and impacts of cats </w:t>
      </w:r>
      <w:r>
        <w:fldChar w:fldCharType="begin"/>
      </w:r>
      <w:r>
        <w:instrText xml:space="preserve"> ADDIN EN.CITE &lt;EndNote&gt;&lt;Cite&gt;&lt;Author&gt;Riley&lt;/Author&gt;&lt;Year&gt;2019&lt;/Year&gt;&lt;RecNum&gt;7925&lt;/RecNum&gt;&lt;DisplayText&gt;(Riley 2019)&lt;/DisplayText&gt;&lt;record&gt;&lt;rec-number&gt;7925&lt;/rec-number&gt;&lt;foreign-keys&gt;&lt;key app="EN" db-id="w2w9teprqwrfx3edpv8xx5as2xsevwpadst2"&gt;7925&lt;/key&gt;&lt;/foreign-keys&gt;&lt;ref-type name="Journal Article"&gt;17&lt;/ref-type&gt;&lt;contributors&gt;&lt;authors&gt;&lt;author&gt;Riley, Sophie&lt;/author&gt;&lt;/authors&gt;&lt;/contributors&gt;&lt;titles&gt;&lt;title&gt;The changing legal status of cats in Australia: From friend of the settlers, to enemy of the rabbit, and now a threat to biodiversity and biosecurity risk&lt;/title&gt;&lt;secondary-title&gt;Frontiers in Veterinary Science&lt;/secondary-title&gt;&lt;/titles&gt;&lt;pages&gt;342&lt;/pages&gt;&lt;volume&gt;5&lt;/volume&gt;&lt;dates&gt;&lt;year&gt;2019&lt;/year&gt;&lt;/dates&gt;&lt;isbn&gt;2297-1769&lt;/isbn&gt;&lt;urls&gt;&lt;/urls&gt;&lt;/record&gt;&lt;/Cite&gt;&lt;/EndNote&gt;</w:instrText>
      </w:r>
      <w:r>
        <w:fldChar w:fldCharType="separate"/>
      </w:r>
      <w:r w:rsidRPr="342E0173">
        <w:rPr>
          <w:noProof/>
        </w:rPr>
        <w:t>(Riley 2019)</w:t>
      </w:r>
      <w:r>
        <w:fldChar w:fldCharType="end"/>
      </w:r>
      <w:r>
        <w:t xml:space="preserve">. However, most Australians recognise that cats have a detrimental impact on Australian wildlife, including on many animals that most Australians cherish </w:t>
      </w:r>
      <w:r>
        <w:fldChar w:fldCharType="begin"/>
      </w:r>
      <w:r>
        <w:instrText xml:space="preserve"> ADDIN EN.CITE &lt;EndNote&gt;&lt;Cite&gt;&lt;Author&gt;Hall&lt;/Author&gt;&lt;Year&gt;2016&lt;/Year&gt;&lt;RecNum&gt;6136&lt;/RecNum&gt;&lt;DisplayText&gt;(Hall&lt;style face="italic"&gt; et al.&lt;/style&gt; 2016)&lt;/DisplayText&gt;&lt;record&gt;&lt;rec-number&gt;6136&lt;/rec-number&gt;&lt;foreign-keys&gt;&lt;key app="EN" db-id="w2w9teprqwrfx3edpv8xx5as2xsevwpadst2"&gt;6136&lt;/key&gt;&lt;/foreign-keys&gt;&lt;ref-type name="Journal Article"&gt;17&lt;/ref-type&gt;&lt;contributors&gt;&lt;authors&gt;&lt;author&gt;Hall, C.M.&lt;/author&gt;&lt;author&gt;Adams, N.A.&lt;/author&gt;&lt;author&gt;Bradley, J.S.&lt;/author&gt;&lt;author&gt;Bryant, K.A.&lt;/author&gt;&lt;author&gt;Davis, A.A.&lt;/author&gt;&lt;author&gt;Dickman, C.R.&lt;/author&gt;&lt;author&gt;Fujita, T.&lt;/author&gt;&lt;author&gt;Kobayashi, S..&lt;/author&gt;&lt;author&gt;Lepczyk, C.A.&lt;/author&gt;&lt;author&gt;McBride, E.A.&lt;/author&gt;&lt;author&gt;Pllock, K.H.&lt;/author&gt;&lt;author&gt;Styles, I.M.&lt;/author&gt;&lt;author&gt;cvan Heezik, Y.&lt;/author&gt;&lt;author&gt;Wang, F.&lt;/author&gt;&lt;author&gt;Calver, M.C.&lt;/author&gt;&lt;/authors&gt;&lt;/contributors&gt;&lt;titles&gt;&lt;title&gt;Community attitudes and practices of urban residents regarding predation by pet cats on wildlife: an international comparison&lt;/title&gt;&lt;secondary-title&gt;PLoS ONE&lt;/secondary-title&gt;&lt;/titles&gt;&lt;periodical&gt;&lt;full-title&gt;PloS one&lt;/full-title&gt;&lt;/periodical&gt;&lt;pages&gt;e0151962&lt;/pages&gt;&lt;volume&gt;11&lt;/volume&gt;&lt;number&gt;4&lt;/number&gt;&lt;dates&gt;&lt;year&gt;2016&lt;/year&gt;&lt;/dates&gt;&lt;isbn&gt;1932-6203&lt;/isbn&gt;&lt;urls&gt;&lt;/urls&gt;&lt;/record&gt;&lt;/Cite&gt;&lt;/EndNote&gt;</w:instrText>
      </w:r>
      <w:r>
        <w:fldChar w:fldCharType="separate"/>
      </w:r>
      <w:r w:rsidRPr="342E0173">
        <w:rPr>
          <w:noProof/>
        </w:rPr>
        <w:t>(Hall</w:t>
      </w:r>
      <w:r w:rsidRPr="00A937A6">
        <w:rPr>
          <w:rStyle w:val="Emphasis"/>
        </w:rPr>
        <w:t xml:space="preserve"> et al.</w:t>
      </w:r>
      <w:r w:rsidRPr="342E0173">
        <w:rPr>
          <w:noProof/>
        </w:rPr>
        <w:t xml:space="preserve"> 2016)</w:t>
      </w:r>
      <w:r>
        <w:fldChar w:fldCharType="end"/>
      </w:r>
      <w:r>
        <w:t xml:space="preserve">. This recognition of the impacts of cats on valued native animal species may be most profound for Indigenous Australians. </w:t>
      </w:r>
      <w:r w:rsidRPr="342E0173">
        <w:t xml:space="preserve">Many of the native animal species that have become extinct or severely depleted were important totemic or food items and distinctive components of Country, and the loss of these species represents a challenge to the ongoing responsibility for the care of Country. The return to Country of animal species that have become regionally extinct due to cat predation, such as through reintroductions to large </w:t>
      </w:r>
      <w:proofErr w:type="spellStart"/>
      <w:r w:rsidRPr="342E0173">
        <w:t>exclosures</w:t>
      </w:r>
      <w:proofErr w:type="spellEnd"/>
      <w:r w:rsidRPr="342E0173">
        <w:t xml:space="preserve">, can help restore cultural values and the perceived health and integrity of Country </w:t>
      </w:r>
      <w:r w:rsidRPr="342E0173">
        <w:fldChar w:fldCharType="begin"/>
      </w:r>
      <w:r w:rsidRPr="342E0173">
        <w:instrText xml:space="preserve"> ADDIN EN.CITE &lt;EndNote&gt;&lt;Cite&gt;&lt;Author&gt;Legge&lt;/Author&gt;&lt;Year&gt;2020&lt;/Year&gt;&lt;RecNum&gt;7733&lt;/RecNum&gt;&lt;DisplayText&gt;(Legge&lt;style face="italic"&gt; et al.&lt;/style&gt; 2020a)&lt;/DisplayText&gt;&lt;record&gt;&lt;rec-number&gt;7733&lt;/rec-number&gt;&lt;foreign-keys&gt;&lt;key app="EN" db-id="w2w9teprqwrfx3edpv8xx5as2xsevwpadst2"&gt;7733&lt;/key&gt;&lt;/foreign-keys&gt;&lt;ref-type name="Report"&gt;27&lt;/ref-type&gt;&lt;contributors&gt;&lt;authors&gt;&lt;author&gt;Legge, S.&lt;/author&gt;&lt;author&gt;Mathews, D.&lt;/author&gt;&lt;author&gt;Wysong, M.&lt;/author&gt;&lt;author&gt;Melbourne, J.&lt;/author&gt;&lt;author&gt;Yawuru Country Managers, &lt;/author&gt;&lt;author&gt;Yawuru Land and Sea Committee, &lt;/author&gt;&lt;/authors&gt;&lt;/contributors&gt;&lt;titles&gt;&lt;title&gt;Yawuru Predator-Free Wildlife Sanctuary Community Engagement and Scoping Study&lt;/title&gt;&lt;/titles&gt;&lt;dates&gt;&lt;year&gt;2020&lt;/year&gt;&lt;/dates&gt;&lt;pub-location&gt;Broome, WA&lt;/pub-location&gt;&lt;publisher&gt;Nyamba Buru Yawuru&lt;/publisher&gt;&lt;urls&gt;&lt;/urls&gt;&lt;/record&gt;&lt;/Cite&gt;&lt;/EndNote&gt;</w:instrText>
      </w:r>
      <w:r w:rsidRPr="342E0173">
        <w:fldChar w:fldCharType="separate"/>
      </w:r>
      <w:r w:rsidRPr="342E0173">
        <w:rPr>
          <w:noProof/>
        </w:rPr>
        <w:t>(Legge</w:t>
      </w:r>
      <w:r w:rsidRPr="00A937A6">
        <w:rPr>
          <w:rStyle w:val="Emphasis"/>
        </w:rPr>
        <w:t xml:space="preserve"> et al.</w:t>
      </w:r>
      <w:r w:rsidRPr="342E0173">
        <w:rPr>
          <w:noProof/>
        </w:rPr>
        <w:t xml:space="preserve"> 2020a)</w:t>
      </w:r>
      <w:r w:rsidRPr="342E0173">
        <w:fldChar w:fldCharType="end"/>
      </w:r>
      <w:r w:rsidRPr="342E0173">
        <w:t xml:space="preserve">. In some parts of Australia, there is now a long-standing practice of hunting of feral cats by Indigenous Australians for food and bush medicine </w:t>
      </w:r>
      <w:r w:rsidRPr="342E0173">
        <w:fldChar w:fldCharType="begin"/>
      </w:r>
      <w:r w:rsidRPr="342E0173">
        <w:instrText xml:space="preserve"> ADDIN EN.CITE &lt;EndNote&gt;&lt;Cite&gt;&lt;Author&gt;Paltridge&lt;/Author&gt;&lt;Year&gt;2020&lt;/Year&gt;&lt;RecNum&gt;7043&lt;/RecNum&gt;&lt;DisplayText&gt;(Paltridge&lt;style face="italic"&gt; et al.&lt;/style&gt; 2020)&lt;/DisplayText&gt;&lt;record&gt;&lt;rec-number&gt;7043&lt;/rec-number&gt;&lt;foreign-keys&gt;&lt;key app="EN" db-id="w2w9teprqwrfx3edpv8xx5as2xsevwpadst2"&gt;7043&lt;/key&gt;&lt;/foreign-keys&gt;&lt;ref-type name="Journal Article"&gt;17&lt;/ref-type&gt;&lt;contributors&gt;&lt;authors&gt;&lt;author&gt;Paltridge, Rachel&lt;/author&gt;&lt;author&gt;Ward, Nolia Napangati&lt;/author&gt;&lt;author&gt;West, John Tjupurrula&lt;/author&gt;&lt;author&gt;Crossing, Kate&lt;/author&gt;&lt;/authors&gt;&lt;/contributors&gt;&lt;titles&gt;&lt;title&gt;Is cat hunting by Indigenous tracking experts an effective way to reduce cat impacts on threatened species?&lt;/title&gt;&lt;secondary-title&gt;Wildlife Research&lt;/secondary-title&gt;&lt;/titles&gt;&lt;periodical&gt;&lt;full-title&gt;Wildlife Research&lt;/full-title&gt;&lt;/periodical&gt;&lt;pages&gt;709–719&lt;/pages&gt;&lt;volume&gt;47&lt;/volume&gt;&lt;dates&gt;&lt;year&gt;2020&lt;/year&gt;&lt;/dates&gt;&lt;isbn&gt;1448-5494&lt;/isbn&gt;&lt;urls&gt;&lt;/urls&gt;&lt;/record&gt;&lt;/Cite&gt;&lt;/EndNote&gt;</w:instrText>
      </w:r>
      <w:r w:rsidRPr="342E0173">
        <w:fldChar w:fldCharType="separate"/>
      </w:r>
      <w:r w:rsidRPr="342E0173">
        <w:rPr>
          <w:noProof/>
        </w:rPr>
        <w:t>(Paltridge</w:t>
      </w:r>
      <w:r w:rsidRPr="00A937A6">
        <w:rPr>
          <w:rStyle w:val="Emphasis"/>
        </w:rPr>
        <w:t xml:space="preserve"> et al.</w:t>
      </w:r>
      <w:r w:rsidRPr="342E0173">
        <w:rPr>
          <w:noProof/>
        </w:rPr>
        <w:t xml:space="preserve"> 2020)</w:t>
      </w:r>
      <w:r w:rsidRPr="342E0173">
        <w:fldChar w:fldCharType="end"/>
      </w:r>
      <w:r w:rsidRPr="342E0173">
        <w:t xml:space="preserve">. </w:t>
      </w:r>
    </w:p>
    <w:p w14:paraId="1BC8FA2B" w14:textId="66A7073A" w:rsidR="00536C8B" w:rsidRDefault="00536C8B" w:rsidP="00536C8B">
      <w:r>
        <w:lastRenderedPageBreak/>
        <w:t xml:space="preserve">A pre-consultation process informing the development of the threat abatement plan, with over 100 Indigenous ranger groups and other Indigenous land management organisations, showed that most groups consider that feral cats damage cultural values, by preying on threatened and culturally significant species, and upsetting ecosystem balance </w:t>
      </w:r>
      <w:r>
        <w:fldChar w:fldCharType="begin"/>
      </w:r>
      <w:r>
        <w:instrText xml:space="preserve"> ADDIN EN.CITE &lt;EndNote&gt;&lt;Cite&gt;&lt;Author&gt;Conservation Management Pty Ltd&lt;/Author&gt;&lt;Year&gt;2022&lt;/Year&gt;&lt;RecNum&gt;7910&lt;/RecNum&gt;&lt;DisplayText&gt;(Conservation Management Pty Ltd 2022; Territory Natural Resource Management 2022)&lt;/DisplayText&gt;&lt;record&gt;&lt;rec-number&gt;7910&lt;/rec-number&gt;&lt;foreign-keys&gt;&lt;key app="EN" db-id="w2w9teprqwrfx3edpv8xx5as2xsevwpadst2"&gt;7910&lt;/key&gt;&lt;/foreign-keys&gt;&lt;ref-type name="Report"&gt;27&lt;/ref-type&gt;&lt;contributors&gt;&lt;authors&gt;&lt;author&gt;Conservation Management Pty Ltd,  &lt;/author&gt;&lt;/authors&gt;&lt;/contributors&gt;&lt;titles&gt;&lt;title&gt;Southern Australia Indigenous Land Manager Consultation for Feral Cat and Fox Threat Abatement Plans. Final report&lt;/title&gt;&lt;/titles&gt;&lt;dates&gt;&lt;year&gt;2022&lt;/year&gt;&lt;/dates&gt;&lt;publisher&gt;Conservation Management Pty Ltd.&lt;/publisher&gt;&lt;urls&gt;&lt;/urls&gt;&lt;/record&gt;&lt;/Cite&gt;&lt;Cite&gt;&lt;Author&gt;Territory Natural Resource Management&lt;/Author&gt;&lt;Year&gt;2022&lt;/Year&gt;&lt;RecNum&gt;7911&lt;/RecNum&gt;&lt;record&gt;&lt;rec-number&gt;7911&lt;/rec-number&gt;&lt;foreign-keys&gt;&lt;key app="EN" db-id="w2w9teprqwrfx3edpv8xx5as2xsevwpadst2"&gt;7911&lt;/key&gt;&lt;/foreign-keys&gt;&lt;ref-type name="Report"&gt;27&lt;/ref-type&gt;&lt;contributors&gt;&lt;authors&gt;&lt;author&gt;Territory Natural Resource Management, &lt;/author&gt;&lt;/authors&gt;&lt;/contributors&gt;&lt;titles&gt;&lt;title&gt;Feral cat consultation report: Indigenous consultation process &amp;amp; findings for Northern Australia.&lt;/title&gt;&lt;/titles&gt;&lt;dates&gt;&lt;year&gt;2022&lt;/year&gt;&lt;/dates&gt;&lt;pub-location&gt;Darwin&lt;/pub-location&gt;&lt;publisher&gt;Territory Natural Resource Management&lt;/publisher&gt;&lt;urls&gt;&lt;/urls&gt;&lt;/record&gt;&lt;/Cite&gt;&lt;/EndNote&gt;</w:instrText>
      </w:r>
      <w:r>
        <w:fldChar w:fldCharType="separate"/>
      </w:r>
      <w:r>
        <w:rPr>
          <w:noProof/>
        </w:rPr>
        <w:t>(Conservation Management Pty Ltd 2022; Territory Natural Resource Management 2022)</w:t>
      </w:r>
      <w:r>
        <w:fldChar w:fldCharType="end"/>
      </w:r>
      <w:r>
        <w:t xml:space="preserve">. </w:t>
      </w:r>
    </w:p>
    <w:p w14:paraId="7F295407" w14:textId="77777777" w:rsidR="00536C8B" w:rsidRDefault="00536C8B" w:rsidP="00536C8B">
      <w:r w:rsidRPr="342E0173">
        <w:t xml:space="preserve">Cats are also kept in many Indigenous communities and outstations, for companionship and because they are believed to reduce the numbers of snakes and other problem animals. These pet cats may have significant impacts on local populations of native species. The pre-consultation process with Indigenous groups revealed that the numbers of community cats is believed to be increasing, but that community members often distinguish between community cats and feral cats, recognising that the impacts from feral cats are a problem, but considering that the impacts from community cats less of a problem </w:t>
      </w:r>
      <w:r w:rsidRPr="342E0173">
        <w:fldChar w:fldCharType="begin"/>
      </w:r>
      <w:r w:rsidRPr="342E0173">
        <w:instrText xml:space="preserve"> ADDIN EN.CITE &lt;EndNote&gt;&lt;Cite&gt;&lt;Author&gt;Conservation Management Pty Ltd&lt;/Author&gt;&lt;Year&gt;2022&lt;/Year&gt;&lt;RecNum&gt;7910&lt;/RecNum&gt;&lt;DisplayText&gt;(Conservation Management Pty Ltd 2022; Territory Natural Resource Management 2022)&lt;/DisplayText&gt;&lt;record&gt;&lt;rec-number&gt;7910&lt;/rec-number&gt;&lt;foreign-keys&gt;&lt;key app="EN" db-id="w2w9teprqwrfx3edpv8xx5as2xsevwpadst2"&gt;7910&lt;/key&gt;&lt;/foreign-keys&gt;&lt;ref-type name="Report"&gt;27&lt;/ref-type&gt;&lt;contributors&gt;&lt;authors&gt;&lt;author&gt;Conservation Management Pty Ltd,  &lt;/author&gt;&lt;/authors&gt;&lt;/contributors&gt;&lt;titles&gt;&lt;title&gt;Southern Australia Indigenous Land Manager Consultation for Feral Cat and Fox Threat Abatement Plans. Final report&lt;/title&gt;&lt;/titles&gt;&lt;dates&gt;&lt;year&gt;2022&lt;/year&gt;&lt;/dates&gt;&lt;publisher&gt;Conservation Management Pty Ltd.&lt;/publisher&gt;&lt;urls&gt;&lt;/urls&gt;&lt;/record&gt;&lt;/Cite&gt;&lt;Cite&gt;&lt;Author&gt;Territory Natural Resource Management&lt;/Author&gt;&lt;Year&gt;2022&lt;/Year&gt;&lt;RecNum&gt;7911&lt;/RecNum&gt;&lt;record&gt;&lt;rec-number&gt;7911&lt;/rec-number&gt;&lt;foreign-keys&gt;&lt;key app="EN" db-id="w2w9teprqwrfx3edpv8xx5as2xsevwpadst2"&gt;7911&lt;/key&gt;&lt;/foreign-keys&gt;&lt;ref-type name="Report"&gt;27&lt;/ref-type&gt;&lt;contributors&gt;&lt;authors&gt;&lt;author&gt;Territory Natural Resource Management, &lt;/author&gt;&lt;/authors&gt;&lt;/contributors&gt;&lt;titles&gt;&lt;title&gt;Feral cat consultation report: Indigenous consultation process &amp;amp; findings for Northern Australia.&lt;/title&gt;&lt;/titles&gt;&lt;dates&gt;&lt;year&gt;2022&lt;/year&gt;&lt;/dates&gt;&lt;pub-location&gt;Darwin&lt;/pub-location&gt;&lt;publisher&gt;Territory Natural Resource Management&lt;/publisher&gt;&lt;urls&gt;&lt;/urls&gt;&lt;/record&gt;&lt;/Cite&gt;&lt;/EndNote&gt;</w:instrText>
      </w:r>
      <w:r w:rsidRPr="342E0173">
        <w:fldChar w:fldCharType="separate"/>
      </w:r>
      <w:r w:rsidRPr="342E0173">
        <w:rPr>
          <w:noProof/>
        </w:rPr>
        <w:t>(Conservation Management Pty Ltd 2022; Territory Natural Resource Management 2022)</w:t>
      </w:r>
      <w:r w:rsidRPr="342E0173">
        <w:fldChar w:fldCharType="end"/>
      </w:r>
      <w:r w:rsidRPr="342E0173">
        <w:t>.</w:t>
      </w:r>
    </w:p>
    <w:p w14:paraId="0AB98A31" w14:textId="6BCCD184" w:rsidR="00536C8B" w:rsidRPr="00A937A6" w:rsidRDefault="00F14241" w:rsidP="00C861BD">
      <w:pPr>
        <w:pStyle w:val="Heading3"/>
        <w:rPr>
          <w:rStyle w:val="Strong"/>
        </w:rPr>
      </w:pPr>
      <w:bookmarkStart w:id="71" w:name="_Toc138840484"/>
      <w:bookmarkStart w:id="72" w:name="_Toc144894180"/>
      <w:r w:rsidRPr="00A937A6">
        <w:rPr>
          <w:rStyle w:val="Strong"/>
        </w:rPr>
        <w:t>4.7</w:t>
      </w:r>
      <w:r w:rsidRPr="00A937A6">
        <w:rPr>
          <w:rStyle w:val="Strong"/>
        </w:rPr>
        <w:tab/>
      </w:r>
      <w:r w:rsidR="00536C8B" w:rsidRPr="00A937A6">
        <w:rPr>
          <w:rStyle w:val="Strong"/>
        </w:rPr>
        <w:t>Critical Habitat</w:t>
      </w:r>
      <w:bookmarkEnd w:id="71"/>
      <w:bookmarkEnd w:id="72"/>
    </w:p>
    <w:p w14:paraId="45CAA2E6" w14:textId="77777777" w:rsidR="00536C8B" w:rsidRPr="00A937A6" w:rsidRDefault="00536C8B" w:rsidP="00536C8B">
      <w:pPr>
        <w:rPr>
          <w:rStyle w:val="Strong"/>
        </w:rPr>
      </w:pPr>
      <w:r w:rsidRPr="00C56E33">
        <w:t xml:space="preserve">The Environment Protection and Biodiversity Conservation Regulations 2000 (Part 7) stipulate that a </w:t>
      </w:r>
      <w:r>
        <w:t>t</w:t>
      </w:r>
      <w:r w:rsidRPr="00C56E33">
        <w:t xml:space="preserve">hreat </w:t>
      </w:r>
      <w:r>
        <w:t>a</w:t>
      </w:r>
      <w:r w:rsidRPr="00C56E33">
        <w:t xml:space="preserve">batement </w:t>
      </w:r>
      <w:r>
        <w:t>p</w:t>
      </w:r>
      <w:r w:rsidRPr="00C56E33">
        <w:t xml:space="preserve">lan must state, </w:t>
      </w:r>
      <w:r w:rsidRPr="00A937A6">
        <w:rPr>
          <w:rStyle w:val="Emphasis"/>
        </w:rPr>
        <w:t>inter alia</w:t>
      </w:r>
      <w:r w:rsidRPr="00C56E33">
        <w:t>, areas</w:t>
      </w:r>
      <w:r w:rsidRPr="003F35A3">
        <w:t xml:space="preserve"> of habitat listed in the register of critical habitat kept under section 207A of the Act</w:t>
      </w:r>
      <w:r>
        <w:t xml:space="preserve"> that may be affected by the key threatening process concerned. </w:t>
      </w:r>
    </w:p>
    <w:p w14:paraId="44CC15F3" w14:textId="77777777" w:rsidR="00536C8B" w:rsidRDefault="00536C8B" w:rsidP="00536C8B">
      <w:r>
        <w:t xml:space="preserve">Critical habitat is registered for five species: wandering albatross </w:t>
      </w:r>
      <w:r w:rsidRPr="00A937A6">
        <w:rPr>
          <w:rStyle w:val="Emphasis"/>
        </w:rPr>
        <w:t xml:space="preserve">Diomedea </w:t>
      </w:r>
      <w:proofErr w:type="spellStart"/>
      <w:r w:rsidRPr="00A937A6">
        <w:rPr>
          <w:rStyle w:val="Emphasis"/>
        </w:rPr>
        <w:t>exulans</w:t>
      </w:r>
      <w:proofErr w:type="spellEnd"/>
      <w:r w:rsidRPr="00A937A6">
        <w:rPr>
          <w:rStyle w:val="Emphasis"/>
        </w:rPr>
        <w:t xml:space="preserve"> </w:t>
      </w:r>
      <w:r>
        <w:t xml:space="preserve">(Macquarie Island), grey-headed albatross </w:t>
      </w:r>
      <w:proofErr w:type="spellStart"/>
      <w:r w:rsidRPr="00A937A6">
        <w:rPr>
          <w:rStyle w:val="Emphasis"/>
        </w:rPr>
        <w:t>Thalassarche</w:t>
      </w:r>
      <w:proofErr w:type="spellEnd"/>
      <w:r w:rsidRPr="00A937A6">
        <w:rPr>
          <w:rStyle w:val="Emphasis"/>
        </w:rPr>
        <w:t xml:space="preserve"> </w:t>
      </w:r>
      <w:proofErr w:type="spellStart"/>
      <w:r w:rsidRPr="00A937A6">
        <w:rPr>
          <w:rStyle w:val="Emphasis"/>
        </w:rPr>
        <w:t>chrysostoma</w:t>
      </w:r>
      <w:proofErr w:type="spellEnd"/>
      <w:r>
        <w:t xml:space="preserve"> (Macquarie Island), shy albatross </w:t>
      </w:r>
      <w:r w:rsidRPr="00A937A6">
        <w:rPr>
          <w:rStyle w:val="Emphasis"/>
        </w:rPr>
        <w:t xml:space="preserve">T. </w:t>
      </w:r>
      <w:proofErr w:type="spellStart"/>
      <w:r w:rsidRPr="00A937A6">
        <w:rPr>
          <w:rStyle w:val="Emphasis"/>
        </w:rPr>
        <w:t>cauta</w:t>
      </w:r>
      <w:proofErr w:type="spellEnd"/>
      <w:r>
        <w:t xml:space="preserve"> (Albatross Island, The </w:t>
      </w:r>
      <w:proofErr w:type="spellStart"/>
      <w:r>
        <w:t>Mewstone</w:t>
      </w:r>
      <w:proofErr w:type="spellEnd"/>
      <w:r>
        <w:t xml:space="preserve">, </w:t>
      </w:r>
      <w:proofErr w:type="spellStart"/>
      <w:r>
        <w:t>Pedra</w:t>
      </w:r>
      <w:proofErr w:type="spellEnd"/>
      <w:r>
        <w:t xml:space="preserve"> </w:t>
      </w:r>
      <w:proofErr w:type="spellStart"/>
      <w:r>
        <w:t>Branca</w:t>
      </w:r>
      <w:proofErr w:type="spellEnd"/>
      <w:r>
        <w:t xml:space="preserve">), black-eared miner </w:t>
      </w:r>
      <w:proofErr w:type="spellStart"/>
      <w:r w:rsidRPr="00A937A6">
        <w:rPr>
          <w:rStyle w:val="Emphasis"/>
        </w:rPr>
        <w:t>Manorina</w:t>
      </w:r>
      <w:proofErr w:type="spellEnd"/>
      <w:r w:rsidRPr="00A937A6">
        <w:rPr>
          <w:rStyle w:val="Emphasis"/>
        </w:rPr>
        <w:t xml:space="preserve"> </w:t>
      </w:r>
      <w:proofErr w:type="spellStart"/>
      <w:r w:rsidRPr="00A937A6">
        <w:rPr>
          <w:rStyle w:val="Emphasis"/>
        </w:rPr>
        <w:t>melanotis</w:t>
      </w:r>
      <w:proofErr w:type="spellEnd"/>
      <w:r>
        <w:t xml:space="preserve"> (Gluepot Station, Taylorville Station and (part of) </w:t>
      </w:r>
      <w:proofErr w:type="spellStart"/>
      <w:r>
        <w:t>Calperum</w:t>
      </w:r>
      <w:proofErr w:type="spellEnd"/>
      <w:r>
        <w:t xml:space="preserve"> Station), and </w:t>
      </w:r>
      <w:proofErr w:type="spellStart"/>
      <w:r>
        <w:t>Ginninderra</w:t>
      </w:r>
      <w:proofErr w:type="spellEnd"/>
      <w:r>
        <w:t xml:space="preserve"> peppercress </w:t>
      </w:r>
      <w:r w:rsidRPr="00A937A6">
        <w:rPr>
          <w:rStyle w:val="Emphasis"/>
        </w:rPr>
        <w:t xml:space="preserve">Lepidium </w:t>
      </w:r>
      <w:proofErr w:type="spellStart"/>
      <w:r w:rsidRPr="00A937A6">
        <w:rPr>
          <w:rStyle w:val="Emphasis"/>
        </w:rPr>
        <w:t>ginninderrense</w:t>
      </w:r>
      <w:proofErr w:type="spellEnd"/>
      <w:r>
        <w:t xml:space="preserve"> (part of Belconnen Naval Transmission Station). </w:t>
      </w:r>
    </w:p>
    <w:p w14:paraId="2795B885" w14:textId="77777777" w:rsidR="00536C8B" w:rsidRDefault="00536C8B" w:rsidP="00536C8B">
      <w:r>
        <w:t xml:space="preserve">Of these areas of critical habitat, feral cats were a major predator of nesting seabirds on Macquarie Island </w:t>
      </w:r>
      <w:r>
        <w:fldChar w:fldCharType="begin">
          <w:fldData xml:space="preserve">PEVuZE5vdGU+PENpdGU+PEF1dGhvcj5Ccm90aGVyczwvQXV0aG9yPjxZZWFyPjE5ODQ8L1llYXI+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</w:fldData>
        </w:fldChar>
      </w:r>
      <w:r>
        <w:instrText xml:space="preserve"> ADDIN EN.CITE </w:instrText>
      </w:r>
      <w:r>
        <w:fldChar w:fldCharType="begin">
          <w:fldData xml:space="preserve">PEVuZE5vdGU+PENpdGU+PEF1dGhvcj5Ccm90aGVyczwvQXV0aG9yPjxZZWFyPjE5ODQ8L1llYXI+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</w:fldData>
        </w:fldChar>
      </w:r>
      <w:r>
        <w:instrText xml:space="preserve"> ADDIN EN.CITE.DATA </w:instrText>
      </w:r>
      <w:r>
        <w:fldChar w:fldCharType="end"/>
      </w:r>
      <w:r>
        <w:fldChar w:fldCharType="separate"/>
      </w:r>
      <w:r>
        <w:rPr>
          <w:noProof/>
        </w:rPr>
        <w:t>(Jones 1977; Brothers 1984; Brothers</w:t>
      </w:r>
      <w:r w:rsidRPr="00A937A6">
        <w:rPr>
          <w:rStyle w:val="Emphasis"/>
        </w:rPr>
        <w:t xml:space="preserve"> et al.</w:t>
      </w:r>
      <w:r>
        <w:rPr>
          <w:noProof/>
        </w:rPr>
        <w:t xml:space="preserve"> 1985)</w:t>
      </w:r>
      <w:r>
        <w:fldChar w:fldCharType="end"/>
      </w:r>
      <w:r>
        <w:t xml:space="preserve"> and largely for that reason were eradicated in 2000, resulting in substantial recovery of several seabird species </w:t>
      </w:r>
      <w:r>
        <w:fldChar w:fldCharType="begin"/>
      </w:r>
      <w:r>
        <w:instrText xml:space="preserve"> ADDIN EN.CITE &lt;EndNote&gt;&lt;Cite&gt;&lt;Author&gt;Garnett&lt;/Author&gt;&lt;Year&gt;2021&lt;/Year&gt;&lt;RecNum&gt;7260&lt;/RecNum&gt;&lt;DisplayText&gt;(Springer 2018; Garnett and Baker 2021)&lt;/DisplayText&gt;&lt;record&gt;&lt;rec-number&gt;7260&lt;/rec-number&gt;&lt;foreign-keys&gt;&lt;key app="EN" db-id="w2w9teprqwrfx3edpv8xx5as2xsevwpadst2"&gt;7260&lt;/key&gt;&lt;/foreign-keys&gt;&lt;ref-type name="Book"&gt;6&lt;/ref-type&gt;&lt;contributors&gt;&lt;authors&gt;&lt;author&gt;Garnett, S.T.&lt;/author&gt;&lt;author&gt;Baker, G.B.&lt;/author&gt;&lt;/authors&gt;&lt;/contributors&gt;&lt;titles&gt;&lt;title&gt;The Action Plan for Australian Birds&lt;/title&gt;&lt;/titles&gt;&lt;dates&gt;&lt;year&gt;2021&lt;/year&gt;&lt;/dates&gt;&lt;pub-location&gt;Melbourne, Australia&lt;/pub-location&gt;&lt;publisher&gt;CSIRO Publishing&lt;/publisher&gt;&lt;urls&gt;&lt;/urls&gt;&lt;/record&gt;&lt;/Cite&gt;&lt;Cite&gt;&lt;Author&gt;Springer&lt;/Author&gt;&lt;Year&gt;2018&lt;/Year&gt;&lt;RecNum&gt;5478&lt;/RecNum&gt;&lt;record&gt;&lt;rec-number&gt;5478&lt;/rec-number&gt;&lt;foreign-keys&gt;&lt;key app="EN" db-id="w2w9teprqwrfx3edpv8xx5as2xsevwpadst2"&gt;5478&lt;/key&gt;&lt;/foreign-keys&gt;&lt;ref-type name="Book Section"&gt;5&lt;/ref-type&gt;&lt;contributors&gt;&lt;authors&gt;&lt;author&gt;Springer, Keith&lt;/author&gt;&lt;/authors&gt;&lt;secondary-authors&gt;&lt;author&gt;Garnett, ST&lt;/author&gt;&lt;author&gt;Woinarski, JCZ&lt;/author&gt;&lt;author&gt;Lindenmayer, DB&lt;/author&gt;&lt;author&gt;Latch, P&lt;/author&gt;&lt;/secondary-authors&gt;&lt;/contributors&gt;&lt;titles&gt;&lt;title&gt;Eradication of invasive species on Macquarie Island to restore the natural ecosystem&lt;/title&gt;&lt;secondary-title&gt;Recovering Australian Threatened Species: A Book of Hope&lt;/secondary-title&gt;&lt;/titles&gt;&lt;pages&gt;3-22&lt;/pages&gt;&lt;dates&gt;&lt;year&gt;2018&lt;/year&gt;&lt;/dates&gt;&lt;pub-location&gt;Melbourne&lt;/pub-location&gt;&lt;publisher&gt;CSIRO Publishing&lt;/publisher&gt;&lt;urls&gt;&lt;/urls&gt;&lt;/record&gt;&lt;/Cite&gt;&lt;/EndNote&gt;</w:instrText>
      </w:r>
      <w:r>
        <w:fldChar w:fldCharType="separate"/>
      </w:r>
      <w:r>
        <w:rPr>
          <w:noProof/>
        </w:rPr>
        <w:t>(Springer 2018; Garnett and Baker 2021)</w:t>
      </w:r>
      <w:r>
        <w:fldChar w:fldCharType="end"/>
      </w:r>
      <w:r>
        <w:t xml:space="preserve">. There are no feral cats on Albatross Island, the </w:t>
      </w:r>
      <w:proofErr w:type="spellStart"/>
      <w:r>
        <w:t>Mewstone</w:t>
      </w:r>
      <w:proofErr w:type="spellEnd"/>
      <w:r>
        <w:t xml:space="preserve"> or </w:t>
      </w:r>
      <w:proofErr w:type="spellStart"/>
      <w:r>
        <w:t>Pedra</w:t>
      </w:r>
      <w:proofErr w:type="spellEnd"/>
      <w:r>
        <w:t xml:space="preserve"> </w:t>
      </w:r>
      <w:proofErr w:type="spellStart"/>
      <w:r>
        <w:t>Branca</w:t>
      </w:r>
      <w:proofErr w:type="spellEnd"/>
      <w:r>
        <w:t xml:space="preserve">. Feral cats are not a major threat to black-eared miners, so control measures for feral cats are not a priority for the listed critical habitat for black-eared miners at Gluepot, Taylorville and </w:t>
      </w:r>
      <w:proofErr w:type="spellStart"/>
      <w:r>
        <w:t>Calperum</w:t>
      </w:r>
      <w:proofErr w:type="spellEnd"/>
      <w:r>
        <w:t xml:space="preserve">. Feral cats are not a threat for </w:t>
      </w:r>
      <w:proofErr w:type="spellStart"/>
      <w:r>
        <w:t>Ginninderra</w:t>
      </w:r>
      <w:proofErr w:type="spellEnd"/>
      <w:r>
        <w:t xml:space="preserve"> peppercress, so control measures for feral cats are not a priority for the listed critical habitat for </w:t>
      </w:r>
      <w:proofErr w:type="spellStart"/>
      <w:r>
        <w:t>Ginninderra</w:t>
      </w:r>
      <w:proofErr w:type="spellEnd"/>
      <w:r>
        <w:t xml:space="preserve"> peppercress at Belconnen.</w:t>
      </w:r>
    </w:p>
    <w:p w14:paraId="36031361" w14:textId="5E45E0AC" w:rsidR="00536C8B" w:rsidRPr="00A937A6" w:rsidRDefault="00F14241" w:rsidP="00C861BD">
      <w:pPr>
        <w:pStyle w:val="Heading3"/>
        <w:rPr>
          <w:rStyle w:val="Strong"/>
        </w:rPr>
      </w:pPr>
      <w:bookmarkStart w:id="73" w:name="_Toc138840485"/>
      <w:bookmarkStart w:id="74" w:name="_Toc144894181"/>
      <w:r w:rsidRPr="00A937A6">
        <w:rPr>
          <w:rStyle w:val="Strong"/>
        </w:rPr>
        <w:t>4.8</w:t>
      </w:r>
      <w:r w:rsidRPr="00A937A6">
        <w:rPr>
          <w:rStyle w:val="Strong"/>
        </w:rPr>
        <w:tab/>
      </w:r>
      <w:r w:rsidR="00536C8B" w:rsidRPr="00A937A6">
        <w:rPr>
          <w:rStyle w:val="Strong"/>
        </w:rPr>
        <w:t>World Heritage Areas</w:t>
      </w:r>
      <w:bookmarkEnd w:id="73"/>
      <w:bookmarkEnd w:id="74"/>
    </w:p>
    <w:p w14:paraId="6056653A" w14:textId="3EEC86C8" w:rsidR="00536C8B" w:rsidRDefault="00536C8B" w:rsidP="002C0C28">
      <w:pPr>
        <w:keepNext/>
        <w:keepLines w:val="0"/>
        <w:suppressAutoHyphens/>
        <w:ind w:right="170"/>
      </w:pPr>
      <w:r>
        <w:t xml:space="preserve">Of the 15 Australian sites listed as World Heritage for present-day natural values, cats have been eradicated from the Lord Howe Island group and Macquarie Island; have never occupied the Heard and McDonald Islands site; and have been eradicated from (or not colonised) some parts of Shark Bay (e.g., Dirk Hartog Island, Faure Island, </w:t>
      </w:r>
      <w:proofErr w:type="gramStart"/>
      <w:r>
        <w:t>Bernier</w:t>
      </w:r>
      <w:proofErr w:type="gramEnd"/>
      <w:r>
        <w:t xml:space="preserve"> and </w:t>
      </w:r>
      <w:proofErr w:type="spellStart"/>
      <w:r>
        <w:t>Dorre</w:t>
      </w:r>
      <w:proofErr w:type="spellEnd"/>
      <w:r>
        <w:t xml:space="preserve"> Islands). Cats are present and subject to some management at most other natural sites (including </w:t>
      </w:r>
      <w:proofErr w:type="spellStart"/>
      <w:r>
        <w:t>Budj</w:t>
      </w:r>
      <w:proofErr w:type="spellEnd"/>
      <w:r>
        <w:t xml:space="preserve"> Bim Cultural Landscapes, Gondwana Rainforests of Australia, Great Barrier Reef, Greater Blue Mountains Area, Kakadu National Park, </w:t>
      </w:r>
      <w:proofErr w:type="spellStart"/>
      <w:r>
        <w:t>K’gari</w:t>
      </w:r>
      <w:proofErr w:type="spellEnd"/>
      <w:r>
        <w:t xml:space="preserve"> (Fraser Island), </w:t>
      </w:r>
      <w:proofErr w:type="spellStart"/>
      <w:r>
        <w:t>Purnululu</w:t>
      </w:r>
      <w:proofErr w:type="spellEnd"/>
      <w:r>
        <w:t xml:space="preserve"> National Park, Tasmanian Wilderness, The Ningaloo Coast, </w:t>
      </w:r>
      <w:proofErr w:type="spellStart"/>
      <w:r w:rsidR="006E3E76">
        <w:rPr>
          <w:rFonts w:asciiTheme="majorHAnsi" w:hAnsiTheme="majorHAnsi" w:cstheme="majorHAnsi"/>
        </w:rPr>
        <w:t>Uluṟu</w:t>
      </w:r>
      <w:proofErr w:type="spellEnd"/>
      <w:r w:rsidR="006E3E76">
        <w:rPr>
          <w:rFonts w:asciiTheme="majorHAnsi" w:hAnsiTheme="majorHAnsi" w:cstheme="majorHAnsi"/>
        </w:rPr>
        <w:t>-</w:t>
      </w:r>
      <w:r w:rsidR="006E3E76">
        <w:t xml:space="preserve">Kata </w:t>
      </w:r>
      <w:proofErr w:type="spellStart"/>
      <w:r w:rsidR="006E3E76" w:rsidRPr="00531774">
        <w:t>Tjuṯa</w:t>
      </w:r>
      <w:proofErr w:type="spellEnd"/>
      <w:r w:rsidR="006E3E76">
        <w:t xml:space="preserve"> National Park</w:t>
      </w:r>
      <w:r>
        <w:t xml:space="preserve">, and Wet Tropics of Queensland). At some of these sites, cats </w:t>
      </w:r>
      <w:r>
        <w:lastRenderedPageBreak/>
        <w:t xml:space="preserve">are having some impact on the natural values for which the sites were recognised. For example, the most recent (2020) </w:t>
      </w:r>
      <w:hyperlink r:id="rId29" w:history="1">
        <w:r w:rsidRPr="002C0C28">
          <w:rPr>
            <w:rStyle w:val="Hyperlink"/>
            <w:rFonts w:cstheme="minorBidi"/>
          </w:rPr>
          <w:t>assessment of the conservation outlook for the Kakadu National Park</w:t>
        </w:r>
      </w:hyperlink>
      <w:r>
        <w:t xml:space="preserve"> site is ‘of significant concern’ due mostly to ongoing decline in biodiversity, for which predation by cats is a likely causal factor. Feral cats are subject to some ongoing management at some of these World Heritage sites.</w:t>
      </w:r>
    </w:p>
    <w:p w14:paraId="6D7652FC" w14:textId="70911123" w:rsidR="00536C8B" w:rsidRDefault="00F14241" w:rsidP="00C861BD">
      <w:pPr>
        <w:pStyle w:val="Heading2"/>
      </w:pPr>
      <w:bookmarkStart w:id="75" w:name="_Toc138840486"/>
      <w:bookmarkStart w:id="76" w:name="_Toc144894182"/>
      <w:r>
        <w:lastRenderedPageBreak/>
        <w:t>5</w:t>
      </w:r>
      <w:r>
        <w:tab/>
      </w:r>
      <w:r w:rsidR="00536C8B">
        <w:t>Monitoring</w:t>
      </w:r>
      <w:bookmarkEnd w:id="75"/>
      <w:bookmarkEnd w:id="76"/>
    </w:p>
    <w:p w14:paraId="7E730249" w14:textId="1C2CC08F" w:rsidR="00536C8B" w:rsidRPr="00A937A6" w:rsidRDefault="00F14241" w:rsidP="00C861BD">
      <w:pPr>
        <w:pStyle w:val="Heading3"/>
        <w:rPr>
          <w:rStyle w:val="Strong"/>
        </w:rPr>
      </w:pPr>
      <w:bookmarkStart w:id="77" w:name="_Toc138840487"/>
      <w:bookmarkStart w:id="78" w:name="_Toc144894183"/>
      <w:r w:rsidRPr="00A937A6">
        <w:rPr>
          <w:rStyle w:val="Strong"/>
        </w:rPr>
        <w:t>5.1</w:t>
      </w:r>
      <w:r w:rsidRPr="00A937A6">
        <w:rPr>
          <w:rStyle w:val="Strong"/>
        </w:rPr>
        <w:tab/>
      </w:r>
      <w:r w:rsidR="00536C8B" w:rsidRPr="00A937A6">
        <w:rPr>
          <w:rStyle w:val="Strong"/>
        </w:rPr>
        <w:t xml:space="preserve">Monitoring the abundance of feral </w:t>
      </w:r>
      <w:proofErr w:type="gramStart"/>
      <w:r w:rsidR="00536C8B" w:rsidRPr="00A937A6">
        <w:rPr>
          <w:rStyle w:val="Strong"/>
        </w:rPr>
        <w:t>cats</w:t>
      </w:r>
      <w:bookmarkEnd w:id="77"/>
      <w:bookmarkEnd w:id="78"/>
      <w:proofErr w:type="gramEnd"/>
    </w:p>
    <w:p w14:paraId="2FA8C84D" w14:textId="77777777" w:rsidR="00536C8B" w:rsidRDefault="00536C8B" w:rsidP="00536C8B">
      <w:r>
        <w:t>There are many reasons for surveying and monitoring the abundance of feral cats. These include:</w:t>
      </w:r>
    </w:p>
    <w:p w14:paraId="4CE4CA67" w14:textId="77777777" w:rsidR="00536C8B" w:rsidRDefault="00536C8B" w:rsidP="00C861BD">
      <w:pPr>
        <w:pStyle w:val="ListBullet"/>
      </w:pPr>
      <w:r>
        <w:t xml:space="preserve">Surveillance monitoring to provide early warning of any cat incursions to sites managed to be cat-free (such as predator </w:t>
      </w:r>
      <w:proofErr w:type="spellStart"/>
      <w:r>
        <w:t>exclosures</w:t>
      </w:r>
      <w:proofErr w:type="spellEnd"/>
      <w:r>
        <w:t xml:space="preserve"> and some islands).</w:t>
      </w:r>
    </w:p>
    <w:p w14:paraId="0035B84C" w14:textId="77777777" w:rsidR="00536C8B" w:rsidRDefault="00536C8B" w:rsidP="00C861BD">
      <w:pPr>
        <w:pStyle w:val="ListBullet"/>
      </w:pPr>
      <w:r>
        <w:t>Evaluating risks to sites that have significant biodiversity values (e.g., seabird breeding colonies, populations of highly restricted threatened species).</w:t>
      </w:r>
    </w:p>
    <w:p w14:paraId="27EBFE26" w14:textId="77777777" w:rsidR="00536C8B" w:rsidRDefault="00536C8B" w:rsidP="00C861BD">
      <w:pPr>
        <w:pStyle w:val="ListBullet"/>
      </w:pPr>
      <w:r>
        <w:t>Assessing the responses of cats to control efforts, or evaluating the need to implement, target or refine such management.</w:t>
      </w:r>
    </w:p>
    <w:p w14:paraId="2381B6AC" w14:textId="77777777" w:rsidR="00536C8B" w:rsidRDefault="00536C8B" w:rsidP="00C861BD">
      <w:pPr>
        <w:pStyle w:val="ListBullet"/>
      </w:pPr>
      <w:r>
        <w:t>Evaluating the responses of cats to major disturbance events, such as wildfire or drought.</w:t>
      </w:r>
    </w:p>
    <w:p w14:paraId="20C6F6F5" w14:textId="77777777" w:rsidR="00536C8B" w:rsidRDefault="00536C8B" w:rsidP="00536C8B">
      <w:r>
        <w:t xml:space="preserve">Protocols for survey and monitoring for cats have been described in detail in a recent review </w:t>
      </w:r>
      <w:r>
        <w:fldChar w:fldCharType="begin"/>
      </w:r>
      <w:r>
        <w:instrText xml:space="preserve"> ADDIN EN.CITE &lt;EndNote&gt;&lt;Cite&gt;&lt;Author&gt;Hradsky&lt;/Author&gt;&lt;Year&gt;2021&lt;/Year&gt;&lt;RecNum&gt;7426&lt;/RecNum&gt;&lt;DisplayText&gt;(Hradsky&lt;style face="italic"&gt; et al.&lt;/style&gt; 2021)&lt;/DisplayText&gt;&lt;record&gt;&lt;rec-number&gt;7426&lt;/rec-number&gt;&lt;foreign-keys&gt;&lt;key app="EN" db-id="w2w9teprqwrfx3edpv8xx5as2xsevwpadst2"&gt;7426&lt;/key&gt;&lt;/foreign-keys&gt;&lt;ref-type name="Report"&gt;27&lt;/ref-type&gt;&lt;contributors&gt;&lt;authors&gt;&lt;author&gt;Hradsky, B.&lt;/author&gt;&lt;author&gt;McGregor, H.&lt;/author&gt;&lt;author&gt;Rees, M.W.&lt;/author&gt;&lt;author&gt;Le Pla, M.&lt;/author&gt;&lt;author&gt;Keem, J.&lt;/author&gt;&lt;author&gt;Wintle, B.&lt;/author&gt;&lt;author&gt;Legge, S.&lt;/author&gt;&lt;/authors&gt;&lt;/contributors&gt;&lt;titles&gt;&lt;title&gt;A guide to surveying red foxes and feral cats in Australia&lt;/title&gt;&lt;/titles&gt;&lt;dates&gt;&lt;year&gt;2021&lt;/year&gt;&lt;/dates&gt;&lt;pub-location&gt;Brisbane, Australia&lt;/pub-location&gt;&lt;publisher&gt;NESP Threatened Species Recovery Hub Project 1.1.5 report&lt;/publisher&gt;&lt;urls&gt;&lt;/urls&gt;&lt;/record&gt;&lt;/Cite&gt;&lt;/EndNote&gt;</w:instrText>
      </w:r>
      <w:r>
        <w:fldChar w:fldCharType="separate"/>
      </w:r>
      <w:r>
        <w:rPr>
          <w:noProof/>
        </w:rPr>
        <w:t>(Hradsky</w:t>
      </w:r>
      <w:r w:rsidRPr="00A937A6">
        <w:rPr>
          <w:rStyle w:val="Emphasis"/>
        </w:rPr>
        <w:t xml:space="preserve"> et al.</w:t>
      </w:r>
      <w:r>
        <w:rPr>
          <w:noProof/>
        </w:rPr>
        <w:t xml:space="preserve"> 2021)</w:t>
      </w:r>
      <w:r>
        <w:fldChar w:fldCharType="end"/>
      </w:r>
      <w:r>
        <w:t>. Approaches used will vary depending upon the research or management focus, on the duration over which the program operates, on resources, and on the need for precision or metrics of cat abundance required (e.g., density, number of captures per trap-night).</w:t>
      </w:r>
    </w:p>
    <w:p w14:paraId="7ED7237E" w14:textId="77777777" w:rsidR="00536C8B" w:rsidRDefault="00536C8B" w:rsidP="00536C8B">
      <w:r>
        <w:t xml:space="preserve">There are many challenges in attempting to monitor the abundance of feral cats, but recent advances in equipment and analytical approaches have allowed for major improvements in the precision and reliability of estimates of cat density, and the recent application of these approaches has now provided many robust estimates of cat density across Australia. The approach used is a form of capture-resight population estimation, based on images taken from an array of </w:t>
      </w:r>
      <w:proofErr w:type="spellStart"/>
      <w:r>
        <w:t>unbaited</w:t>
      </w:r>
      <w:proofErr w:type="spellEnd"/>
      <w:r>
        <w:t xml:space="preserve"> camera traps operating over an adequate </w:t>
      </w:r>
      <w:proofErr w:type="gramStart"/>
      <w:r>
        <w:t>time period</w:t>
      </w:r>
      <w:proofErr w:type="gramEnd"/>
      <w:r>
        <w:t xml:space="preserve"> to allow for sufficient detections of captures and recaptures of cats (typically 6-12 weeks). Each image is examined to attempt to identify individual cats by their distinctive markings </w:t>
      </w:r>
      <w:r>
        <w:fldChar w:fldCharType="begin"/>
      </w:r>
      <w:r>
        <w:instrText xml:space="preserve"> ADDIN EN.CITE &lt;EndNote&gt;&lt;Cite&gt;&lt;Author&gt;McGregor&lt;/Author&gt;&lt;Year&gt;2015&lt;/Year&gt;&lt;RecNum&gt;4891&lt;/RecNum&gt;&lt;DisplayText&gt;(McGregor&lt;style face="italic"&gt; et al.&lt;/style&gt; 2015b)&lt;/DisplayText&gt;&lt;record&gt;&lt;rec-number&gt;4891&lt;/rec-number&gt;&lt;foreign-keys&gt;&lt;key app="EN" db-id="w2w9teprqwrfx3edpv8xx5as2xsevwpadst2"&gt;4891&lt;/key&gt;&lt;/foreign-keys&gt;&lt;ref-type name="Journal Article"&gt;17&lt;/ref-type&gt;&lt;contributors&gt;&lt;authors&gt;&lt;author&gt;McGregor, H.W.&lt;/author&gt;&lt;author&gt;Legge, S.&lt;/author&gt;&lt;author&gt;Potts, J.&lt;/author&gt;&lt;author&gt;Jones, M.E.&lt;/author&gt;&lt;author&gt;Johnson, C.N.&lt;/author&gt;&lt;/authors&gt;&lt;/contributors&gt;&lt;titles&gt;&lt;title&gt;Density and home range of feral cats in north-western Australia&lt;/title&gt;&lt;secondary-title&gt;Wildlife Research&lt;/secondary-title&gt;&lt;/titles&gt;&lt;periodical&gt;&lt;full-title&gt;Wildlife Research&lt;/full-title&gt;&lt;/periodical&gt;&lt;pages&gt;223-231&lt;/pages&gt;&lt;volume&gt;42&lt;/volume&gt;&lt;number&gt;3&lt;/number&gt;&lt;dates&gt;&lt;year&gt;2015&lt;/year&gt;&lt;/dates&gt;&lt;isbn&gt;1448-5494&lt;/isbn&gt;&lt;urls&gt;&lt;/urls&gt;&lt;/record&gt;&lt;/Cite&gt;&lt;/EndNote&gt;</w:instrText>
      </w:r>
      <w:r>
        <w:fldChar w:fldCharType="separate"/>
      </w:r>
      <w:r>
        <w:rPr>
          <w:noProof/>
        </w:rPr>
        <w:t>(McGregor</w:t>
      </w:r>
      <w:r w:rsidRPr="00A937A6">
        <w:rPr>
          <w:rStyle w:val="Emphasis"/>
        </w:rPr>
        <w:t xml:space="preserve"> et al.</w:t>
      </w:r>
      <w:r>
        <w:rPr>
          <w:noProof/>
        </w:rPr>
        <w:t xml:space="preserve"> 2015b)</w:t>
      </w:r>
      <w:r>
        <w:fldChar w:fldCharType="end"/>
      </w:r>
      <w:r>
        <w:t xml:space="preserve">. Based on the incidence of individually recognisable cats across a history of nights and cameras, density is then estimated using a spatially explicit mark-resight approach. The sampling area requires estimating a buffer distance around the array, with this distance based on estimates of the home range of a cat in the sampled environment. Examples of such analysis can be found in </w:t>
      </w:r>
      <w:r>
        <w:fldChar w:fldCharType="begin">
          <w:fldData xml:space="preserve">PEVuZE5vdGU+PENpdGU+PEF1dGhvcj5SZWVzPC9BdXRob3I+PFllYXI+MjAxOTwvWWVhcj48UmVj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</w:fldData>
        </w:fldChar>
      </w:r>
      <w:r>
        <w:instrText xml:space="preserve"> ADDIN EN.CITE </w:instrText>
      </w:r>
      <w:r>
        <w:fldChar w:fldCharType="begin">
          <w:fldData xml:space="preserve">PEVuZE5vdGU+PENpdGU+PEF1dGhvcj5SZWVzPC9BdXRob3I+PFllYXI+MjAxOTwvWWVhcj48UmVj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</w:fldData>
        </w:fldChar>
      </w:r>
      <w:r>
        <w:instrText xml:space="preserve"> ADDIN EN.CITE.DATA </w:instrText>
      </w:r>
      <w:r>
        <w:fldChar w:fldCharType="end"/>
      </w:r>
      <w:r>
        <w:fldChar w:fldCharType="separate"/>
      </w:r>
      <w:r>
        <w:rPr>
          <w:noProof/>
        </w:rPr>
        <w:t>(McGregor</w:t>
      </w:r>
      <w:r w:rsidRPr="00A937A6">
        <w:rPr>
          <w:rStyle w:val="Emphasis"/>
        </w:rPr>
        <w:t xml:space="preserve"> et al.</w:t>
      </w:r>
      <w:r>
        <w:rPr>
          <w:noProof/>
        </w:rPr>
        <w:t xml:space="preserve"> 2015b; Rees</w:t>
      </w:r>
      <w:r w:rsidRPr="00A937A6">
        <w:rPr>
          <w:rStyle w:val="Emphasis"/>
        </w:rPr>
        <w:t xml:space="preserve"> et al.</w:t>
      </w:r>
      <w:r>
        <w:rPr>
          <w:noProof/>
        </w:rPr>
        <w:t xml:space="preserve"> 2019; Hohnen</w:t>
      </w:r>
      <w:r w:rsidRPr="00A937A6">
        <w:rPr>
          <w:rStyle w:val="Emphasis"/>
        </w:rPr>
        <w:t xml:space="preserve"> et al.</w:t>
      </w:r>
      <w:r>
        <w:rPr>
          <w:noProof/>
        </w:rPr>
        <w:t xml:space="preserve"> 2020)</w:t>
      </w:r>
      <w:r>
        <w:fldChar w:fldCharType="end"/>
      </w:r>
      <w:r>
        <w:t xml:space="preserve">. </w:t>
      </w:r>
    </w:p>
    <w:p w14:paraId="0A6E72EB" w14:textId="77777777" w:rsidR="00B61C05" w:rsidRDefault="00536C8B" w:rsidP="00536C8B">
      <w:r>
        <w:t>There are some caveats in the approach. Some images may not show the distinguishing features of individual cats; some cats (particularly ones with immaculate black pelage) cannot be individually distinguished; if cats are at low density, it may be impossible to obtain sufficient images to derive a robust density estimate; some cats may not be resident in the sampled area; buffer distances need to be inferred; a reasonable level of analytical capability is required; and there can be considerable time required to sort through images.</w:t>
      </w:r>
    </w:p>
    <w:p w14:paraId="0E9B32FF" w14:textId="037A6B2E" w:rsidR="00536C8B" w:rsidRDefault="00536C8B" w:rsidP="00536C8B">
      <w:r>
        <w:lastRenderedPageBreak/>
        <w:t xml:space="preserve">There are other options for monitoring the incidence or abundance of cats. Cat tracks can be readily detected in sandy substrates across much of Australia. There is now a large network of collaborative monitoring of such plots (established to monitor a wide range of native and introduced species) across arid Australia; and this approach to monitoring is now used by many Indigenous ranger groups. </w:t>
      </w:r>
      <w:r w:rsidRPr="00371665">
        <w:t>More information on the methodology and results is presented in</w:t>
      </w:r>
      <w:r>
        <w:t xml:space="preserve"> </w:t>
      </w:r>
      <w:r w:rsidRPr="0056017F">
        <w:t>Indigo</w:t>
      </w:r>
      <w:r>
        <w:t xml:space="preserve"> </w:t>
      </w:r>
      <w:r w:rsidRPr="00A937A6">
        <w:rPr>
          <w:rStyle w:val="Emphasis"/>
        </w:rPr>
        <w:t>et al</w:t>
      </w:r>
      <w:r>
        <w:t xml:space="preserve">. </w:t>
      </w:r>
      <w:r>
        <w:fldChar w:fldCharType="begin"/>
      </w:r>
      <w:r>
        <w:instrText xml:space="preserve"> ADDIN EN.CITE &lt;EndNote&gt;&lt;Cite ExcludeAuth="1"&gt;&lt;Year&gt;2021&lt;/Year&gt;&lt;RecNum&gt;7441&lt;/RecNum&gt;&lt;DisplayText&gt;(2021)&lt;/DisplayText&gt;&lt;record&gt;&lt;rec-number&gt;7441&lt;/rec-number&gt;&lt;foreign-keys&gt;&lt;key app="EN" db-id="w2w9teprqwrfx3edpv8xx5as2xsevwpadst2"&gt;7441&lt;/key&gt;&lt;/foreign-keys&gt;&lt;ref-type name="Report"&gt;27&lt;/ref-type&gt;&lt;contributors&gt;&lt;authors&gt;&lt;author&gt;Indigo, N. &lt;/author&gt;&lt;author&gt;Skroblin, A. &lt;/author&gt;&lt;author&gt;Southwell, D. &lt;/author&gt;&lt;author&gt;Grimmett, L. &lt;/author&gt;&lt;author&gt;Nou, T. &lt;/author&gt;&lt;author&gt;Young, A. &lt;/author&gt;&lt;author&gt;AZM Project Partners, &lt;/author&gt;&lt;author&gt;Legge, S.&lt;/author&gt;&lt;/authors&gt;&lt;/contributors&gt;&lt;titles&gt;&lt;title&gt;Arid Zone Monitoring Project Report&lt;/title&gt;&lt;/titles&gt;&lt;dates&gt;&lt;year&gt;2021&lt;/year&gt;&lt;/dates&gt;&lt;pub-location&gt;Brisbane, Australia&lt;/pub-location&gt;&lt;publisher&gt;NESP Threatened Species Recovery Hub, Project 3.2.5 report&lt;/publisher&gt;&lt;urls&gt;&lt;/urls&gt;&lt;/record&gt;&lt;/Cite&gt;&lt;/EndNote&gt;</w:instrText>
      </w:r>
      <w:r>
        <w:fldChar w:fldCharType="separate"/>
      </w:r>
      <w:r>
        <w:rPr>
          <w:noProof/>
        </w:rPr>
        <w:t>(2021)</w:t>
      </w:r>
      <w:r>
        <w:fldChar w:fldCharType="end"/>
      </w:r>
      <w:r>
        <w:t>.</w:t>
      </w:r>
    </w:p>
    <w:p w14:paraId="65BFC651" w14:textId="53CE8FAB" w:rsidR="00536C8B" w:rsidRDefault="00536C8B" w:rsidP="00536C8B">
      <w:r>
        <w:t xml:space="preserve">Broad-scale distributional records of feral cats are being compiled in the program </w:t>
      </w:r>
      <w:hyperlink r:id="rId30" w:history="1">
        <w:r w:rsidRPr="003D56CB">
          <w:rPr>
            <w:rStyle w:val="Hyperlink"/>
            <w:rFonts w:cstheme="minorBidi"/>
          </w:rPr>
          <w:t xml:space="preserve">Feral </w:t>
        </w:r>
        <w:proofErr w:type="spellStart"/>
        <w:r w:rsidRPr="003D56CB">
          <w:rPr>
            <w:rStyle w:val="Hyperlink"/>
            <w:rFonts w:cstheme="minorBidi"/>
          </w:rPr>
          <w:t>CatScan</w:t>
        </w:r>
        <w:proofErr w:type="spellEnd"/>
      </w:hyperlink>
      <w:r>
        <w:t>.</w:t>
      </w:r>
    </w:p>
    <w:p w14:paraId="5DFD4468" w14:textId="057D9F1F" w:rsidR="00536C8B" w:rsidRPr="00A937A6" w:rsidRDefault="00F14241" w:rsidP="00C861BD">
      <w:pPr>
        <w:pStyle w:val="Heading3"/>
        <w:rPr>
          <w:rStyle w:val="Strong"/>
        </w:rPr>
      </w:pPr>
      <w:bookmarkStart w:id="79" w:name="_Toc138840488"/>
      <w:bookmarkStart w:id="80" w:name="_Toc144894184"/>
      <w:r w:rsidRPr="00A937A6">
        <w:rPr>
          <w:rStyle w:val="Strong"/>
        </w:rPr>
        <w:t>5.2</w:t>
      </w:r>
      <w:r w:rsidRPr="00A937A6">
        <w:rPr>
          <w:rStyle w:val="Strong"/>
        </w:rPr>
        <w:tab/>
      </w:r>
      <w:r w:rsidR="00536C8B" w:rsidRPr="00A937A6">
        <w:rPr>
          <w:rStyle w:val="Strong"/>
        </w:rPr>
        <w:t xml:space="preserve">Monitoring the impacts of feral </w:t>
      </w:r>
      <w:proofErr w:type="gramStart"/>
      <w:r w:rsidR="00536C8B" w:rsidRPr="00A937A6">
        <w:rPr>
          <w:rStyle w:val="Strong"/>
        </w:rPr>
        <w:t>cats</w:t>
      </w:r>
      <w:bookmarkEnd w:id="79"/>
      <w:bookmarkEnd w:id="80"/>
      <w:proofErr w:type="gramEnd"/>
    </w:p>
    <w:p w14:paraId="2F942159" w14:textId="77777777" w:rsidR="00536C8B" w:rsidRDefault="00536C8B" w:rsidP="00536C8B">
      <w:r>
        <w:t xml:space="preserve">Management of feral cats should be evidence-based, and capable of ongoing refinement (i.e., be adaptive) in response to increases in that evidence base. Monitoring is a critical process for deriving such evidence. The preceding section provides information on approaches to monitoring the abundance of feral cats. Monitoring is also critical for documenting the inputs to cat management (e.g., the numbers of baits deployed, number of cats trapped, the resources spent on a cat control program) and the responses of cats to that management (e.g., reduction in the abundance of feral cats in a managed area). However, at least as important is monitoring of the </w:t>
      </w:r>
      <w:r w:rsidRPr="00A937A6">
        <w:rPr>
          <w:rStyle w:val="Emphasis"/>
        </w:rPr>
        <w:t>impacts</w:t>
      </w:r>
      <w:r>
        <w:t xml:space="preserve"> of cats and of the outcomes of cat management actions: for, indeed, this is the purpose of cat management. However, this can be a complex challenge, because: cats may have a wide range of direct and indirect impacts on a wide range of biodiversity; biodiversity may respond to a broad range of factors in addition to, and possibly compounding, the impacts of cats; impacts may be influenced by seasonal factors; and some impacts may be evident in the short term, but others may not be manifest for many years.</w:t>
      </w:r>
    </w:p>
    <w:p w14:paraId="2DC93E00" w14:textId="77777777" w:rsidR="00536C8B" w:rsidRDefault="00536C8B" w:rsidP="00536C8B">
      <w:r>
        <w:t>Broadly, components that should be considered in monitoring (i.e., sampling over time) to assess the impacts of cats include:</w:t>
      </w:r>
    </w:p>
    <w:p w14:paraId="1F87C4C3" w14:textId="77777777" w:rsidR="00536C8B" w:rsidRDefault="00536C8B" w:rsidP="00C861BD">
      <w:pPr>
        <w:pStyle w:val="ListBullet"/>
      </w:pPr>
      <w:r>
        <w:t>The abundance (or density, population size, detection) of species (especially threatened species) that may be impacted by cats.</w:t>
      </w:r>
    </w:p>
    <w:p w14:paraId="36942CE8" w14:textId="77777777" w:rsidR="00536C8B" w:rsidRDefault="00536C8B" w:rsidP="00C861BD">
      <w:pPr>
        <w:pStyle w:val="ListBullet"/>
      </w:pPr>
      <w:r>
        <w:t xml:space="preserve">The predation rate by cats on </w:t>
      </w:r>
      <w:proofErr w:type="gramStart"/>
      <w:r>
        <w:t>particular species</w:t>
      </w:r>
      <w:proofErr w:type="gramEnd"/>
      <w:r>
        <w:t xml:space="preserve"> (e.g., the proportion of known individuals found to be killed by cats, or the proportion of cat dietary samples (faeces, stomachs) that contain a particular native animal species).</w:t>
      </w:r>
    </w:p>
    <w:p w14:paraId="6D8B7F5E" w14:textId="77777777" w:rsidR="00536C8B" w:rsidRDefault="00536C8B" w:rsidP="00C861BD">
      <w:pPr>
        <w:pStyle w:val="ListBullet"/>
      </w:pPr>
      <w:r>
        <w:t>The breeding success of species where this may be influenced by cat predation (e.g., for breeding seabirds).</w:t>
      </w:r>
    </w:p>
    <w:p w14:paraId="1BA2371B" w14:textId="77777777" w:rsidR="00536C8B" w:rsidRDefault="00536C8B" w:rsidP="00C861BD">
      <w:pPr>
        <w:pStyle w:val="ListBullet"/>
      </w:pPr>
      <w:r>
        <w:t>The incidence and impacts of cat-borne diseases on native species.</w:t>
      </w:r>
    </w:p>
    <w:p w14:paraId="3928C753" w14:textId="77777777" w:rsidR="00536C8B" w:rsidRDefault="00536C8B" w:rsidP="00C861BD">
      <w:pPr>
        <w:pStyle w:val="ListBullet"/>
      </w:pPr>
      <w:r>
        <w:t>The abundance of native species that may compete with cats for food resources.</w:t>
      </w:r>
    </w:p>
    <w:p w14:paraId="6C737DB0" w14:textId="77777777" w:rsidR="00536C8B" w:rsidRDefault="00536C8B" w:rsidP="00C861BD">
      <w:pPr>
        <w:pStyle w:val="ListBullet"/>
      </w:pPr>
      <w:r>
        <w:t>The abundance of other introduced species that may respond to cat control efforts (e.g., rabbits and introduced rodents).</w:t>
      </w:r>
    </w:p>
    <w:p w14:paraId="25A9AE2B" w14:textId="77777777" w:rsidR="00536C8B" w:rsidRDefault="00536C8B" w:rsidP="00C861BD">
      <w:pPr>
        <w:pStyle w:val="ListBullet"/>
      </w:pPr>
      <w:r>
        <w:t>Indirect impacts (e.g., soil fertility, plant germination rates, ‘health’ of cultural values) in environments in which native animal species that play critical ecological roles may be affected by cat predation.</w:t>
      </w:r>
    </w:p>
    <w:p w14:paraId="747D055E" w14:textId="77777777" w:rsidR="00536C8B" w:rsidRDefault="00536C8B" w:rsidP="00536C8B">
      <w:r>
        <w:lastRenderedPageBreak/>
        <w:t xml:space="preserve">Interpretation of monitoring results will be most straightforward where cat management can be designed systematically, ideally as a Before-After-Control-Impact study – i.e., where monitoring encompasses some sites that are subject to a particular form of cat control and matched sites are not (or where matched sites represent different intensities or types of cat management), and where monitoring is undertaken at sites before and after the imposition of cat management. Examples of this approach that have demonstrated marked responses of native animal species at contrasting monitored sites with and without the management of introduced predators include </w:t>
      </w:r>
      <w:r>
        <w:fldChar w:fldCharType="begin"/>
      </w:r>
      <w:r>
        <w:instrText xml:space="preserve"> ADDIN EN.CITE &lt;EndNote&gt;&lt;Cite&gt;&lt;Author&gt;Robley&lt;/Author&gt;&lt;Year&gt;2014&lt;/Year&gt;&lt;RecNum&gt;5492&lt;/RecNum&gt;&lt;DisplayText&gt;(Dexter and Murray 2009; Robley&lt;style face="italic"&gt; et al.&lt;/style&gt; 2014)&lt;/DisplayText&gt;&lt;record&gt;&lt;rec-number&gt;5492&lt;/rec-number&gt;&lt;foreign-keys&gt;&lt;key app="EN" db-id="w2w9teprqwrfx3edpv8xx5as2xsevwpadst2"&gt;5492&lt;/key&gt;&lt;/foreign-keys&gt;&lt;ref-type name="Journal Article"&gt;17&lt;/ref-type&gt;&lt;contributors&gt;&lt;authors&gt;&lt;author&gt;Robley, Alan&lt;/author&gt;&lt;author&gt;Gormley, Andrew M&lt;/author&gt;&lt;author&gt;Forsyth, David M&lt;/author&gt;&lt;author&gt;Triggs, Barbara&lt;/author&gt;&lt;/authors&gt;&lt;/contributors&gt;&lt;titles&gt;&lt;title&gt;Long-term and large-scale control of the introduced red fox increases native mammal occupancy in Australian forests&lt;/title&gt;&lt;secondary-title&gt;Biological Conservation&lt;/secondary-title&gt;&lt;/titles&gt;&lt;periodical&gt;&lt;full-title&gt;Biological Conservation&lt;/full-title&gt;&lt;/periodical&gt;&lt;pages&gt;262-269&lt;/pages&gt;&lt;volume&gt;180&lt;/volume&gt;&lt;dates&gt;&lt;year&gt;2014&lt;/year&gt;&lt;/dates&gt;&lt;isbn&gt;0006-3207&lt;/isbn&gt;&lt;urls&gt;&lt;/urls&gt;&lt;/record&gt;&lt;/Cite&gt;&lt;Cite&gt;&lt;Author&gt;Dexter&lt;/Author&gt;&lt;Year&gt;2009&lt;/Year&gt;&lt;RecNum&gt;6014&lt;/RecNum&gt;&lt;record&gt;&lt;rec-number&gt;6014&lt;/rec-number&gt;&lt;foreign-keys&gt;&lt;key app="EN" db-id="w2w9teprqwrfx3edpv8xx5as2xsevwpadst2"&gt;6014&lt;/key&gt;&lt;/foreign-keys&gt;&lt;ref-type name="Journal Article"&gt;17&lt;/ref-type&gt;&lt;contributors&gt;&lt;authors&gt;&lt;author&gt;Dexter, N.&lt;/author&gt;&lt;author&gt;Murray, A.&lt;/author&gt;&lt;/authors&gt;&lt;/contributors&gt;&lt;titles&gt;&lt;title&gt;The impact of fox control on the relative abundance of forest mammals in East Gippsland, Victoria&lt;/title&gt;&lt;secondary-title&gt;Wildlife Research&lt;/secondary-title&gt;&lt;/titles&gt;&lt;periodical&gt;&lt;full-title&gt;Wildlife Research&lt;/full-title&gt;&lt;/periodical&gt;&lt;pages&gt;252-261&lt;/pages&gt;&lt;volume&gt;36&lt;/volume&gt;&lt;number&gt;3&lt;/number&gt;&lt;dates&gt;&lt;year&gt;2009&lt;/year&gt;&lt;/dates&gt;&lt;urls&gt;&lt;/urls&gt;&lt;/record&gt;&lt;/Cite&gt;&lt;/EndNote&gt;</w:instrText>
      </w:r>
      <w:r>
        <w:fldChar w:fldCharType="separate"/>
      </w:r>
      <w:r>
        <w:rPr>
          <w:noProof/>
        </w:rPr>
        <w:t>(Dexter and Murray 2009; Robley</w:t>
      </w:r>
      <w:r w:rsidRPr="00A937A6">
        <w:rPr>
          <w:rStyle w:val="Emphasis"/>
        </w:rPr>
        <w:t xml:space="preserve"> et al.</w:t>
      </w:r>
      <w:r>
        <w:rPr>
          <w:noProof/>
        </w:rPr>
        <w:t xml:space="preserve"> 2014)</w:t>
      </w:r>
      <w:r>
        <w:fldChar w:fldCharType="end"/>
      </w:r>
      <w:r>
        <w:t>. However, in many cases such structured design may not be possible.</w:t>
      </w:r>
    </w:p>
    <w:p w14:paraId="77823444" w14:textId="77777777" w:rsidR="00536C8B" w:rsidRPr="002F4DB2" w:rsidRDefault="00536C8B" w:rsidP="00536C8B">
      <w:r>
        <w:t xml:space="preserve">Interpretation of monitoring may also be most capable of assessing meaningful impacts if monitoring results (e.g., cat predation rates) can be incorporated into demographic models that can then interpret the influence of those cat impacts on the population viability of the native species, and/or to indicate what levels of cat control may be required to maintain population viability. As an example, one recent study demonstrated that cat predation was the factor that most affected the viability of a population of northern bettongs </w:t>
      </w:r>
      <w:proofErr w:type="spellStart"/>
      <w:r w:rsidRPr="00A937A6">
        <w:rPr>
          <w:rStyle w:val="Emphasis"/>
        </w:rPr>
        <w:t>Bettongia</w:t>
      </w:r>
      <w:proofErr w:type="spellEnd"/>
      <w:r w:rsidRPr="00A937A6">
        <w:rPr>
          <w:rStyle w:val="Emphasis"/>
        </w:rPr>
        <w:t xml:space="preserve"> </w:t>
      </w:r>
      <w:proofErr w:type="spellStart"/>
      <w:r w:rsidRPr="00A937A6">
        <w:rPr>
          <w:rStyle w:val="Emphasis"/>
        </w:rPr>
        <w:t>tropica</w:t>
      </w:r>
      <w:proofErr w:type="spellEnd"/>
      <w:r>
        <w:t xml:space="preserve"> </w:t>
      </w:r>
      <w:r>
        <w:fldChar w:fldCharType="begin"/>
      </w:r>
      <w:r>
        <w:instrText xml:space="preserve"> ADDIN EN.CITE &lt;EndNote&gt;&lt;Cite&gt;&lt;Author&gt;Whitehead&lt;/Author&gt;&lt;Year&gt;2018&lt;/Year&gt;&lt;RecNum&gt;6554&lt;/RecNum&gt;&lt;DisplayText&gt;(Whitehead&lt;style face="italic"&gt; et al.&lt;/style&gt; 2018)&lt;/DisplayText&gt;&lt;record&gt;&lt;rec-number&gt;6554&lt;/rec-number&gt;&lt;foreign-keys&gt;&lt;key app="EN" db-id="w2w9teprqwrfx3edpv8xx5as2xsevwpadst2"&gt;6554&lt;/key&gt;&lt;/foreign-keys&gt;&lt;ref-type name="Journal Article"&gt;17&lt;/ref-type&gt;&lt;contributors&gt;&lt;authors&gt;&lt;author&gt;Whitehead, T.&lt;/author&gt;&lt;author&gt;Vernes, K.&lt;/author&gt;&lt;author&gt;Goosem, M.&lt;/author&gt;&lt;author&gt;Abell, S.E.&lt;/author&gt;&lt;/authors&gt;&lt;/contributors&gt;&lt;titles&gt;&lt;title&gt;&lt;style face="normal" font="default" size="100%"&gt;Invasive predators represent the greatest extinction threat to the endangered northern bettong (&lt;/style&gt;&lt;style face="italic" font="default" size="100%"&gt;Bettongia tropica&lt;/style&gt;&lt;style face="normal" font="default" size="100%"&gt;)&lt;/style&gt;&lt;/title&gt;&lt;secondary-title&gt;Wildlife Research&lt;/secondary-title&gt;&lt;/titles&gt;&lt;periodical&gt;&lt;full-title&gt;Wildlife Research&lt;/full-title&gt;&lt;/periodical&gt;&lt;pages&gt;208-219&lt;/pages&gt;&lt;volume&gt;45&lt;/volume&gt;&lt;number&gt;3&lt;/number&gt;&lt;dates&gt;&lt;year&gt;2018&lt;/year&gt;&lt;/dates&gt;&lt;urls&gt;&lt;/urls&gt;&lt;/record&gt;&lt;/Cite&gt;&lt;/EndNote&gt;</w:instrText>
      </w:r>
      <w:r>
        <w:fldChar w:fldCharType="separate"/>
      </w:r>
      <w:r>
        <w:rPr>
          <w:noProof/>
        </w:rPr>
        <w:t>(Whitehead</w:t>
      </w:r>
      <w:r w:rsidRPr="00A937A6">
        <w:rPr>
          <w:rStyle w:val="Emphasis"/>
        </w:rPr>
        <w:t xml:space="preserve"> et al.</w:t>
      </w:r>
      <w:r>
        <w:rPr>
          <w:noProof/>
        </w:rPr>
        <w:t xml:space="preserve"> 2018)</w:t>
      </w:r>
      <w:r>
        <w:fldChar w:fldCharType="end"/>
      </w:r>
      <w:r>
        <w:t xml:space="preserve">, although in this case, the cat predation rates were simulated rather than being derived from data from a monitoring program. In another example, observed rates of cat predation before and after cat control were used in population viability analyses to show that a breeding population of red-tailed tropicbirds </w:t>
      </w:r>
      <w:r w:rsidRPr="00A937A6">
        <w:rPr>
          <w:rStyle w:val="Emphasis"/>
        </w:rPr>
        <w:t xml:space="preserve">Phaethon </w:t>
      </w:r>
      <w:proofErr w:type="spellStart"/>
      <w:r w:rsidRPr="00A937A6">
        <w:rPr>
          <w:rStyle w:val="Emphasis"/>
        </w:rPr>
        <w:t>rubricauda</w:t>
      </w:r>
      <w:proofErr w:type="spellEnd"/>
      <w:r>
        <w:t xml:space="preserve"> on Christmas Island was declining towards extinction before cats were reduced </w:t>
      </w:r>
      <w:r>
        <w:fldChar w:fldCharType="begin"/>
      </w:r>
      <w:r>
        <w:instrText xml:space="preserve"> ADDIN EN.CITE &lt;EndNote&gt;&lt;Cite&gt;&lt;Author&gt;Willacy&lt;/Author&gt;&lt;Year&gt;2023&lt;/Year&gt;&lt;RecNum&gt;7891&lt;/RecNum&gt;&lt;DisplayText&gt;(Willacy&lt;style face="italic"&gt; et al.&lt;/style&gt; 2023)&lt;/DisplayText&gt;&lt;record&gt;&lt;rec-number&gt;7891&lt;/rec-number&gt;&lt;foreign-keys&gt;&lt;key app="EN" db-id="w2w9teprqwrfx3edpv8xx5as2xsevwpadst2"&gt;7891&lt;/key&gt;&lt;/foreign-keys&gt;&lt;ref-type name="Journal Article"&gt;17&lt;/ref-type&gt;&lt;contributors&gt;&lt;authors&gt;&lt;author&gt;Willacy, R.&lt;/author&gt;&lt;author&gt;Flakus, S.&lt;/author&gt;&lt;author&gt;McDonald-Madden, E.&lt;/author&gt;&lt;author&gt;Legge, S.&lt;/author&gt;&lt;/authors&gt;&lt;/contributors&gt;&lt;titles&gt;&lt;title&gt;Understanding a mesopredator’s impact on bird species of concern in the context of an apex predator eradication&lt;/title&gt;&lt;secondary-title&gt;Wildlife Research&lt;/secondary-title&gt;&lt;/titles&gt;&lt;periodical&gt;&lt;full-title&gt;Wildlife Research&lt;/full-title&gt;&lt;/periodical&gt;&lt;volume&gt;in review&lt;/volume&gt;&lt;dates&gt;&lt;year&gt;2023&lt;/year&gt;&lt;/dates&gt;&lt;urls&gt;&lt;/urls&gt;&lt;/record&gt;&lt;/Cite&gt;&lt;/EndNote&gt;</w:instrText>
      </w:r>
      <w:r>
        <w:fldChar w:fldCharType="separate"/>
      </w:r>
      <w:r>
        <w:rPr>
          <w:noProof/>
        </w:rPr>
        <w:t>(Willacy</w:t>
      </w:r>
      <w:r w:rsidRPr="00A937A6">
        <w:rPr>
          <w:rStyle w:val="Emphasis"/>
        </w:rPr>
        <w:t xml:space="preserve"> et al.</w:t>
      </w:r>
      <w:r>
        <w:rPr>
          <w:noProof/>
        </w:rPr>
        <w:t xml:space="preserve"> 2023)</w:t>
      </w:r>
      <w:r>
        <w:fldChar w:fldCharType="end"/>
      </w:r>
      <w:r>
        <w:t>.</w:t>
      </w:r>
    </w:p>
    <w:p w14:paraId="24A2E24F" w14:textId="77777777" w:rsidR="00536C8B" w:rsidRDefault="00536C8B" w:rsidP="00536C8B">
      <w:r>
        <w:t xml:space="preserve">Monitoring can also usefully be scaled across sites and species to indicate broad-scale cross-species impacts of cats, and of their management. For example, the recently developed Threatened Mammal Index collated and analysed monitoring data across 71 Australian threatened and near threatened mammal species, over a ca. 20-year period. It concluded that the average abundance of mammal species declined markedly at sites without management of cats and foxes, was more or less stable in areas subject to intensive control of cats and foxes, but increased at sites where cats and foxes were absent or had been eradicated </w:t>
      </w:r>
      <w:r>
        <w:fldChar w:fldCharType="begin"/>
      </w:r>
      <w:r>
        <w:instrText xml:space="preserve"> ADDIN EN.CITE &lt;EndNote&gt;&lt;Cite&gt;&lt;Author&gt;Tulloch&lt;/Author&gt;&lt;Year&gt;in press&lt;/Year&gt;&lt;RecNum&gt;7892&lt;/RecNum&gt;&lt;DisplayText&gt;(Tulloch&lt;style face="italic"&gt; et al.&lt;/style&gt; in press)&lt;/DisplayText&gt;&lt;record&gt;&lt;rec-number&gt;7892&lt;/rec-number&gt;&lt;foreign-keys&gt;&lt;key app="EN" db-id="f50drw552f9wvmeaetrvwvfh00r22wr5fexw"&gt;7892&lt;/key&gt;&lt;/foreign-keys&gt;&lt;ref-type name="Journal Article"&gt;17&lt;/ref-type&gt;&lt;contributors&gt;&lt;authors&gt;&lt;author&gt;Tulloch, AIT&lt;/author&gt;&lt;author&gt;Jackson, MV&lt;/author&gt;&lt;author&gt;Bayraktarov, E&lt;/author&gt;&lt;author&gt;Carey, A&lt;/author&gt;&lt;author&gt;Correa-G, DF&lt;/author&gt;&lt;author&gt;Driessen, M&lt;/author&gt;&lt;author&gt;Gynther, IC&lt;/author&gt;&lt;author&gt;Hardie, M&lt;/author&gt;&lt;author&gt;Moseby, K&lt;/author&gt;&lt;author&gt;Joseph, L&lt;/author&gt;&lt;author&gt;Preece, H&lt;/author&gt;&lt;author&gt;Suarez-Castro, AF&lt;/author&gt;&lt;author&gt;Stuart, S&lt;/author&gt;&lt;author&gt;Woinarski, JCZ&lt;/author&gt;&lt;author&gt;Possingham, HP&lt;/author&gt;&lt;/authors&gt;&lt;/contributors&gt;&lt;titles&gt;&lt;title&gt;Trouble outside the fence: continental-scale trends in Australian threatened mammals&lt;/title&gt;&lt;secondary-title&gt;Conservation Biology&lt;/secondary-title&gt;&lt;/titles&gt;&lt;periodical&gt;&lt;full-title&gt;Conservation Biology&lt;/full-title&gt;&lt;/periodical&gt;&lt;dates&gt;&lt;year&gt;in press&lt;/year&gt;&lt;/dates&gt;&lt;urls&gt;&lt;/urls&gt;&lt;/record&gt;&lt;/Cite&gt;&lt;/EndNote&gt;</w:instrText>
      </w:r>
      <w:r>
        <w:fldChar w:fldCharType="separate"/>
      </w:r>
      <w:r>
        <w:rPr>
          <w:noProof/>
        </w:rPr>
        <w:t>(Tulloch</w:t>
      </w:r>
      <w:r w:rsidRPr="00A937A6">
        <w:rPr>
          <w:rStyle w:val="Emphasis"/>
        </w:rPr>
        <w:t xml:space="preserve"> et al.</w:t>
      </w:r>
      <w:r>
        <w:rPr>
          <w:noProof/>
        </w:rPr>
        <w:t xml:space="preserve"> in press)</w:t>
      </w:r>
      <w:r>
        <w:fldChar w:fldCharType="end"/>
      </w:r>
      <w:r>
        <w:t>. For such analyses to be possible, monitoring needs to be maintained consistently over long periods, and monitoring results need to be publicly available, or at least capable of being included within national collations.</w:t>
      </w:r>
    </w:p>
    <w:p w14:paraId="6E201A96" w14:textId="77777777" w:rsidR="00874C13" w:rsidRDefault="00536C8B" w:rsidP="00874C13">
      <w:r>
        <w:t xml:space="preserve">There are well-established protocols for monitoring for some Australian animal species, and in some cases, these protocols have been implemented consistently in monitoring spanning many years. However, a notable constraint on monitoring of the impacts of cats, and of cat management, is that there are no established protocols for monitoring for many native species; and for many threatened species there are no existing monitoring programs or existing programs have a range of deficiencies </w:t>
      </w:r>
      <w:r>
        <w:fldChar w:fldCharType="begin"/>
      </w:r>
      <w:r>
        <w:instrText xml:space="preserve"> ADDIN EN.CITE &lt;EndNote&gt;&lt;Cite&gt;&lt;Author&gt;Scheele&lt;/Author&gt;&lt;Year&gt;2019&lt;/Year&gt;&lt;RecNum&gt;6688&lt;/RecNum&gt;&lt;DisplayText&gt;(Scheele&lt;style face="italic"&gt; et al.&lt;/style&gt; 2019)&lt;/DisplayText&gt;&lt;record&gt;&lt;rec-number&gt;6688&lt;/rec-number&gt;&lt;foreign-keys&gt;&lt;key app="EN" db-id="w2w9teprqwrfx3edpv8xx5as2xsevwpadst2"&gt;6688&lt;/key&gt;&lt;/foreign-keys&gt;&lt;ref-type name="Journal Article"&gt;17&lt;/ref-type&gt;&lt;contributors&gt;&lt;authors&gt;&lt;author&gt;Scheele, Ben C&lt;/author&gt;&lt;author&gt;Legge, Sarah&lt;/author&gt;&lt;author&gt;Blanchard, Wade&lt;/author&gt;&lt;author&gt;Garnett, Stephen&lt;/author&gt;&lt;author&gt;Geyle, Hayley&lt;/author&gt;&lt;author&gt;Gillespie, Graeme&lt;/author&gt;&lt;author&gt;Harrison, Perter&lt;/author&gt;&lt;author&gt;Lindenmayer, David&lt;/author&gt;&lt;author&gt;Lintermans, Mark&lt;/author&gt;&lt;author&gt;Robinson, Natasha&lt;/author&gt;&lt;/authors&gt;&lt;/contributors&gt;&lt;titles&gt;&lt;title&gt;Continental-scale assessment reveals inadequate monitoring for threatened vertebrates in a megadiverse country&lt;/title&gt;&lt;secondary-title&gt;Biological Conservation&lt;/secondary-title&gt;&lt;/titles&gt;&lt;periodical&gt;&lt;full-title&gt;Biological Conservation&lt;/full-title&gt;&lt;/periodical&gt;&lt;pages&gt;273-278&lt;/pages&gt;&lt;volume&gt;235&lt;/volume&gt;&lt;dates&gt;&lt;year&gt;2019&lt;/year&gt;&lt;/dates&gt;&lt;isbn&gt;0006-3207&lt;/isbn&gt;&lt;urls&gt;&lt;/urls&gt;&lt;/record&gt;&lt;/Cite&gt;&lt;/EndNote&gt;</w:instrText>
      </w:r>
      <w:r>
        <w:fldChar w:fldCharType="separate"/>
      </w:r>
      <w:r>
        <w:rPr>
          <w:noProof/>
        </w:rPr>
        <w:t>(Scheele</w:t>
      </w:r>
      <w:r w:rsidRPr="00A937A6">
        <w:rPr>
          <w:rStyle w:val="Emphasis"/>
        </w:rPr>
        <w:t xml:space="preserve"> et al.</w:t>
      </w:r>
      <w:r>
        <w:rPr>
          <w:noProof/>
        </w:rPr>
        <w:t xml:space="preserve"> 2019)</w:t>
      </w:r>
      <w:r>
        <w:fldChar w:fldCharType="end"/>
      </w:r>
      <w:r>
        <w:t>. The Threatened Species Action Plan 2022-2032 seeks to redress this deficiency, with an explicit target to establish such protocols and programs, at least for priority threatened species:</w:t>
      </w:r>
    </w:p>
    <w:p w14:paraId="63B0FDCB" w14:textId="08422F60" w:rsidR="00B61C05" w:rsidRPr="003D56CB" w:rsidRDefault="00536C8B" w:rsidP="00874C13">
      <w:pPr>
        <w:pStyle w:val="Quote"/>
        <w:rPr>
          <w:rStyle w:val="Emphasis"/>
          <w:i/>
        </w:rPr>
      </w:pPr>
      <w:r w:rsidRPr="002C0C28">
        <w:rPr>
          <w:rStyle w:val="Strong"/>
          <w:i w:val="0"/>
          <w:iCs/>
        </w:rPr>
        <w:t>Target 20:</w:t>
      </w:r>
      <w:r w:rsidRPr="003D56CB">
        <w:rPr>
          <w:rStyle w:val="Emphasis"/>
          <w:i/>
        </w:rPr>
        <w:t xml:space="preserve"> Monitoring standards for all priority species are published and monitoring tools and protocols are created for at least 50 per cent of priority species.</w:t>
      </w:r>
    </w:p>
    <w:p w14:paraId="704BCBEC" w14:textId="334B8AAB" w:rsidR="00536C8B" w:rsidRPr="00CF788F" w:rsidRDefault="00F14241" w:rsidP="00C861BD">
      <w:pPr>
        <w:pStyle w:val="Heading2"/>
      </w:pPr>
      <w:bookmarkStart w:id="81" w:name="_Toc138840489"/>
      <w:bookmarkStart w:id="82" w:name="_Toc144894185"/>
      <w:r>
        <w:lastRenderedPageBreak/>
        <w:t>6</w:t>
      </w:r>
      <w:r>
        <w:tab/>
      </w:r>
      <w:r w:rsidR="00536C8B">
        <w:t>Managing</w:t>
      </w:r>
      <w:r w:rsidR="00536C8B" w:rsidRPr="00CF788F">
        <w:t xml:space="preserve"> feral cats </w:t>
      </w:r>
      <w:r w:rsidR="00536C8B">
        <w:t xml:space="preserve">and their </w:t>
      </w:r>
      <w:proofErr w:type="gramStart"/>
      <w:r w:rsidR="00536C8B">
        <w:t>impacts</w:t>
      </w:r>
      <w:bookmarkEnd w:id="81"/>
      <w:bookmarkEnd w:id="82"/>
      <w:proofErr w:type="gramEnd"/>
    </w:p>
    <w:p w14:paraId="3AD5E445" w14:textId="77777777" w:rsidR="00536C8B" w:rsidRDefault="00536C8B" w:rsidP="00536C8B">
      <w:r>
        <w:t>Wildlife management is complex, and may involve difficult trade-offs between costs, likelihood of success, timescales, collateral benefits and detriments, and social acceptability; and these trade-offs may change over time with development of new techniques, enhancements of existing techniques, new evidence, and changing social mores. Broad principles for ethical wildlife control are increasingly recognised</w:t>
      </w:r>
      <w:r w:rsidRPr="00670E23">
        <w:t xml:space="preserve"> </w:t>
      </w:r>
      <w:r>
        <w:fldChar w:fldCharType="begin"/>
      </w:r>
      <w:r>
        <w:instrText xml:space="preserve"> ADDIN EN.CITE &lt;EndNote&gt;&lt;Cite&gt;&lt;Author&gt;Dubois&lt;/Author&gt;&lt;Year&gt;2017&lt;/Year&gt;&lt;RecNum&gt;6044&lt;/RecNum&gt;&lt;DisplayText&gt;(Dubois&lt;style face="italic"&gt; et al.&lt;/style&gt; 2017)&lt;/DisplayText&gt;&lt;record&gt;&lt;rec-number&gt;6044&lt;/rec-number&gt;&lt;foreign-keys&gt;&lt;key app="EN" db-id="w2w9teprqwrfx3edpv8xx5as2xsevwpadst2"&gt;6044&lt;/key&gt;&lt;/foreign-keys&gt;&lt;ref-type name="Journal Article"&gt;17&lt;/ref-type&gt;&lt;contributors&gt;&lt;authors&gt;&lt;author&gt;Dubois, S.&lt;/author&gt;&lt;author&gt;Fenwick, N.&lt;/author&gt;&lt;author&gt;Ryan, E.A.&lt;/author&gt;&lt;author&gt;Baker, L.&lt;/author&gt;&lt;author&gt;Baker, S.E.&lt;/author&gt;&lt;author&gt;Beausoleil, N.J.&lt;/author&gt;&lt;author&gt;Carter, S.&lt;/author&gt;&lt;author&gt;Cartwright, B.&lt;/author&gt;&lt;author&gt;Costa, F.&lt;/author&gt;&lt;author&gt;Draper, C.&lt;/author&gt;&lt;author&gt;Griffin, J.&lt;/author&gt;&lt;author&gt;Grogan, A.&lt;/author&gt;&lt;author&gt;Howlad, G.&lt;/author&gt;&lt;author&gt;Jones, B.&lt;/author&gt;&lt;author&gt;Littin, K.E.&lt;/author&gt;&lt;author&gt;Lombard, A.T.&lt;/author&gt;&lt;author&gt;Mellor, D.J.&lt;/author&gt;&lt;author&gt;Ramp, D.&lt;/author&gt;&lt;author&gt;Schuppli, C.A.&lt;/author&gt;&lt;author&gt;Fraser, D.&lt;/author&gt;&lt;/authors&gt;&lt;/contributors&gt;&lt;titles&gt;&lt;title&gt;International consensus principles for ethical wildlife control&lt;/title&gt;&lt;secondary-title&gt;Conservation Biology&lt;/secondary-title&gt;&lt;/titles&gt;&lt;pages&gt;753-760&lt;/pages&gt;&lt;volume&gt;31&lt;/volume&gt;&lt;dates&gt;&lt;year&gt;2017&lt;/year&gt;&lt;/dates&gt;&lt;isbn&gt;1523-1739&lt;/isbn&gt;&lt;urls&gt;&lt;/urls&gt;&lt;/record&gt;&lt;/Cite&gt;&lt;/EndNote&gt;</w:instrText>
      </w:r>
      <w:r>
        <w:fldChar w:fldCharType="separate"/>
      </w:r>
      <w:r>
        <w:rPr>
          <w:noProof/>
        </w:rPr>
        <w:t>(Dubois</w:t>
      </w:r>
      <w:r w:rsidRPr="00A937A6">
        <w:rPr>
          <w:rStyle w:val="Emphasis"/>
        </w:rPr>
        <w:t xml:space="preserve"> et al.</w:t>
      </w:r>
      <w:r>
        <w:rPr>
          <w:noProof/>
        </w:rPr>
        <w:t xml:space="preserve"> 2017)</w:t>
      </w:r>
      <w:r>
        <w:fldChar w:fldCharType="end"/>
      </w:r>
      <w:r>
        <w:t xml:space="preserve">: most relevant to management of cats, these principles include that control should: contextualising and modifying any underlying human practices that cause the conflict; be evidence-based; have measurable outcome-based objectives; minimise animal welfare harms; be informed by community values; be integrated into longer-term planning; and avoid negative labels applied to the target species. Social licence for control of cats and application of poisons should not be taken for granted; however, recent research has demonstrated that a clear majority of Australians recognise and accept the need to kill invasive animals if this will prevent extinctions and allow for the recovery of native species </w:t>
      </w:r>
      <w:r>
        <w:fldChar w:fldCharType="begin"/>
      </w:r>
      <w:r>
        <w:instrText xml:space="preserve"> ADDIN EN.CITE &lt;EndNote&gt;&lt;Cite&gt;&lt;Author&gt;Zander&lt;/Author&gt;&lt;Year&gt;2022&lt;/Year&gt;&lt;RecNum&gt;8027&lt;/RecNum&gt;&lt;DisplayText&gt;(Zander&lt;style face="italic"&gt; et al.&lt;/style&gt; 2022)&lt;/DisplayText&gt;&lt;record&gt;&lt;rec-number&gt;8027&lt;/rec-number&gt;&lt;foreign-keys&gt;&lt;key app="EN" db-id="w2w9teprqwrfx3edpv8xx5as2xsevwpadst2"&gt;8027&lt;/key&gt;&lt;/foreign-keys&gt;&lt;ref-type name="Journal Article"&gt;17&lt;/ref-type&gt;&lt;contributors&gt;&lt;authors&gt;&lt;author&gt;Zander, Kerstin K&lt;/author&gt;&lt;author&gt;Burton, Michael&lt;/author&gt;&lt;author&gt;Pandit, Ram&lt;/author&gt;&lt;author&gt;Gunawardena, Asha&lt;/author&gt;&lt;author&gt;Pannell, David&lt;/author&gt;&lt;author&gt;Garnett, Stephen T&lt;/author&gt;&lt;/authors&gt;&lt;/contributors&gt;&lt;titles&gt;&lt;title&gt;How public values for threatened species are affected by conservation strategies&lt;/title&gt;&lt;secondary-title&gt;Journal of Environmental Management&lt;/secondary-title&gt;&lt;/titles&gt;&lt;periodical&gt;&lt;full-title&gt;Journal of Environmental Management&lt;/full-title&gt;&lt;/periodical&gt;&lt;pages&gt;115659&lt;/pages&gt;&lt;volume&gt;319&lt;/volume&gt;&lt;dates&gt;&lt;year&gt;2022&lt;/year&gt;&lt;/dates&gt;&lt;isbn&gt;0301-4797&lt;/isbn&gt;&lt;urls&gt;&lt;/urls&gt;&lt;/record&gt;&lt;/Cite&gt;&lt;/EndNote&gt;</w:instrText>
      </w:r>
      <w:r>
        <w:fldChar w:fldCharType="separate"/>
      </w:r>
      <w:r>
        <w:rPr>
          <w:noProof/>
        </w:rPr>
        <w:t>(Zander</w:t>
      </w:r>
      <w:r w:rsidRPr="00A937A6">
        <w:rPr>
          <w:rStyle w:val="Emphasis"/>
        </w:rPr>
        <w:t xml:space="preserve"> et al.</w:t>
      </w:r>
      <w:r>
        <w:rPr>
          <w:noProof/>
        </w:rPr>
        <w:t xml:space="preserve"> 2022)</w:t>
      </w:r>
      <w:r>
        <w:fldChar w:fldCharType="end"/>
      </w:r>
      <w:r>
        <w:t>.</w:t>
      </w:r>
    </w:p>
    <w:p w14:paraId="180C0BF8" w14:textId="77777777" w:rsidR="00536C8B" w:rsidRDefault="00536C8B" w:rsidP="00536C8B">
      <w:r>
        <w:t>There are many successful site-based cat management efforts. Nevertheless, overall, cat management in Australia tends to be sporadic, uncoordinated across management areas and jurisdictions, and of variable effect. This is because c</w:t>
      </w:r>
      <w:r w:rsidRPr="00F82DD2">
        <w:t>ats are cryptic, wary, and therefore challenging to control</w:t>
      </w:r>
      <w:r>
        <w:t xml:space="preserve">. </w:t>
      </w:r>
      <w:r w:rsidRPr="00F82DD2">
        <w:t xml:space="preserve">The available control options all have some </w:t>
      </w:r>
      <w:r>
        <w:t>constraints</w:t>
      </w:r>
      <w:r w:rsidRPr="00F82DD2">
        <w:t>, either in terms of the scale at which they can be deployed</w:t>
      </w:r>
      <w:r>
        <w:t xml:space="preserve"> (mostly small scales)</w:t>
      </w:r>
      <w:r w:rsidRPr="00F82DD2">
        <w:t xml:space="preserve">, </w:t>
      </w:r>
      <w:r>
        <w:t xml:space="preserve">where they can be used (some are restricted to particular regions), </w:t>
      </w:r>
      <w:r w:rsidRPr="00F82DD2">
        <w:t>the extent of the cat knock-down they produce</w:t>
      </w:r>
      <w:r>
        <w:t xml:space="preserve"> (mostly only partly effective)</w:t>
      </w:r>
      <w:r w:rsidRPr="00F82DD2">
        <w:t>, the effort required to use them</w:t>
      </w:r>
      <w:r>
        <w:t xml:space="preserve"> (usually high effort and difficult to sustain)</w:t>
      </w:r>
      <w:r w:rsidRPr="00F82DD2">
        <w:t xml:space="preserve">, their welfare </w:t>
      </w:r>
      <w:r>
        <w:t>outcomes (for cats, or for non-target native species), or the regulatory approvals process and training required beforehand</w:t>
      </w:r>
      <w:r w:rsidRPr="00F82DD2">
        <w:t xml:space="preserve">. </w:t>
      </w:r>
      <w:r>
        <w:t xml:space="preserve">However, </w:t>
      </w:r>
      <w:r w:rsidRPr="00B81F3A">
        <w:t>research effort by many stakeholders over the past 10-20 years has increased the range of options available, and improved knowledge of when and where each option works</w:t>
      </w:r>
      <w:r>
        <w:t xml:space="preserve"> </w:t>
      </w:r>
      <w:r w:rsidRPr="00B81F3A">
        <w:t>best</w:t>
      </w:r>
      <w:r>
        <w:t xml:space="preserve"> </w:t>
      </w:r>
      <w:r>
        <w:fldChar w:fldCharType="begin"/>
      </w:r>
      <w:r>
        <w:instrText xml:space="preserve"> ADDIN EN.CITE &lt;EndNote&gt;&lt;Cite&gt;&lt;Author&gt;Doherty&lt;/Author&gt;&lt;Year&gt;2017&lt;/Year&gt;&lt;RecNum&gt;6034&lt;/RecNum&gt;&lt;DisplayText&gt;(Doherty&lt;style face="italic"&gt; et al.&lt;/style&gt; 2017; Legge &lt;style face="italic"&gt; et al.&lt;/style&gt; 2020)&lt;/DisplayText&gt;&lt;record&gt;&lt;rec-number&gt;6034&lt;/rec-number&gt;&lt;foreign-keys&gt;&lt;key app="EN" db-id="w2w9teprqwrfx3edpv8xx5as2xsevwpadst2"&gt;6034&lt;/key&gt;&lt;/foreign-keys&gt;&lt;ref-type name="Journal Article"&gt;17&lt;/ref-type&gt;&lt;contributors&gt;&lt;authors&gt;&lt;author&gt;Doherty, T.S.&lt;/author&gt;&lt;author&gt;Dickman, C.R.&lt;/author&gt;&lt;author&gt;Johnson, C.N.&lt;/author&gt;&lt;author&gt;Legge, S.M.&lt;/author&gt;&lt;author&gt;Ritchie, E.G.&lt;/author&gt;&lt;author&gt;Woinarski, J.C.Z.&lt;/author&gt;&lt;/authors&gt;&lt;/contributors&gt;&lt;titles&gt;&lt;title&gt;&lt;style face="normal" font="default" size="100%"&gt;Impacts and management of feral cats &lt;/style&gt;&lt;style face="italic" font="default" size="100%"&gt;Felis catus&lt;/style&gt;&lt;style face="normal" font="default" size="100%"&gt; in Australia&lt;/style&gt;&lt;/title&gt;&lt;secondary-title&gt;Mammal Review&lt;/secondary-title&gt;&lt;/titles&gt;&lt;pages&gt;83-97&lt;/pages&gt;&lt;volume&gt;47&lt;/volume&gt;&lt;dates&gt;&lt;year&gt;2017&lt;/year&gt;&lt;/dates&gt;&lt;urls&gt;&lt;/urls&gt;&lt;electronic-resource-num&gt;10.1111/mam.12080&lt;/electronic-resource-num&gt;&lt;/record&gt;&lt;/Cite&gt;&lt;Cite&gt;&lt;Author&gt;Legge&lt;/Author&gt;&lt;Year&gt;2020&lt;/Year&gt;&lt;RecNum&gt;7070&lt;/RecNum&gt;&lt;record&gt;&lt;rec-number&gt;7070&lt;/rec-number&gt;&lt;foreign-keys&gt;&lt;key app="EN" db-id="w2w9teprqwrfx3edpv8xx5as2xsevwpadst2"&gt;7070&lt;/key&gt;&lt;/foreign-keys&gt;&lt;ref-type name="Journal Article"&gt;17&lt;/ref-type&gt;&lt;contributors&gt;&lt;authors&gt;&lt;author&gt;Legge , S.&lt;/author&gt;&lt;author&gt;Woinarski, J.C.Z.&lt;/author&gt;&lt;author&gt;Dickman, C.R.&lt;/author&gt;&lt;author&gt;Doherty, T.S.&lt;/author&gt;&lt;author&gt;McGregor, H.&lt;/author&gt;&lt;author&gt;Murphy, B.P.&lt;/author&gt;&lt;/authors&gt;&lt;/contributors&gt;&lt;titles&gt;&lt;title&gt;Cat ecology, impacts and management in Australia&lt;/title&gt;&lt;secondary-title&gt;Wildlife Research&lt;/secondary-title&gt;&lt;/titles&gt;&lt;periodical&gt;&lt;full-title&gt;Wildlife Research&lt;/full-title&gt;&lt;/periodical&gt;&lt;pages&gt;i-iv&lt;/pages&gt;&lt;volume&gt;47&lt;/volume&gt;&lt;dates&gt;&lt;year&gt;2020&lt;/year&gt;&lt;/dates&gt;&lt;urls&gt;&lt;/urls&gt;&lt;/record&gt;&lt;/Cite&gt;&lt;/EndNote&gt;</w:instrText>
      </w:r>
      <w:r>
        <w:fldChar w:fldCharType="separate"/>
      </w:r>
      <w:r>
        <w:rPr>
          <w:noProof/>
        </w:rPr>
        <w:t>(Doherty</w:t>
      </w:r>
      <w:r w:rsidRPr="00A937A6">
        <w:rPr>
          <w:rStyle w:val="Emphasis"/>
        </w:rPr>
        <w:t xml:space="preserve"> et al.</w:t>
      </w:r>
      <w:r>
        <w:rPr>
          <w:noProof/>
        </w:rPr>
        <w:t xml:space="preserve"> 2017; Legge </w:t>
      </w:r>
      <w:r w:rsidRPr="00A937A6">
        <w:rPr>
          <w:rStyle w:val="Emphasis"/>
        </w:rPr>
        <w:t xml:space="preserve"> et al.</w:t>
      </w:r>
      <w:r>
        <w:rPr>
          <w:noProof/>
        </w:rPr>
        <w:t xml:space="preserve"> 2020)</w:t>
      </w:r>
      <w:r>
        <w:fldChar w:fldCharType="end"/>
      </w:r>
      <w:r w:rsidRPr="00B81F3A">
        <w:t>.</w:t>
      </w:r>
      <w:r>
        <w:t xml:space="preserve"> T</w:t>
      </w:r>
      <w:r w:rsidRPr="00B81F3A">
        <w:t xml:space="preserve">he current cat control effort is preventing extinctions, helping the recovery of some threatened species, and reducing the likelihood of some currently unthreatened species from becoming threatened. </w:t>
      </w:r>
      <w:r>
        <w:t>Nevertheless, outcomes can be further improved by refining the use of existing control options and continuing to innovate and develop alternative approaches to reducing cat impacts.</w:t>
      </w:r>
    </w:p>
    <w:p w14:paraId="5F032ECD" w14:textId="1528D1A2" w:rsidR="00536C8B" w:rsidRDefault="00536C8B" w:rsidP="00536C8B">
      <w:r>
        <w:t xml:space="preserve">The sections below summarise the </w:t>
      </w:r>
      <w:proofErr w:type="gramStart"/>
      <w:r>
        <w:t>current status</w:t>
      </w:r>
      <w:proofErr w:type="gramEnd"/>
      <w:r>
        <w:t xml:space="preserve"> (including limitations) and priority action areas over the next 5-10 years for each existing and emerging cat control option. The existing options (</w:t>
      </w:r>
      <w:r w:rsidR="002C0C28">
        <w:t>6</w:t>
      </w:r>
      <w:r>
        <w:t>.1 to 6</w:t>
      </w:r>
      <w:r w:rsidR="002C0C28">
        <w:t>.7</w:t>
      </w:r>
      <w:r>
        <w:t>) are ordered approximately according to how effectively they suppress cats or their impacts at a site, from highly effective (</w:t>
      </w:r>
      <w:proofErr w:type="gramStart"/>
      <w:r>
        <w:t>i.e.</w:t>
      </w:r>
      <w:proofErr w:type="gramEnd"/>
      <w:r>
        <w:t xml:space="preserve"> cat exclusion) to least effective. Awareness of the relative effectiveness is critical for matching control options to suit the native species that the cat control aims to </w:t>
      </w:r>
      <w:proofErr w:type="gramStart"/>
      <w:r>
        <w:t>protect:</w:t>
      </w:r>
      <w:proofErr w:type="gramEnd"/>
      <w:r>
        <w:t xml:space="preserve"> native species that are most susceptible to cat predation may need complete cat exclusion, whilst for other native species that are only mildly susceptible to cats, habitat management may suffice. The scale at which the options can be delivered is roughly inverse to the strength of cat knockdown: ecological management (via manipulating prey, </w:t>
      </w:r>
      <w:proofErr w:type="gramStart"/>
      <w:r>
        <w:t>habitat</w:t>
      </w:r>
      <w:proofErr w:type="gramEnd"/>
      <w:r>
        <w:t xml:space="preserve"> or predators) can occur over larger areas than shooting and trapping programs, for example. </w:t>
      </w:r>
    </w:p>
    <w:p w14:paraId="3A832365" w14:textId="789B78BD" w:rsidR="00536C8B" w:rsidRPr="00F42EA0" w:rsidRDefault="00536C8B" w:rsidP="00536C8B">
      <w:r w:rsidRPr="00F42EA0">
        <w:lastRenderedPageBreak/>
        <w:t>Emerging options for cat control (</w:t>
      </w:r>
      <w:r>
        <w:t>6</w:t>
      </w:r>
      <w:r w:rsidRPr="00F42EA0">
        <w:t>.</w:t>
      </w:r>
      <w:r w:rsidR="002C0C28">
        <w:t>8</w:t>
      </w:r>
      <w:r w:rsidRPr="00F42EA0">
        <w:t xml:space="preserve">) aim to increase target specificity and efficacy, improve humaneness, or offer longer-term solutions, when compared to existing cat control options. None are likely to be operative within the lifetime of this plan, but progress towards their development and evaluation should be maintained. </w:t>
      </w:r>
    </w:p>
    <w:p w14:paraId="76B885A8" w14:textId="1F46D195" w:rsidR="00536C8B" w:rsidRPr="00A937A6" w:rsidRDefault="00F14241" w:rsidP="00C861BD">
      <w:pPr>
        <w:pStyle w:val="Heading3"/>
        <w:rPr>
          <w:rStyle w:val="Strong"/>
        </w:rPr>
      </w:pPr>
      <w:bookmarkStart w:id="83" w:name="_Toc138840490"/>
      <w:bookmarkStart w:id="84" w:name="_Toc144894186"/>
      <w:r w:rsidRPr="00A937A6">
        <w:rPr>
          <w:rStyle w:val="Strong"/>
        </w:rPr>
        <w:t>6.1</w:t>
      </w:r>
      <w:r w:rsidRPr="00A937A6">
        <w:rPr>
          <w:rStyle w:val="Strong"/>
        </w:rPr>
        <w:tab/>
      </w:r>
      <w:r w:rsidR="00536C8B" w:rsidRPr="00A937A6">
        <w:rPr>
          <w:rStyle w:val="Strong"/>
        </w:rPr>
        <w:t>Eradication and exclusion from small areas</w:t>
      </w:r>
      <w:bookmarkEnd w:id="83"/>
      <w:bookmarkEnd w:id="84"/>
    </w:p>
    <w:p w14:paraId="4FCA68EC" w14:textId="77777777" w:rsidR="00536C8B" w:rsidRPr="00224964" w:rsidRDefault="00536C8B" w:rsidP="00224964">
      <w:pPr>
        <w:rPr>
          <w:rStyle w:val="Emphasis"/>
          <w:sz w:val="24"/>
          <w:szCs w:val="24"/>
        </w:rPr>
      </w:pPr>
      <w:proofErr w:type="gramStart"/>
      <w:r w:rsidRPr="00224964">
        <w:rPr>
          <w:rStyle w:val="Emphasis"/>
          <w:sz w:val="24"/>
          <w:szCs w:val="24"/>
        </w:rPr>
        <w:t>Current status</w:t>
      </w:r>
      <w:proofErr w:type="gramEnd"/>
    </w:p>
    <w:p w14:paraId="53C8F671" w14:textId="77777777" w:rsidR="00536C8B" w:rsidRDefault="00536C8B" w:rsidP="00536C8B">
      <w:r>
        <w:t xml:space="preserve">There is currently no prospect of eradicating feral cats from the Australian or Tasmanian </w:t>
      </w:r>
      <w:proofErr w:type="spellStart"/>
      <w:r>
        <w:t>mainlands</w:t>
      </w:r>
      <w:proofErr w:type="spellEnd"/>
      <w:r>
        <w:t xml:space="preserve">. However, cats can be completely removed from contained areas such as islands and mainland fenced areas </w:t>
      </w:r>
      <w:r>
        <w:fldChar w:fldCharType="begin"/>
      </w:r>
      <w:r>
        <w:instrText xml:space="preserve"> ADDIN EN.CITE &lt;EndNote&gt;&lt;Cite&gt;&lt;Author&gt;Legge&lt;/Author&gt;&lt;Year&gt;2018&lt;/Year&gt;&lt;RecNum&gt;5533&lt;/RecNum&gt;&lt;Prefix&gt;so-called ‘havens’`, &lt;/Prefix&gt;&lt;DisplayText&gt;(so-called ‘havens’, Legge&lt;style face="italic"&gt; et al.&lt;/style&gt; 2018)&lt;/DisplayText&gt;&lt;record&gt;&lt;rec-number&gt;5533&lt;/rec-number&gt;&lt;foreign-keys&gt;&lt;key app="EN" db-id="w2w9teprqwrfx3edpv8xx5as2xsevwpadst2"&gt;5533&lt;/key&gt;&lt;/foreign-keys&gt;&lt;ref-type name="Journal Article"&gt;17&lt;/ref-type&gt;&lt;contributors&gt;&lt;authors&gt;&lt;author&gt;Legge, S.&lt;/author&gt;&lt;author&gt;Woinarski, J.C.Z.&lt;/author&gt;&lt;author&gt;Burbidge, A.A&lt;/author&gt;&lt;author&gt;Palmer, R.&lt;/author&gt;&lt;author&gt;Ringma, J.&lt;/author&gt;&lt;author&gt;Mitchell, N.&lt;/author&gt;&lt;author&gt;Radford, J.Q.&lt;/author&gt;&lt;author&gt;Bode, M.&lt;/author&gt;&lt;author&gt;Wintle, B.&lt;/author&gt;&lt;author&gt;Baseler, M.&lt;/author&gt;&lt;author&gt;Bentley, J.&lt;/author&gt;&lt;author&gt;Copley, P.&lt;/author&gt;&lt;author&gt;Dexter, N.&lt;/author&gt;&lt;author&gt;Dickman, C.R.&lt;/author&gt;&lt;author&gt;Gillespie, G.R.&lt;/author&gt;&lt;author&gt;Hill, B.&lt;/author&gt;&lt;author&gt;Johnson, C.N.&lt;/author&gt;&lt;author&gt;Latch, P.&lt;/author&gt;&lt;author&gt;Letnic, M.&lt;/author&gt;&lt;author&gt;Manning, A.&lt;/author&gt;&lt;author&gt;McCreless, E.E.&lt;/author&gt;&lt;author&gt;Menkhorst, P.&lt;/author&gt;&lt;author&gt;Morris, K.&lt;/author&gt;&lt;author&gt;Moseby, K.&lt;/author&gt;&lt;author&gt;Page, M.&lt;/author&gt;&lt;author&gt;Pannell, D.&lt;/author&gt;&lt;author&gt;Tuft, K.&lt;/author&gt;&lt;/authors&gt;&lt;/contributors&gt;&lt;titles&gt;&lt;title&gt;Havens for threatened Australian mammals: the contributions of fenced areas and offshore islands to protecting mammal species that are susceptible to introduced predators&lt;/title&gt;&lt;secondary-title&gt;Wildlife Research&lt;/secondary-title&gt;&lt;/titles&gt;&lt;periodical&gt;&lt;full-title&gt;Wildlife Research&lt;/full-title&gt;&lt;/periodical&gt;&lt;pages&gt;627-644&lt;/pages&gt;&lt;volume&gt;45&lt;/volume&gt;&lt;dates&gt;&lt;year&gt;2018&lt;/year&gt;&lt;/dates&gt;&lt;urls&gt;&lt;/urls&gt;&lt;/record&gt;&lt;/Cite&gt;&lt;/EndNote&gt;</w:instrText>
      </w:r>
      <w:r>
        <w:fldChar w:fldCharType="separate"/>
      </w:r>
      <w:r>
        <w:rPr>
          <w:noProof/>
        </w:rPr>
        <w:t>(so-called ‘havens’, Legge</w:t>
      </w:r>
      <w:r w:rsidRPr="00A937A6">
        <w:rPr>
          <w:rStyle w:val="Emphasis"/>
        </w:rPr>
        <w:t xml:space="preserve"> et al.</w:t>
      </w:r>
      <w:r>
        <w:rPr>
          <w:noProof/>
        </w:rPr>
        <w:t xml:space="preserve"> 2018)</w:t>
      </w:r>
      <w:r>
        <w:fldChar w:fldCharType="end"/>
      </w:r>
      <w:r>
        <w:t>, usually by using a combination of poison-baiting, trapping and shooting (see relevant sections below).</w:t>
      </w:r>
    </w:p>
    <w:p w14:paraId="0F883C7B" w14:textId="77777777" w:rsidR="00536C8B" w:rsidRDefault="00536C8B" w:rsidP="00536C8B">
      <w:r>
        <w:t xml:space="preserve">Cat eradications from islands have a long history in Australia – the first intentional eradication may have occurred on Betsey Island (Tas) in the late 1860s, when the gamekeeper killed cats that had earlier been released there (S. Robinson, pers. comm.). Several </w:t>
      </w:r>
      <w:r w:rsidRPr="00C6557C">
        <w:t>islands were cleared of cats in the 1970s, with a steady trickle since then; as of December 2022, cats have been eradicated from 30 islands, ranging in size from 0.05 to 628 km</w:t>
      </w:r>
      <w:r w:rsidRPr="00C6557C">
        <w:rPr>
          <w:vertAlign w:val="superscript"/>
        </w:rPr>
        <w:t>2</w:t>
      </w:r>
      <w:r w:rsidRPr="00C6557C">
        <w:t xml:space="preserve"> (Appendix 5). At 628 km</w:t>
      </w:r>
      <w:r w:rsidRPr="00C6557C">
        <w:rPr>
          <w:vertAlign w:val="superscript"/>
        </w:rPr>
        <w:t>2</w:t>
      </w:r>
      <w:r w:rsidRPr="00C6557C">
        <w:t xml:space="preserve">, Dirk Hartog is the largest island in the world from which cats have been eradicated </w:t>
      </w:r>
      <w:r w:rsidRPr="00C6557C">
        <w:fldChar w:fldCharType="begin"/>
      </w:r>
      <w:r>
        <w:instrText xml:space="preserve"> ADDIN EN.CITE &lt;EndNote&gt;&lt;Cite&gt;&lt;Author&gt;Algar&lt;/Author&gt;&lt;Year&gt;2020&lt;/Year&gt;&lt;RecNum&gt;7775&lt;/RecNum&gt;&lt;DisplayText&gt;(Algar&lt;style face="italic"&gt; et al.&lt;/style&gt; 2020a)&lt;/DisplayText&gt;&lt;record&gt;&lt;rec-number&gt;7775&lt;/rec-number&gt;&lt;foreign-keys&gt;&lt;key app="EN" db-id="w2w9teprqwrfx3edpv8xx5as2xsevwpadst2"&gt;7775&lt;/key&gt;&lt;/foreign-keys&gt;&lt;ref-type name="Journal Article"&gt;17&lt;/ref-type&gt;&lt;contributors&gt;&lt;authors&gt;&lt;author&gt;Algar, D&lt;/author&gt;&lt;author&gt;Johnston, M&lt;/author&gt;&lt;author&gt;Tiller, C&lt;/author&gt;&lt;author&gt;Onus, M&lt;/author&gt;&lt;author&gt;Fletcher, J&lt;/author&gt;&lt;author&gt;Desmond, G&lt;/author&gt;&lt;author&gt;Hamilton, N&lt;/author&gt;&lt;author&gt;Speldewinde, P&lt;/author&gt;&lt;/authors&gt;&lt;/contributors&gt;&lt;titles&gt;&lt;title&gt;Feral cat eradication on Dirk Hartog Island, Western Australia&lt;/title&gt;&lt;secondary-title&gt;Biological Invasions&lt;/secondary-title&gt;&lt;/titles&gt;&lt;periodical&gt;&lt;full-title&gt;Biological Invasions&lt;/full-title&gt;&lt;/periodical&gt;&lt;pages&gt;1037-1054&lt;/pages&gt;&lt;volume&gt;22&lt;/volume&gt;&lt;number&gt;3&lt;/number&gt;&lt;dates&gt;&lt;year&gt;2020&lt;/year&gt;&lt;/dates&gt;&lt;isbn&gt;1573-1464&lt;/isbn&gt;&lt;urls&gt;&lt;/urls&gt;&lt;/record&gt;&lt;/Cite&gt;&lt;/EndNote&gt;</w:instrText>
      </w:r>
      <w:r w:rsidRPr="00C6557C">
        <w:fldChar w:fldCharType="separate"/>
      </w:r>
      <w:r w:rsidRPr="00C6557C">
        <w:rPr>
          <w:noProof/>
        </w:rPr>
        <w:t>(Algar</w:t>
      </w:r>
      <w:r w:rsidRPr="00A937A6">
        <w:rPr>
          <w:rStyle w:val="Emphasis"/>
        </w:rPr>
        <w:t xml:space="preserve"> et al.</w:t>
      </w:r>
      <w:r w:rsidRPr="00C6557C">
        <w:rPr>
          <w:noProof/>
        </w:rPr>
        <w:t xml:space="preserve"> 2020a)</w:t>
      </w:r>
      <w:r w:rsidRPr="00C6557C">
        <w:fldChar w:fldCharType="end"/>
      </w:r>
      <w:r w:rsidRPr="00C6557C">
        <w:t>. In addition to intentional eradications, cats died out from natural causes on an additional 17 islands (Appendix 5). Adding the tally of islands</w:t>
      </w:r>
      <w:r>
        <w:t xml:space="preserve"> from which cats have been eradicated or died out naturally</w:t>
      </w:r>
      <w:r w:rsidRPr="00C6557C">
        <w:t>, to the tally of islands where cats never reached or established, cats are confirmed as absent from at least 70</w:t>
      </w:r>
      <w:r>
        <w:t>1</w:t>
      </w:r>
      <w:r w:rsidRPr="00C6557C">
        <w:t xml:space="preserve"> islands over 1 ha in size, covering 5754 km</w:t>
      </w:r>
      <w:r w:rsidRPr="00C6557C">
        <w:rPr>
          <w:vertAlign w:val="superscript"/>
        </w:rPr>
        <w:t>2</w:t>
      </w:r>
      <w:r w:rsidRPr="00C6557C">
        <w:t xml:space="preserve"> (Figs. 3, 4), and may be absent from an additional 46</w:t>
      </w:r>
      <w:r>
        <w:t>49</w:t>
      </w:r>
      <w:r w:rsidRPr="00C6557C">
        <w:t xml:space="preserve"> islands covering 2173 km</w:t>
      </w:r>
      <w:r w:rsidRPr="00C6557C">
        <w:rPr>
          <w:vertAlign w:val="superscript"/>
        </w:rPr>
        <w:t>2</w:t>
      </w:r>
      <w:r w:rsidRPr="00C6557C">
        <w:t xml:space="preserve">. Active eradication projects are currently underway on </w:t>
      </w:r>
      <w:r>
        <w:t>ten</w:t>
      </w:r>
      <w:r w:rsidRPr="00C6557C">
        <w:t xml:space="preserve"> islands: </w:t>
      </w:r>
      <w:proofErr w:type="spellStart"/>
      <w:r w:rsidRPr="00C6557C">
        <w:t>Bruny</w:t>
      </w:r>
      <w:proofErr w:type="spellEnd"/>
      <w:r w:rsidRPr="00C6557C">
        <w:t xml:space="preserve"> (</w:t>
      </w:r>
      <w:r>
        <w:t>356 km</w:t>
      </w:r>
      <w:r w:rsidRPr="003C46FF">
        <w:rPr>
          <w:vertAlign w:val="superscript"/>
        </w:rPr>
        <w:t>2</w:t>
      </w:r>
      <w:r>
        <w:t xml:space="preserve">; </w:t>
      </w:r>
      <w:r w:rsidRPr="00C6557C">
        <w:t>Tas), Christmas</w:t>
      </w:r>
      <w:r>
        <w:t xml:space="preserve"> (137 km</w:t>
      </w:r>
      <w:r w:rsidRPr="003C46FF">
        <w:rPr>
          <w:vertAlign w:val="superscript"/>
        </w:rPr>
        <w:t>2</w:t>
      </w:r>
      <w:r>
        <w:t>; Ext. Terr), Flinders (1359 km</w:t>
      </w:r>
      <w:r w:rsidRPr="003C46FF">
        <w:rPr>
          <w:vertAlign w:val="superscript"/>
        </w:rPr>
        <w:t>2</w:t>
      </w:r>
      <w:r>
        <w:t>; Tas), French (174 km</w:t>
      </w:r>
      <w:r w:rsidRPr="003C46FF">
        <w:rPr>
          <w:vertAlign w:val="superscript"/>
        </w:rPr>
        <w:t>2</w:t>
      </w:r>
      <w:r>
        <w:t xml:space="preserve">; Vic), </w:t>
      </w:r>
      <w:proofErr w:type="spellStart"/>
      <w:r w:rsidRPr="00C6557C">
        <w:t>Lungtalanana</w:t>
      </w:r>
      <w:proofErr w:type="spellEnd"/>
      <w:r>
        <w:t xml:space="preserve"> (Clarke) (82 km</w:t>
      </w:r>
      <w:r w:rsidRPr="003C46FF">
        <w:rPr>
          <w:vertAlign w:val="superscript"/>
        </w:rPr>
        <w:t>2</w:t>
      </w:r>
      <w:r>
        <w:t>; Tas), Kangaroo (4416 km</w:t>
      </w:r>
      <w:r w:rsidRPr="003C46FF">
        <w:rPr>
          <w:vertAlign w:val="superscript"/>
        </w:rPr>
        <w:t>2</w:t>
      </w:r>
      <w:r>
        <w:t>; SA), Little Dog (0.8 km</w:t>
      </w:r>
      <w:r w:rsidRPr="003C46FF">
        <w:rPr>
          <w:vertAlign w:val="superscript"/>
        </w:rPr>
        <w:t>2</w:t>
      </w:r>
      <w:r>
        <w:t>; Tas), Phillip (101 km</w:t>
      </w:r>
      <w:r w:rsidRPr="003C46FF">
        <w:rPr>
          <w:vertAlign w:val="superscript"/>
        </w:rPr>
        <w:t>2</w:t>
      </w:r>
      <w:r>
        <w:t>; Vic), Three Hummock (70 km</w:t>
      </w:r>
      <w:r w:rsidRPr="003C46FF">
        <w:rPr>
          <w:vertAlign w:val="superscript"/>
        </w:rPr>
        <w:t>2</w:t>
      </w:r>
      <w:r>
        <w:t>; Tas), West (</w:t>
      </w:r>
      <w:proofErr w:type="spellStart"/>
      <w:r>
        <w:t>Pellew</w:t>
      </w:r>
      <w:proofErr w:type="spellEnd"/>
      <w:r>
        <w:t>) (130 km</w:t>
      </w:r>
      <w:r w:rsidRPr="003C46FF">
        <w:rPr>
          <w:vertAlign w:val="superscript"/>
        </w:rPr>
        <w:t>2</w:t>
      </w:r>
      <w:r>
        <w:t>; NT).</w:t>
      </w:r>
    </w:p>
    <w:p w14:paraId="1E3B91DF" w14:textId="77777777" w:rsidR="00536C8B" w:rsidRDefault="00536C8B" w:rsidP="00536C8B">
      <w:r>
        <w:t xml:space="preserve">Cat eradications from islands have sometimes occurred to create host sites for translocations of threatened mammals, but often also to benefit seabirds. Although seabirds spend most of their life at sea, they can potentially encounter cats during breeding. Many seabird species breed on islands, and their nestlings (as well as the brooding adults of smaller species) may be highly susceptible to predation from invasive species, including cats. The contribution of cats to species extinctions and population losses on islands is well-documented </w:t>
      </w:r>
      <w:r>
        <w:fldChar w:fldCharType="begin"/>
      </w:r>
      <w:r>
        <w:instrText xml:space="preserve"> ADDIN EN.CITE &lt;EndNote&gt;&lt;Cite&gt;&lt;Author&gt;Medina&lt;/Author&gt;&lt;Year&gt;2011&lt;/Year&gt;&lt;RecNum&gt;4550&lt;/RecNum&gt;&lt;DisplayText&gt;(Medina&lt;style face="italic"&gt; et al.&lt;/style&gt; 2011)&lt;/DisplayText&gt;&lt;record&gt;&lt;rec-number&gt;4550&lt;/rec-number&gt;&lt;foreign-keys&gt;&lt;key app="EN" db-id="w2w9teprqwrfx3edpv8xx5as2xsevwpadst2"&gt;4550&lt;/key&gt;&lt;/foreign-keys&gt;&lt;ref-type name="Journal Article"&gt;17&lt;/ref-type&gt;&lt;contributors&gt;&lt;authors&gt;&lt;author&gt;Medina, F.M.&lt;/author&gt;&lt;author&gt;Bonnaud, E.&lt;/author&gt;&lt;author&gt;Vidal, E.&lt;/author&gt;&lt;author&gt;Tershy, B.R.&lt;/author&gt;&lt;author&gt;Zavaleta, E.S.&lt;/author&gt;&lt;author&gt;Donlan, C.J.&lt;/author&gt;&lt;author&gt;Keitt, B.S.&lt;/author&gt;&lt;author&gt;Corre, M.&lt;/author&gt;&lt;author&gt;Horwath, S.V&lt;/author&gt;&lt;author&gt;Nogales, M.&lt;/author&gt;&lt;/authors&gt;&lt;/contributors&gt;&lt;titles&gt;&lt;title&gt;A global review of the impacts of invasive cats on island endangered vertebrates&lt;/title&gt;&lt;secondary-title&gt;Global Change Biology&lt;/secondary-title&gt;&lt;/titles&gt;&lt;periodical&gt;&lt;full-title&gt;Global change biology&lt;/full-title&gt;&lt;/periodical&gt;&lt;pages&gt;3503-3510&lt;/pages&gt;&lt;volume&gt;17&lt;/volume&gt;&lt;number&gt;11&lt;/number&gt;&lt;dates&gt;&lt;year&gt;2011&lt;/year&gt;&lt;/dates&gt;&lt;isbn&gt;1365-2486&lt;/isbn&gt;&lt;urls&gt;&lt;/urls&gt;&lt;/record&gt;&lt;/Cite&gt;&lt;/EndNote&gt;</w:instrText>
      </w:r>
      <w:r>
        <w:fldChar w:fldCharType="separate"/>
      </w:r>
      <w:r>
        <w:rPr>
          <w:noProof/>
        </w:rPr>
        <w:t>(Medina</w:t>
      </w:r>
      <w:r w:rsidRPr="00A937A6">
        <w:rPr>
          <w:rStyle w:val="Emphasis"/>
        </w:rPr>
        <w:t xml:space="preserve"> et al.</w:t>
      </w:r>
      <w:r>
        <w:rPr>
          <w:noProof/>
        </w:rPr>
        <w:t xml:space="preserve"> 2011)</w:t>
      </w:r>
      <w:r>
        <w:fldChar w:fldCharType="end"/>
      </w:r>
      <w:r>
        <w:t xml:space="preserve">, and breeding populations of seabird species are particularly at risk </w:t>
      </w:r>
      <w:r>
        <w:fldChar w:fldCharType="begin"/>
      </w:r>
      <w:r>
        <w:instrText xml:space="preserve"> ADDIN EN.CITE &lt;EndNote&gt;&lt;Cite&gt;&lt;Author&gt;Spatz&lt;/Author&gt;&lt;Year&gt;2017&lt;/Year&gt;&lt;RecNum&gt;6471&lt;/RecNum&gt;&lt;DisplayText&gt;(Spatz&lt;style face="italic"&gt; et al.&lt;/style&gt; 2017)&lt;/DisplayText&gt;&lt;record&gt;&lt;rec-number&gt;6471&lt;/rec-number&gt;&lt;foreign-keys&gt;&lt;key app="EN" db-id="w2w9teprqwrfx3edpv8xx5as2xsevwpadst2"&gt;6471&lt;/key&gt;&lt;/foreign-keys&gt;&lt;ref-type name="Journal Article"&gt;17&lt;/ref-type&gt;&lt;contributors&gt;&lt;authors&gt;&lt;author&gt;Spatz, D.R.&lt;/author&gt;&lt;author&gt;Holmes, N.D.&lt;/author&gt;&lt;author&gt;Reguero, B.G.&lt;/author&gt;&lt;author&gt;Butchart, S.H.M.&lt;/author&gt;&lt;author&gt;Tershy, B.R.&lt;/author&gt;&lt;author&gt;Croll, D.A.&lt;/author&gt;&lt;/authors&gt;&lt;/contributors&gt;&lt;titles&gt;&lt;title&gt;Managing invasive mammals to conserve globally threatened seabirds in a changing climate&lt;/title&gt;&lt;secondary-title&gt;Conservation Letters&lt;/secondary-title&gt;&lt;/titles&gt;&lt;pages&gt;736-747&lt;/pages&gt;&lt;volume&gt;10&lt;/volume&gt;&lt;number&gt;6&lt;/number&gt;&lt;dates&gt;&lt;year&gt;2017&lt;/year&gt;&lt;/dates&gt;&lt;isbn&gt;1755-263X&lt;/isbn&gt;&lt;urls&gt;&lt;/urls&gt;&lt;/record&gt;&lt;/Cite&gt;&lt;/EndNote&gt;</w:instrText>
      </w:r>
      <w:r>
        <w:fldChar w:fldCharType="separate"/>
      </w:r>
      <w:r>
        <w:rPr>
          <w:noProof/>
        </w:rPr>
        <w:t>(Spatz</w:t>
      </w:r>
      <w:r w:rsidRPr="00A937A6">
        <w:rPr>
          <w:rStyle w:val="Emphasis"/>
        </w:rPr>
        <w:t xml:space="preserve"> et al.</w:t>
      </w:r>
      <w:r>
        <w:rPr>
          <w:noProof/>
        </w:rPr>
        <w:t xml:space="preserve"> 2017)</w:t>
      </w:r>
      <w:r>
        <w:fldChar w:fldCharType="end"/>
      </w:r>
      <w:r>
        <w:t xml:space="preserve">. Cat eradications from islands has resulted in increased breeding success and colony size – and in some cases the return of seabird colonies that had been extirpated – across many species of seabirds in Australia </w:t>
      </w:r>
      <w:r>
        <w:fldChar w:fldCharType="begin"/>
      </w:r>
      <w:r>
        <w:instrText xml:space="preserve"> ADDIN EN.CITE &lt;EndNote&gt;&lt;Cite&gt;&lt;Author&gt;Springer&lt;/Author&gt;&lt;Year&gt;2018&lt;/Year&gt;&lt;RecNum&gt;5478&lt;/RecNum&gt;&lt;DisplayText&gt;(Dunlop&lt;style face="italic"&gt; et al.&lt;/style&gt; 2015; Springer 2018)&lt;/DisplayText&gt;&lt;record&gt;&lt;rec-number&gt;5478&lt;/rec-number&gt;&lt;foreign-keys&gt;&lt;key app="EN" db-id="w2w9teprqwrfx3edpv8xx5as2xsevwpadst2"&gt;5478&lt;/key&gt;&lt;/foreign-keys&gt;&lt;ref-type name="Book Section"&gt;5&lt;/ref-type&gt;&lt;contributors&gt;&lt;authors&gt;&lt;author&gt;Springer, Keith&lt;/author&gt;&lt;/authors&gt;&lt;secondary-authors&gt;&lt;author&gt;Garnett, ST&lt;/author&gt;&lt;author&gt;Woinarski, JCZ&lt;/author&gt;&lt;author&gt;Lindenmayer, DB&lt;/author&gt;&lt;author&gt;Latch, P&lt;/author&gt;&lt;/secondary-authors&gt;&lt;/contributors&gt;&lt;titles&gt;&lt;title&gt;Eradication of invasive species on Macquarie Island to restore the natural ecosystem&lt;/title&gt;&lt;secondary-title&gt;Recovering Australian Threatened Species: A Book of Hope&lt;/secondary-title&gt;&lt;/titles&gt;&lt;pages&gt;3-22&lt;/pages&gt;&lt;dates&gt;&lt;year&gt;2018&lt;/year&gt;&lt;/dates&gt;&lt;pub-location&gt;Melbourne&lt;/pub-location&gt;&lt;publisher&gt;CSIRO Publishing&lt;/publisher&gt;&lt;urls&gt;&lt;/urls&gt;&lt;/record&gt;&lt;/Cite&gt;&lt;Cite&gt;&lt;Author&gt;Dunlop&lt;/Author&gt;&lt;Year&gt;2015&lt;/Year&gt;&lt;RecNum&gt;4541&lt;/RecNum&gt;&lt;record&gt;&lt;rec-number&gt;4541&lt;/rec-number&gt;&lt;foreign-keys&gt;&lt;key app="EN" db-id="w2w9teprqwrfx3edpv8xx5as2xsevwpadst2"&gt;4541&lt;/key&gt;&lt;/foreign-keys&gt;&lt;ref-type name="Journal Article"&gt;17&lt;/ref-type&gt;&lt;contributors&gt;&lt;authors&gt;&lt;author&gt;Dunlop, J.N.&lt;/author&gt;&lt;author&gt;Rippey, E.&lt;/author&gt;&lt;author&gt;Bradshaw, L.E.&lt;/author&gt;&lt;author&gt;Burbidge, A.A.&lt;/author&gt;&lt;/authors&gt;&lt;/contributors&gt;&lt;titles&gt;&lt;title&gt;Recovery of seabird colonies on Rat Island (Houtman Abrolhos) following the eradication of introduced predators&lt;/title&gt;&lt;secondary-title&gt;Journal of the Royal Society of Western Australia&lt;/secondary-title&gt;&lt;/titles&gt;&lt;pages&gt;29-36&lt;/pages&gt;&lt;volume&gt;98&lt;/volume&gt;&lt;dates&gt;&lt;year&gt;2015&lt;/year&gt;&lt;/dates&gt;&lt;urls&gt;&lt;/urls&gt;&lt;/record&gt;&lt;/Cite&gt;&lt;/EndNote&gt;</w:instrText>
      </w:r>
      <w:r>
        <w:fldChar w:fldCharType="separate"/>
      </w:r>
      <w:r>
        <w:rPr>
          <w:noProof/>
        </w:rPr>
        <w:t>(Dunlop</w:t>
      </w:r>
      <w:r w:rsidRPr="00A937A6">
        <w:rPr>
          <w:rStyle w:val="Emphasis"/>
        </w:rPr>
        <w:t xml:space="preserve"> et al.</w:t>
      </w:r>
      <w:r>
        <w:rPr>
          <w:noProof/>
        </w:rPr>
        <w:t xml:space="preserve"> 2015; Springer 2018)</w:t>
      </w:r>
      <w:r>
        <w:fldChar w:fldCharType="end"/>
      </w:r>
      <w:r>
        <w:t>.</w:t>
      </w:r>
    </w:p>
    <w:p w14:paraId="3B6AF1F5" w14:textId="77777777" w:rsidR="00536C8B" w:rsidRDefault="00536C8B" w:rsidP="00C861BD">
      <w:pPr>
        <w:keepLines w:val="0"/>
      </w:pPr>
      <w:r>
        <w:t xml:space="preserve">Fenced areas (predator </w:t>
      </w:r>
      <w:proofErr w:type="spellStart"/>
      <w:r>
        <w:t>exclosures</w:t>
      </w:r>
      <w:proofErr w:type="spellEnd"/>
      <w:r>
        <w:t>) for conservation were first constructed in Australia in the late 1980s and early 1990s, with the number of new fencing projects, and their size, increasing in the past decade. As of December 2022, 33 fenced areas in Australia exclude cats from 719 km</w:t>
      </w:r>
      <w:r w:rsidRPr="0008223B">
        <w:rPr>
          <w:vertAlign w:val="superscript"/>
        </w:rPr>
        <w:t>2</w:t>
      </w:r>
      <w:r>
        <w:t xml:space="preserve"> (</w:t>
      </w:r>
      <w:r w:rsidRPr="00236483">
        <w:t>Figs. 3, 4</w:t>
      </w:r>
      <w:r>
        <w:t xml:space="preserve">; </w:t>
      </w:r>
      <w:r w:rsidRPr="00236483">
        <w:t>Appendix 6</w:t>
      </w:r>
      <w:r>
        <w:t>); five fenced areas each exceed 70 km</w:t>
      </w:r>
      <w:r w:rsidRPr="00952DE1">
        <w:rPr>
          <w:vertAlign w:val="superscript"/>
        </w:rPr>
        <w:t>2</w:t>
      </w:r>
      <w:r>
        <w:t>, with the largest being Arid Recovery in South Australia, at 123</w:t>
      </w:r>
      <w:r w:rsidRPr="00952DE1">
        <w:t xml:space="preserve"> </w:t>
      </w:r>
      <w:r>
        <w:t>km</w:t>
      </w:r>
      <w:r w:rsidRPr="00952DE1">
        <w:rPr>
          <w:vertAlign w:val="superscript"/>
        </w:rPr>
        <w:t>2</w:t>
      </w:r>
      <w:r>
        <w:t xml:space="preserve"> </w:t>
      </w:r>
      <w:r>
        <w:fldChar w:fldCharType="begin"/>
      </w:r>
      <w:r>
        <w:instrText xml:space="preserve"> ADDIN EN.CITE &lt;EndNote&gt;&lt;Cite&gt;&lt;Author&gt;Legge&lt;/Author&gt;&lt;Year&gt;2018&lt;/Year&gt;&lt;RecNum&gt;5533&lt;/RecNum&gt;&lt;DisplayText&gt;(Legge&lt;style face="italic"&gt; et al.&lt;/style&gt; 2018)&lt;/DisplayText&gt;&lt;record&gt;&lt;rec-number&gt;5533&lt;/rec-number&gt;&lt;foreign-keys&gt;&lt;key app="EN" db-id="w2w9teprqwrfx3edpv8xx5as2xsevwpadst2"&gt;5533&lt;/key&gt;&lt;/foreign-keys&gt;&lt;ref-type name="Journal Article"&gt;17&lt;/ref-type&gt;&lt;contributors&gt;&lt;authors&gt;&lt;author&gt;Legge, S.&lt;/author&gt;&lt;author&gt;Woinarski, J.C.Z.&lt;/author&gt;&lt;author&gt;Burbidge, A.A&lt;/author&gt;&lt;author&gt;Palmer, R.&lt;/author&gt;&lt;author&gt;Ringma, J.&lt;/author&gt;&lt;author&gt;Mitchell, N.&lt;/author&gt;&lt;author&gt;Radford, J.Q.&lt;/author&gt;&lt;author&gt;Bode, M.&lt;/author&gt;&lt;author&gt;Wintle, B.&lt;/author&gt;&lt;author&gt;Baseler, M.&lt;/author&gt;&lt;author&gt;Bentley, J.&lt;/author&gt;&lt;author&gt;Copley, P.&lt;/author&gt;&lt;author&gt;Dexter, N.&lt;/author&gt;&lt;author&gt;Dickman, C.R.&lt;/author&gt;&lt;author&gt;Gillespie, G.R.&lt;/author&gt;&lt;author&gt;Hill, B.&lt;/author&gt;&lt;author&gt;Johnson, C.N.&lt;/author&gt;&lt;author&gt;Latch, P.&lt;/author&gt;&lt;author&gt;Letnic, M.&lt;/author&gt;&lt;author&gt;Manning, A.&lt;/author&gt;&lt;author&gt;McCreless, E.E.&lt;/author&gt;&lt;author&gt;Menkhorst, P.&lt;/author&gt;&lt;author&gt;Morris, K.&lt;/author&gt;&lt;author&gt;Moseby, K.&lt;/author&gt;&lt;author&gt;Page, M.&lt;/author&gt;&lt;author&gt;Pannell, D.&lt;/author&gt;&lt;author&gt;Tuft, K.&lt;/author&gt;&lt;/authors&gt;&lt;/contributors&gt;&lt;titles&gt;&lt;title&gt;Havens for threatened Australian mammals: the contributions of fenced areas and offshore islands to protecting mammal species that are susceptible to introduced predators&lt;/title&gt;&lt;secondary-title&gt;Wildlife Research&lt;/secondary-title&gt;&lt;/titles&gt;&lt;periodical&gt;&lt;full-title&gt;Wildlife Research&lt;/full-title&gt;&lt;/periodical&gt;&lt;pages&gt;627-644&lt;/pages&gt;&lt;volume&gt;45&lt;/volume&gt;&lt;dates&gt;&lt;year&gt;2018&lt;/year&gt;&lt;/dates&gt;&lt;urls&gt;&lt;/urls&gt;&lt;/record&gt;&lt;/Cite&gt;&lt;/EndNote&gt;</w:instrText>
      </w:r>
      <w:r>
        <w:fldChar w:fldCharType="separate"/>
      </w:r>
      <w:r>
        <w:rPr>
          <w:noProof/>
        </w:rPr>
        <w:t>(Legge</w:t>
      </w:r>
      <w:r w:rsidRPr="00A937A6">
        <w:rPr>
          <w:rStyle w:val="Emphasis"/>
        </w:rPr>
        <w:t xml:space="preserve"> et al.</w:t>
      </w:r>
      <w:r>
        <w:rPr>
          <w:noProof/>
        </w:rPr>
        <w:t xml:space="preserve"> 2018)</w:t>
      </w:r>
      <w:r>
        <w:fldChar w:fldCharType="end"/>
      </w:r>
      <w:r>
        <w:t xml:space="preserve">. Australia has become a world leader, along with New Zealand, in the use of fencing to exclude feral animals </w:t>
      </w:r>
      <w:r>
        <w:fldChar w:fldCharType="begin"/>
      </w:r>
      <w:r>
        <w:instrText xml:space="preserve"> ADDIN EN.CITE &lt;EndNote&gt;&lt;Cite&gt;&lt;Author&gt;Burns&lt;/Author&gt;&lt;Year&gt;2012&lt;/Year&gt;&lt;RecNum&gt;5243&lt;/RecNum&gt;&lt;DisplayText&gt;(Burns&lt;style face="italic"&gt; et al.&lt;/style&gt; 2012)&lt;/DisplayText&gt;&lt;record&gt;&lt;rec-number&gt;5243&lt;/rec-number&gt;&lt;foreign-keys&gt;&lt;key app="EN" db-id="w2w9teprqwrfx3edpv8xx5as2xsevwpadst2"&gt;5243&lt;/key&gt;&lt;/foreign-keys&gt;&lt;ref-type name="Book Section"&gt;5&lt;/ref-type&gt;&lt;contributors&gt;&lt;authors&gt;&lt;author&gt;Burns, Bruce&lt;/author&gt;&lt;author&gt;Innes, John&lt;/author&gt;&lt;author&gt;Day, Tim&lt;/author&gt;&lt;/authors&gt;&lt;secondary-authors&gt;&lt;author&gt;Somers, MJ&lt;/author&gt;&lt;author&gt;Hayward, M&lt;/author&gt;&lt;/secondary-authors&gt;&lt;/contributors&gt;&lt;titles&gt;&lt;title&gt;The use and potential of pest-proof fencing for ecosystem restoration and fauna conservation in New Zealand&lt;/title&gt;&lt;secondary-title&gt;Fencing for Conservation&lt;/secondary-title&gt;&lt;/titles&gt;&lt;pages&gt;65-90&lt;/pages&gt;&lt;dates&gt;&lt;year&gt;2012&lt;/year&gt;&lt;/dates&gt;&lt;pub-location&gt;New York&lt;/pub-location&gt;&lt;publisher&gt;Springer&lt;/publisher&gt;&lt;urls&gt;&lt;/urls&gt;&lt;/record&gt;&lt;/Cite&gt;&lt;/EndNote&gt;</w:instrText>
      </w:r>
      <w:r>
        <w:fldChar w:fldCharType="separate"/>
      </w:r>
      <w:r>
        <w:rPr>
          <w:noProof/>
        </w:rPr>
        <w:t>(Burns</w:t>
      </w:r>
      <w:r w:rsidRPr="00A937A6">
        <w:rPr>
          <w:rStyle w:val="Emphasis"/>
        </w:rPr>
        <w:t xml:space="preserve"> et al.</w:t>
      </w:r>
      <w:r>
        <w:rPr>
          <w:noProof/>
        </w:rPr>
        <w:t xml:space="preserve"> 2012)</w:t>
      </w:r>
      <w:r>
        <w:fldChar w:fldCharType="end"/>
      </w:r>
      <w:r>
        <w:t>.</w:t>
      </w:r>
    </w:p>
    <w:p w14:paraId="431C2600" w14:textId="77777777" w:rsidR="00536C8B" w:rsidRDefault="00536C8B" w:rsidP="00536C8B">
      <w:r>
        <w:lastRenderedPageBreak/>
        <w:t xml:space="preserve">Most fenced areas have been undertaken to create sites to receive translocations of threatened mammal species that are highly or extremely susceptible to cat predation, but </w:t>
      </w:r>
      <w:r w:rsidRPr="00A937A6">
        <w:rPr>
          <w:rStyle w:val="Emphasis"/>
        </w:rPr>
        <w:t>in situ</w:t>
      </w:r>
      <w:r>
        <w:t xml:space="preserve"> species can also benefit markedly. For example, populations of small mammals and reptiles inside fenced areas may increase following cat (and fox, and rabbit) exclusion </w:t>
      </w:r>
      <w:r>
        <w:fldChar w:fldCharType="begin"/>
      </w:r>
      <w:r>
        <w:instrText xml:space="preserve"> ADDIN EN.CITE &lt;EndNote&gt;&lt;Cite&gt;&lt;Author&gt;Moseby&lt;/Author&gt;&lt;Year&gt;2009&lt;/Year&gt;&lt;RecNum&gt;4750&lt;/RecNum&gt;&lt;DisplayText&gt;(Moseby&lt;style face="italic"&gt; et al.&lt;/style&gt; 2009; Roshier&lt;style face="italic"&gt; et al.&lt;/style&gt; 2020)&lt;/DisplayText&gt;&lt;record&gt;&lt;rec-number&gt;4750&lt;/rec-number&gt;&lt;foreign-keys&gt;&lt;key app="EN" db-id="w2w9teprqwrfx3edpv8xx5as2xsevwpadst2"&gt;4750&lt;/key&gt;&lt;/foreign-keys&gt;&lt;ref-type name="Journal Article"&gt;17&lt;/ref-type&gt;&lt;contributors&gt;&lt;authors&gt;&lt;author&gt;Moseby, Katherine Elizabeth&lt;/author&gt;&lt;author&gt;Hill, Brydie May&lt;/author&gt;&lt;author&gt;Read, John Llewellyn&lt;/author&gt;&lt;/authors&gt;&lt;/contributors&gt;&lt;titles&gt;&lt;title&gt;Arid Recovery–A comparison of reptile and small mammal populations inside and outside a large rabbit, cat and fox‐proof exclosure in arid South Australia&lt;/title&gt;&lt;secondary-title&gt;Austral Ecology&lt;/secondary-title&gt;&lt;/titles&gt;&lt;periodical&gt;&lt;full-title&gt;Austral Ecology&lt;/full-title&gt;&lt;/periodical&gt;&lt;pages&gt;156-169&lt;/pages&gt;&lt;volume&gt;34&lt;/volume&gt;&lt;number&gt;2&lt;/number&gt;&lt;dates&gt;&lt;year&gt;2009&lt;/year&gt;&lt;/dates&gt;&lt;isbn&gt;1442-9993&lt;/isbn&gt;&lt;urls&gt;&lt;/urls&gt;&lt;/record&gt;&lt;/Cite&gt;&lt;Cite&gt;&lt;Author&gt;Roshier&lt;/Author&gt;&lt;Year&gt;2020&lt;/Year&gt;&lt;RecNum&gt;6918&lt;/RecNum&gt;&lt;record&gt;&lt;rec-number&gt;6918&lt;/rec-number&gt;&lt;foreign-keys&gt;&lt;key app="EN" db-id="w2w9teprqwrfx3edpv8xx5as2xsevwpadst2"&gt;6918&lt;/key&gt;&lt;/foreign-keys&gt;&lt;ref-type name="Journal Article"&gt;17&lt;/ref-type&gt;&lt;contributors&gt;&lt;authors&gt;&lt;author&gt;Roshier, D. &lt;/author&gt;&lt;author&gt;L’Hotellier, F. &lt;/author&gt;&lt;author&gt;Carter, A.&lt;/author&gt;&lt;author&gt;Kemp, L.&lt;/author&gt;&lt;author&gt;Potts, J.&lt;/author&gt;&lt;author&gt;Hayward, M.W, &lt;/author&gt;&lt;author&gt;Legge, S.&lt;/author&gt;&lt;/authors&gt;&lt;/contributors&gt;&lt;titles&gt;&lt;title&gt;Long-term benefits and short-term costs: small vertebrate responses to predator exclusion and native mammal reintroductions in south-west NSW, Australia&lt;/title&gt;&lt;secondary-title&gt;Wildlife Research&lt;/secondary-title&gt;&lt;/titles&gt;&lt;periodical&gt;&lt;full-title&gt;Wildlife Research&lt;/full-title&gt;&lt;/periodical&gt;&lt;pages&gt;570–579&lt;/pages&gt;&lt;volume&gt;47&lt;/volume&gt;&lt;dates&gt;&lt;year&gt;2020&lt;/year&gt;&lt;/dates&gt;&lt;urls&gt;&lt;/urls&gt;&lt;/record&gt;&lt;/Cite&gt;&lt;/EndNote&gt;</w:instrText>
      </w:r>
      <w:r>
        <w:fldChar w:fldCharType="separate"/>
      </w:r>
      <w:r>
        <w:rPr>
          <w:noProof/>
        </w:rPr>
        <w:t>(Moseby</w:t>
      </w:r>
      <w:r w:rsidRPr="00A937A6">
        <w:rPr>
          <w:rStyle w:val="Emphasis"/>
        </w:rPr>
        <w:t xml:space="preserve"> et al.</w:t>
      </w:r>
      <w:r>
        <w:rPr>
          <w:noProof/>
        </w:rPr>
        <w:t xml:space="preserve"> 2009; Roshier</w:t>
      </w:r>
      <w:r w:rsidRPr="00A937A6">
        <w:rPr>
          <w:rStyle w:val="Emphasis"/>
        </w:rPr>
        <w:t xml:space="preserve"> et al.</w:t>
      </w:r>
      <w:r>
        <w:rPr>
          <w:noProof/>
        </w:rPr>
        <w:t xml:space="preserve"> 2020)</w:t>
      </w:r>
      <w:r>
        <w:fldChar w:fldCharType="end"/>
      </w:r>
      <w:r>
        <w:t xml:space="preserve">. The return of small to medium sized mammals is increasingly framed as ‘rewilding’, as these </w:t>
      </w:r>
      <w:r w:rsidRPr="00A76986">
        <w:t xml:space="preserve">species restore ecological processes to the local area, such as accelerated rates of decomposition, improved soil health, increased fungal and plant vigour (section 4.4) </w:t>
      </w:r>
      <w:r>
        <w:fldChar w:fldCharType="begin"/>
      </w:r>
      <w:r>
        <w:instrText xml:space="preserve"> ADDIN EN.CITE &lt;EndNote&gt;&lt;Cite&gt;&lt;Author&gt;Fleming&lt;/Author&gt;&lt;Year&gt;2014&lt;/Year&gt;&lt;RecNum&gt;7880&lt;/RecNum&gt;&lt;DisplayText&gt;(Fleming&lt;style face="italic"&gt; et al.&lt;/style&gt; 2014; Foster&lt;style face="italic"&gt; et al.&lt;/style&gt; 2020)&lt;/DisplayText&gt;&lt;record&gt;&lt;rec-number&gt;7880&lt;/rec-number&gt;&lt;foreign-keys&gt;&lt;key app="EN" db-id="w2w9teprqwrfx3edpv8xx5as2xsevwpadst2"&gt;7880&lt;/key&gt;&lt;/foreign-keys&gt;&lt;ref-type name="Journal Article"&gt;17&lt;/ref-type&gt;&lt;contributors&gt;&lt;authors&gt;&lt;author&gt;Fleming, Patricia A&lt;/author&gt;&lt;author&gt;Anderson, Hannah&lt;/author&gt;&lt;author&gt;Prendergast, Amy S&lt;/author&gt;&lt;author&gt;Bretz, Michael R&lt;/author&gt;&lt;author&gt;Valentine, Leonie E&lt;/author&gt;&lt;author&gt;Hardy, Giles E StJ&lt;/author&gt;&lt;/authors&gt;&lt;/contributors&gt;&lt;titles&gt;&lt;title&gt;Is the loss of A ustralian digging mammals contributing to a deterioration in ecosystem function?&lt;/title&gt;&lt;secondary-title&gt;Mammal Review&lt;/secondary-title&gt;&lt;/titles&gt;&lt;pages&gt;94-108&lt;/pages&gt;&lt;volume&gt;44&lt;/volume&gt;&lt;number&gt;2&lt;/number&gt;&lt;dates&gt;&lt;year&gt;2014&lt;/year&gt;&lt;/dates&gt;&lt;isbn&gt;0305-1838&lt;/isbn&gt;&lt;urls&gt;&lt;/urls&gt;&lt;/record&gt;&lt;/Cite&gt;&lt;Cite&gt;&lt;Author&gt;Foster&lt;/Author&gt;&lt;Year&gt;2020&lt;/Year&gt;&lt;RecNum&gt;7878&lt;/RecNum&gt;&lt;record&gt;&lt;rec-number&gt;7878&lt;/rec-number&gt;&lt;foreign-keys&gt;&lt;key app="EN" db-id="w2w9teprqwrfx3edpv8xx5as2xsevwpadst2"&gt;7878&lt;/key&gt;&lt;/foreign-keys&gt;&lt;ref-type name="Journal Article"&gt;17&lt;/ref-type&gt;&lt;contributors&gt;&lt;authors&gt;&lt;author&gt;Foster, Claire N&lt;/author&gt;&lt;author&gt;Banks, Sam C&lt;/author&gt;&lt;author&gt;Cary, Geoffrey J&lt;/author&gt;&lt;author&gt;Johnson, Christopher N&lt;/author&gt;&lt;author&gt;Lindenmayer, David B&lt;/author&gt;&lt;author&gt;Valentine, Leonie E&lt;/author&gt;&lt;/authors&gt;&lt;/contributors&gt;&lt;titles&gt;&lt;title&gt;Animals as agents in fire regimes&lt;/title&gt;&lt;secondary-title&gt;Trends in Ecology &amp;amp; Evolution&lt;/secondary-title&gt;&lt;/titles&gt;&lt;periodical&gt;&lt;full-title&gt;Trends in Ecology &amp;amp; Evolution&lt;/full-title&gt;&lt;/periodical&gt;&lt;pages&gt;346-356&lt;/pages&gt;&lt;volume&gt;35&lt;/volume&gt;&lt;number&gt;4&lt;/number&gt;&lt;dates&gt;&lt;year&gt;2020&lt;/year&gt;&lt;/dates&gt;&lt;isbn&gt;0169-5347&lt;/isbn&gt;&lt;urls&gt;&lt;/urls&gt;&lt;/record&gt;&lt;/Cite&gt;&lt;/EndNote&gt;</w:instrText>
      </w:r>
      <w:r>
        <w:fldChar w:fldCharType="separate"/>
      </w:r>
      <w:r>
        <w:rPr>
          <w:noProof/>
        </w:rPr>
        <w:t>(Fleming</w:t>
      </w:r>
      <w:r w:rsidRPr="00A937A6">
        <w:rPr>
          <w:rStyle w:val="Emphasis"/>
        </w:rPr>
        <w:t xml:space="preserve"> et al.</w:t>
      </w:r>
      <w:r>
        <w:rPr>
          <w:noProof/>
        </w:rPr>
        <w:t xml:space="preserve"> 2014; Foster</w:t>
      </w:r>
      <w:r w:rsidRPr="00A937A6">
        <w:rPr>
          <w:rStyle w:val="Emphasis"/>
        </w:rPr>
        <w:t xml:space="preserve"> et al.</w:t>
      </w:r>
      <w:r>
        <w:rPr>
          <w:noProof/>
        </w:rPr>
        <w:t xml:space="preserve"> 2020)</w:t>
      </w:r>
      <w:r>
        <w:fldChar w:fldCharType="end"/>
      </w:r>
      <w:r>
        <w:t>.</w:t>
      </w:r>
    </w:p>
    <w:p w14:paraId="2AB9EED4" w14:textId="77777777" w:rsidR="00536C8B" w:rsidRDefault="00536C8B" w:rsidP="00536C8B">
      <w:r>
        <w:t xml:space="preserve">Thirteen taxa from ten mammal species now exist only within cat-free islands and fenced areas; elsewhere, they have disappeared wherever they are exposed to cats (and potentially foxes). Five taxa were restricted to islands that cats never </w:t>
      </w:r>
      <w:proofErr w:type="gramStart"/>
      <w:r>
        <w:t>invaded, but</w:t>
      </w:r>
      <w:proofErr w:type="gramEnd"/>
      <w:r>
        <w:t xml:space="preserve"> based on the impacts of cats on closely related species, they would probably have been extirpated had cats invaded their islands. Cat exclusion has therefore prevented extinction of these 13 taxa. Many more mammal taxa that are highly imperilled by cat predation are also protected in these cat-free havens. </w:t>
      </w:r>
    </w:p>
    <w:p w14:paraId="7CCDE420" w14:textId="77777777" w:rsidR="00536C8B" w:rsidRDefault="00536C8B" w:rsidP="00536C8B">
      <w:r>
        <w:t xml:space="preserve">Protections within havens is unevenly spread across the native mammal species that need cat exclusion: an assessment in 2018 </w:t>
      </w:r>
      <w:r>
        <w:fldChar w:fldCharType="begin"/>
      </w:r>
      <w:r>
        <w:instrText xml:space="preserve"> ADDIN EN.CITE &lt;EndNote&gt;&lt;Cite&gt;&lt;Author&gt;Legge&lt;/Author&gt;&lt;Year&gt;2018&lt;/Year&gt;&lt;RecNum&gt;5533&lt;/RecNum&gt;&lt;DisplayText&gt;(Legge&lt;style face="italic"&gt; et al.&lt;/style&gt; 2018)&lt;/DisplayText&gt;&lt;record&gt;&lt;rec-number&gt;5533&lt;/rec-number&gt;&lt;foreign-keys&gt;&lt;key app="EN" db-id="w2w9teprqwrfx3edpv8xx5as2xsevwpadst2"&gt;5533&lt;/key&gt;&lt;/foreign-keys&gt;&lt;ref-type name="Journal Article"&gt;17&lt;/ref-type&gt;&lt;contributors&gt;&lt;authors&gt;&lt;author&gt;Legge, S.&lt;/author&gt;&lt;author&gt;Woinarski, J.C.Z.&lt;/author&gt;&lt;author&gt;Burbidge, A.A&lt;/author&gt;&lt;author&gt;Palmer, R.&lt;/author&gt;&lt;author&gt;Ringma, J.&lt;/author&gt;&lt;author&gt;Mitchell, N.&lt;/author&gt;&lt;author&gt;Radford, J.Q.&lt;/author&gt;&lt;author&gt;Bode, M.&lt;/author&gt;&lt;author&gt;Wintle, B.&lt;/author&gt;&lt;author&gt;Baseler, M.&lt;/author&gt;&lt;author&gt;Bentley, J.&lt;/author&gt;&lt;author&gt;Copley, P.&lt;/author&gt;&lt;author&gt;Dexter, N.&lt;/author&gt;&lt;author&gt;Dickman, C.R.&lt;/author&gt;&lt;author&gt;Gillespie, G.R.&lt;/author&gt;&lt;author&gt;Hill, B.&lt;/author&gt;&lt;author&gt;Johnson, C.N.&lt;/author&gt;&lt;author&gt;Latch, P.&lt;/author&gt;&lt;author&gt;Letnic, M.&lt;/author&gt;&lt;author&gt;Manning, A.&lt;/author&gt;&lt;author&gt;McCreless, E.E.&lt;/author&gt;&lt;author&gt;Menkhorst, P.&lt;/author&gt;&lt;author&gt;Morris, K.&lt;/author&gt;&lt;author&gt;Moseby, K.&lt;/author&gt;&lt;author&gt;Page, M.&lt;/author&gt;&lt;author&gt;Pannell, D.&lt;/author&gt;&lt;author&gt;Tuft, K.&lt;/author&gt;&lt;/authors&gt;&lt;/contributors&gt;&lt;titles&gt;&lt;title&gt;Havens for threatened Australian mammals: the contributions of fenced areas and offshore islands to protecting mammal species that are susceptible to introduced predators&lt;/title&gt;&lt;secondary-title&gt;Wildlife Research&lt;/secondary-title&gt;&lt;/titles&gt;&lt;periodical&gt;&lt;full-title&gt;Wildlife Research&lt;/full-title&gt;&lt;/periodical&gt;&lt;pages&gt;627-644&lt;/pages&gt;&lt;volume&gt;45&lt;/volume&gt;&lt;dates&gt;&lt;year&gt;2018&lt;/year&gt;&lt;/dates&gt;&lt;urls&gt;&lt;/urls&gt;&lt;/record&gt;&lt;/Cite&gt;&lt;/EndNote&gt;</w:instrText>
      </w:r>
      <w:r>
        <w:fldChar w:fldCharType="separate"/>
      </w:r>
      <w:r>
        <w:rPr>
          <w:noProof/>
        </w:rPr>
        <w:t>(Legge</w:t>
      </w:r>
      <w:r w:rsidRPr="00A937A6">
        <w:rPr>
          <w:rStyle w:val="Emphasis"/>
        </w:rPr>
        <w:t xml:space="preserve"> et al.</w:t>
      </w:r>
      <w:r>
        <w:rPr>
          <w:noProof/>
        </w:rPr>
        <w:t xml:space="preserve"> 2018)</w:t>
      </w:r>
      <w:r>
        <w:fldChar w:fldCharType="end"/>
      </w:r>
      <w:r>
        <w:t xml:space="preserve"> found that although all havens were making a substantial contribution to the conservation of many mammal species, there was a notable ‘protection gap’, where almost half the taxa that needed cat (and fox) exclusion were not protected in any, or very few, havens. The protection gap has emerged even though the number of island and fenced havens has increased over time </w:t>
      </w:r>
      <w:r>
        <w:fldChar w:fldCharType="begin">
          <w:fldData xml:space="preserve">PEVuZE5vdGU+PENpdGU+PEF1dGhvcj5SaW5nbWE8L0F1dGhvcj48WWVhcj4yMDE4PC9ZZWFyPjxS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=
</w:fldData>
        </w:fldChar>
      </w:r>
      <w:r>
        <w:instrText xml:space="preserve"> ADDIN EN.CITE </w:instrText>
      </w:r>
      <w:r>
        <w:fldChar w:fldCharType="begin">
          <w:fldData xml:space="preserve">PEVuZE5vdGU+PENpdGU+PEF1dGhvcj5SaW5nbWE8L0F1dGhvcj48WWVhcj4yMDE4PC9ZZWFyPjxS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=
</w:fldData>
        </w:fldChar>
      </w:r>
      <w:r>
        <w:instrText xml:space="preserve"> ADDIN EN.CITE.DATA </w:instrText>
      </w:r>
      <w:r>
        <w:fldChar w:fldCharType="end"/>
      </w:r>
      <w:r>
        <w:fldChar w:fldCharType="separate"/>
      </w:r>
      <w:r>
        <w:rPr>
          <w:noProof/>
        </w:rPr>
        <w:t>(Ringma</w:t>
      </w:r>
      <w:r w:rsidRPr="00A937A6">
        <w:rPr>
          <w:rStyle w:val="Emphasis"/>
        </w:rPr>
        <w:t xml:space="preserve"> et al.</w:t>
      </w:r>
      <w:r>
        <w:rPr>
          <w:noProof/>
        </w:rPr>
        <w:t xml:space="preserve"> 2018; Ringma</w:t>
      </w:r>
      <w:r w:rsidRPr="00A937A6">
        <w:rPr>
          <w:rStyle w:val="Emphasis"/>
        </w:rPr>
        <w:t xml:space="preserve"> et al.</w:t>
      </w:r>
      <w:r>
        <w:rPr>
          <w:noProof/>
        </w:rPr>
        <w:t xml:space="preserve"> 2019)</w:t>
      </w:r>
      <w:r>
        <w:fldChar w:fldCharType="end"/>
      </w:r>
      <w:r>
        <w:t xml:space="preserve">. Despite several </w:t>
      </w:r>
      <w:proofErr w:type="gramStart"/>
      <w:r>
        <w:t>new haven</w:t>
      </w:r>
      <w:proofErr w:type="gramEnd"/>
      <w:r>
        <w:t xml:space="preserve"> projects since the 2018 assessment, the gap persists (Fig. 6). The protection gap arises for several reasons: some cat-susceptible species are easier to source for translocations than others, and priority species for translocations (i.e., those considered at highest risk of extinction) may change over time. Another contributing reason is that havens are established by many independent organisations and agencies that have differing objectives and operate at different scales (local to national). </w:t>
      </w:r>
    </w:p>
    <w:p w14:paraId="2C5D40D2" w14:textId="77777777" w:rsidR="00536C8B" w:rsidRDefault="00536C8B" w:rsidP="00536C8B">
      <w:r>
        <w:t>Havens can be expensive to establish – eradicating feral cats from remote islands, and constructing feral-proof fencing, can be multi-</w:t>
      </w:r>
      <w:proofErr w:type="gramStart"/>
      <w:r>
        <w:t>million dollar</w:t>
      </w:r>
      <w:proofErr w:type="gramEnd"/>
      <w:r>
        <w:t xml:space="preserve"> projects </w:t>
      </w:r>
      <w:r>
        <w:fldChar w:fldCharType="begin">
          <w:fldData xml:space="preserve">PEVuZE5vdGU+PENpdGU+PEF1dGhvcj5IYXl3YXJkPC9BdXRob3I+PFllYXI+MjAxNDwvWWVhcj48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</w:fldData>
        </w:fldChar>
      </w:r>
      <w:r>
        <w:instrText xml:space="preserve"> ADDIN EN.CITE </w:instrText>
      </w:r>
      <w:r>
        <w:fldChar w:fldCharType="begin">
          <w:fldData xml:space="preserve">PEVuZE5vdGU+PENpdGU+PEF1dGhvcj5IYXl3YXJkPC9BdXRob3I+PFllYXI+MjAxNDwvWWVhcj48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</w:fldData>
        </w:fldChar>
      </w:r>
      <w:r>
        <w:instrText xml:space="preserve"> ADDIN EN.CITE.DATA </w:instrText>
      </w:r>
      <w:r>
        <w:fldChar w:fldCharType="end"/>
      </w:r>
      <w:r>
        <w:fldChar w:fldCharType="separate"/>
      </w:r>
      <w:r>
        <w:rPr>
          <w:noProof/>
        </w:rPr>
        <w:t>(Hayward</w:t>
      </w:r>
      <w:r w:rsidRPr="00A937A6">
        <w:rPr>
          <w:rStyle w:val="Emphasis"/>
        </w:rPr>
        <w:t xml:space="preserve"> et al.</w:t>
      </w:r>
      <w:r>
        <w:rPr>
          <w:noProof/>
        </w:rPr>
        <w:t xml:space="preserve"> 2014; Springer 2018; Algar</w:t>
      </w:r>
      <w:r w:rsidRPr="00A937A6">
        <w:rPr>
          <w:rStyle w:val="Emphasis"/>
        </w:rPr>
        <w:t xml:space="preserve"> et al.</w:t>
      </w:r>
      <w:r>
        <w:rPr>
          <w:noProof/>
        </w:rPr>
        <w:t xml:space="preserve"> 2020a)</w:t>
      </w:r>
      <w:r>
        <w:fldChar w:fldCharType="end"/>
      </w:r>
      <w:r>
        <w:t xml:space="preserve">. The ongoing maintenance and capital replacement costs for fencing are also costly: fences need to be monitored closely for their integrity; incursions of cats (or other feral animals) need to be dealt with rapidly; and the fencing infrastructure needs to be replaced at intervals. Mainland fences also have some ecological detriment: they disrupt animal movements, and the fences can cause mortality in reptiles that try to move through them, and in birds that fly into them </w:t>
      </w:r>
      <w:r>
        <w:fldChar w:fldCharType="begin"/>
      </w:r>
      <w:r>
        <w:instrText xml:space="preserve"> ADDIN EN.CITE &lt;EndNote&gt;&lt;Cite&gt;&lt;Author&gt;Hayward&lt;/Author&gt;&lt;Year&gt;2008&lt;/Year&gt;&lt;RecNum&gt;4067&lt;/RecNum&gt;&lt;DisplayText&gt;(Hayward and Kerley 2008)&lt;/DisplayText&gt;&lt;record&gt;&lt;rec-number&gt;4067&lt;/rec-number&gt;&lt;foreign-keys&gt;&lt;key app="EN" db-id="w2w9teprqwrfx3edpv8xx5as2xsevwpadst2"&gt;4067&lt;/key&gt;&lt;/foreign-keys&gt;&lt;ref-type name="Journal Article"&gt;17&lt;/ref-type&gt;&lt;contributors&gt;&lt;authors&gt;&lt;author&gt;Hayward, MW&lt;/author&gt;&lt;author&gt;Kerley, GIH&lt;/author&gt;&lt;/authors&gt;&lt;/contributors&gt;&lt;titles&gt;&lt;title&gt;Fencing for conservation: restriction of evolutionary potential or a riposte to threatening processes?&lt;/title&gt;&lt;secondary-title&gt;Biological Conservation &lt;/secondary-title&gt;&lt;/titles&gt;&lt;periodical&gt;&lt;full-title&gt;Biological Conservation&lt;/full-title&gt;&lt;/periodical&gt;&lt;pages&gt;1-13&lt;/pages&gt;&lt;volume&gt;142&lt;/volume&gt;&lt;dates&gt;&lt;year&gt;2008&lt;/year&gt;&lt;/dates&gt;&lt;urls&gt;&lt;/urls&gt;&lt;/record&gt;&lt;/Cite&gt;&lt;/EndNote&gt;</w:instrText>
      </w:r>
      <w:r>
        <w:fldChar w:fldCharType="separate"/>
      </w:r>
      <w:r>
        <w:rPr>
          <w:noProof/>
        </w:rPr>
        <w:t>(Hayward and Kerley 2008)</w:t>
      </w:r>
      <w:r>
        <w:fldChar w:fldCharType="end"/>
      </w:r>
      <w:r>
        <w:t xml:space="preserve">. Given the size constraints to haven projects, many populations within havens are small, and may lose genetic diversity through drift, and because they are interacting with a narrow set of environmental conditions. Small populations are also at risk from inbreeding effects. Complete exclusion from feral cats could also cause the erosion of any </w:t>
      </w:r>
      <w:r w:rsidRPr="00A2476B">
        <w:t xml:space="preserve">predator awareness and avoidance behaviours </w:t>
      </w:r>
      <w:r>
        <w:t>they have</w:t>
      </w:r>
      <w:r w:rsidRPr="00A2476B">
        <w:t xml:space="preserve"> </w:t>
      </w:r>
      <w:r>
        <w:fldChar w:fldCharType="begin"/>
      </w:r>
      <w:r>
        <w:instrText xml:space="preserve"> ADDIN EN.CITE &lt;EndNote&gt;&lt;Cite&gt;&lt;Author&gt;Jolly&lt;/Author&gt;&lt;Year&gt;2018&lt;/Year&gt;&lt;RecNum&gt;5312&lt;/RecNum&gt;&lt;DisplayText&gt;(Jolly&lt;style face="italic"&gt; et al.&lt;/style&gt; 2018)&lt;/DisplayText&gt;&lt;record&gt;&lt;rec-number&gt;5312&lt;/rec-number&gt;&lt;foreign-keys&gt;&lt;key app="EN" db-id="w2w9teprqwrfx3edpv8xx5as2xsevwpadst2"&gt;5312&lt;/key&gt;&lt;/foreign-keys&gt;&lt;ref-type name="Journal Article"&gt;17&lt;/ref-type&gt;&lt;contributors&gt;&lt;authors&gt;&lt;author&gt;Jolly, C&lt;/author&gt;&lt;author&gt;Webb, J&lt;/author&gt;&lt;author&gt;Phillips, B&lt;/author&gt;&lt;/authors&gt;&lt;/contributors&gt;&lt;titles&gt;&lt;title&gt;The perils of paradise: antipredator behaviours missing from an endangered species conserved on an island&lt;/title&gt;&lt;secondary-title&gt;Biology Letters&lt;/secondary-title&gt;&lt;/titles&gt;&lt;pages&gt;20180222&lt;/pages&gt;&lt;volume&gt;14&lt;/volume&gt;&lt;dates&gt;&lt;year&gt;2018&lt;/year&gt;&lt;/dates&gt;&lt;urls&gt;&lt;/urls&gt;&lt;/record&gt;&lt;/Cite&gt;&lt;/EndNote&gt;</w:instrText>
      </w:r>
      <w:r>
        <w:fldChar w:fldCharType="separate"/>
      </w:r>
      <w:r>
        <w:rPr>
          <w:noProof/>
        </w:rPr>
        <w:t>(Jolly</w:t>
      </w:r>
      <w:r w:rsidRPr="00A937A6">
        <w:rPr>
          <w:rStyle w:val="Emphasis"/>
        </w:rPr>
        <w:t xml:space="preserve"> et al.</w:t>
      </w:r>
      <w:r>
        <w:rPr>
          <w:noProof/>
        </w:rPr>
        <w:t xml:space="preserve"> 2018)</w:t>
      </w:r>
      <w:r>
        <w:fldChar w:fldCharType="end"/>
      </w:r>
      <w:r w:rsidRPr="00A2476B">
        <w:t xml:space="preserve">. </w:t>
      </w:r>
      <w:r>
        <w:t>Finally, t</w:t>
      </w:r>
      <w:r w:rsidRPr="00954513">
        <w:t xml:space="preserve">he cumulative area of havens in Australia </w:t>
      </w:r>
      <w:r>
        <w:t>covers a</w:t>
      </w:r>
      <w:r w:rsidRPr="00954513">
        <w:t xml:space="preserve"> </w:t>
      </w:r>
      <w:r>
        <w:t>tiny</w:t>
      </w:r>
      <w:r w:rsidRPr="00954513">
        <w:t xml:space="preserve"> proportion of the total land area (c. 0.1%)</w:t>
      </w:r>
      <w:r>
        <w:t>, and tiny proportions of the previous distributions of most native species.</w:t>
      </w:r>
    </w:p>
    <w:p w14:paraId="5FCE4985" w14:textId="77777777" w:rsidR="00C861BD" w:rsidRPr="00A937A6" w:rsidRDefault="00C861BD">
      <w:pPr>
        <w:keepLines w:val="0"/>
        <w:tabs>
          <w:tab w:val="clear" w:pos="2835"/>
        </w:tabs>
        <w:jc w:val="both"/>
        <w:rPr>
          <w:rStyle w:val="Emphasis"/>
        </w:rPr>
      </w:pPr>
      <w:r>
        <w:br w:type="page"/>
      </w:r>
    </w:p>
    <w:p w14:paraId="7992DE65" w14:textId="0A906062" w:rsidR="00536C8B" w:rsidRPr="00A13231" w:rsidRDefault="00536C8B" w:rsidP="00A13231">
      <w:pPr>
        <w:rPr>
          <w:rStyle w:val="Emphasis"/>
          <w:sz w:val="24"/>
          <w:szCs w:val="24"/>
        </w:rPr>
      </w:pPr>
      <w:r w:rsidRPr="00A13231">
        <w:rPr>
          <w:rStyle w:val="Emphasis"/>
          <w:sz w:val="24"/>
          <w:szCs w:val="24"/>
        </w:rPr>
        <w:lastRenderedPageBreak/>
        <w:t>Priority action areas over the next 5-10 years</w:t>
      </w:r>
    </w:p>
    <w:p w14:paraId="26678268" w14:textId="77777777" w:rsidR="00536C8B" w:rsidRDefault="00536C8B" w:rsidP="00536C8B">
      <w:r>
        <w:t xml:space="preserve">Havens could be used to remove or reduce the impacts of cats for a greater range of cat-susceptible mammal species, and potentially some reptile and bird species (see section 8). The protection gap noted above for mammals could be reduced by adopting systematic planning approaches to identify priority areas for new haven creation at regional and national scales, to ensure all cat-susceptible species are represented in a specified number of havens, with a minimum population size, most efficiently </w:t>
      </w:r>
      <w:r>
        <w:fldChar w:fldCharType="begin">
          <w:fldData xml:space="preserve">PEVuZE5vdGU+PENpdGU+PEF1dGhvcj5SaW5nbWE8L0F1dGhvcj48WWVhcj4yMDE4PC9ZZWFyPjxS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=
</w:fldData>
        </w:fldChar>
      </w:r>
      <w:r>
        <w:instrText xml:space="preserve"> ADDIN EN.CITE </w:instrText>
      </w:r>
      <w:r>
        <w:fldChar w:fldCharType="begin">
          <w:fldData xml:space="preserve">PEVuZE5vdGU+PENpdGU+PEF1dGhvcj5SaW5nbWE8L0F1dGhvcj48WWVhcj4yMDE4PC9ZZWFyPjxS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=
</w:fldData>
        </w:fldChar>
      </w:r>
      <w:r>
        <w:instrText xml:space="preserve"> ADDIN EN.CITE.DATA </w:instrText>
      </w:r>
      <w:r>
        <w:fldChar w:fldCharType="end"/>
      </w:r>
      <w:r>
        <w:fldChar w:fldCharType="separate"/>
      </w:r>
      <w:r>
        <w:rPr>
          <w:noProof/>
        </w:rPr>
        <w:t>(Ringma</w:t>
      </w:r>
      <w:r w:rsidRPr="00A937A6">
        <w:rPr>
          <w:rStyle w:val="Emphasis"/>
        </w:rPr>
        <w:t xml:space="preserve"> et al.</w:t>
      </w:r>
      <w:r>
        <w:rPr>
          <w:noProof/>
        </w:rPr>
        <w:t xml:space="preserve"> 2018; Ringma</w:t>
      </w:r>
      <w:r w:rsidRPr="00A937A6">
        <w:rPr>
          <w:rStyle w:val="Emphasis"/>
        </w:rPr>
        <w:t xml:space="preserve"> et al.</w:t>
      </w:r>
      <w:r>
        <w:rPr>
          <w:noProof/>
        </w:rPr>
        <w:t xml:space="preserve"> 2019)</w:t>
      </w:r>
      <w:r>
        <w:fldChar w:fldCharType="end"/>
      </w:r>
      <w:r>
        <w:t xml:space="preserve">. Eradicating cats from islands is likely to benefit </w:t>
      </w:r>
      <w:r w:rsidRPr="00A937A6">
        <w:rPr>
          <w:rStyle w:val="Emphasis"/>
        </w:rPr>
        <w:t>in situ</w:t>
      </w:r>
      <w:r>
        <w:t xml:space="preserve"> species, including breeding seabirds, even if the eradication is not followed by a translocation.</w:t>
      </w:r>
    </w:p>
    <w:p w14:paraId="37E82759" w14:textId="77777777" w:rsidR="00536C8B" w:rsidRDefault="00536C8B" w:rsidP="00536C8B">
      <w:r>
        <w:t>Most risks or detriment associated with havens can be mitigated and are outweighed by the benefits. For example, genetic management plans, potentially including translocations between sites, can</w:t>
      </w:r>
      <w:r w:rsidRPr="00B81F3A">
        <w:t xml:space="preserve"> minimise the risk of genetic bottlenecks</w:t>
      </w:r>
      <w:r>
        <w:t xml:space="preserve"> and inbreeding. Similarly, controlled exposure to cats could be used in some circumstances to </w:t>
      </w:r>
      <w:r w:rsidRPr="00B81F3A">
        <w:t>minimise the risk of losing predator recognition and response behaviours in the cat-free populations</w:t>
      </w:r>
      <w:r>
        <w:t xml:space="preserve">. Although haven projects are costly, there is considerable potential to leverage non-government funding to support their development and management, and the cost should be contextualised by the likelihood that havens will deliver significant, </w:t>
      </w:r>
      <w:proofErr w:type="gramStart"/>
      <w:r>
        <w:t>diverse</w:t>
      </w:r>
      <w:proofErr w:type="gramEnd"/>
      <w:r>
        <w:t xml:space="preserve"> and long-lasting conservation benefits. Fence-related mortality can be reduced (but not eliminated) with site positioning and fence designs, but the disruptions to animal movements are harder to solve. Once the initial cat eradication is complete, ongoing killing of cats is not required, making havens more humane than some other control options. </w:t>
      </w:r>
    </w:p>
    <w:p w14:paraId="37671413" w14:textId="2ED52BBD" w:rsidR="00536C8B" w:rsidRPr="00A937A6" w:rsidRDefault="00F14241" w:rsidP="00C861BD">
      <w:pPr>
        <w:pStyle w:val="Heading3"/>
        <w:rPr>
          <w:rStyle w:val="Strong"/>
        </w:rPr>
      </w:pPr>
      <w:bookmarkStart w:id="85" w:name="_Toc138840491"/>
      <w:bookmarkStart w:id="86" w:name="_Toc144894187"/>
      <w:r w:rsidRPr="00A937A6">
        <w:rPr>
          <w:rStyle w:val="Strong"/>
        </w:rPr>
        <w:t>6.2</w:t>
      </w:r>
      <w:r w:rsidRPr="00A937A6">
        <w:rPr>
          <w:rStyle w:val="Strong"/>
        </w:rPr>
        <w:tab/>
      </w:r>
      <w:r w:rsidR="00536C8B" w:rsidRPr="00A937A6">
        <w:rPr>
          <w:rStyle w:val="Strong"/>
        </w:rPr>
        <w:t>Toxic baits</w:t>
      </w:r>
      <w:bookmarkEnd w:id="85"/>
      <w:bookmarkEnd w:id="86"/>
    </w:p>
    <w:p w14:paraId="489CF879" w14:textId="77777777" w:rsidR="00536C8B" w:rsidRPr="00224964" w:rsidRDefault="00536C8B" w:rsidP="00224964">
      <w:pPr>
        <w:rPr>
          <w:rStyle w:val="Emphasis"/>
          <w:sz w:val="24"/>
          <w:szCs w:val="24"/>
        </w:rPr>
      </w:pPr>
      <w:proofErr w:type="gramStart"/>
      <w:r w:rsidRPr="00224964">
        <w:rPr>
          <w:rStyle w:val="Emphasis"/>
          <w:sz w:val="24"/>
          <w:szCs w:val="24"/>
        </w:rPr>
        <w:t>Current status</w:t>
      </w:r>
      <w:proofErr w:type="gramEnd"/>
    </w:p>
    <w:p w14:paraId="7D8F4492" w14:textId="77777777" w:rsidR="00536C8B" w:rsidRPr="00A76986" w:rsidRDefault="00536C8B" w:rsidP="00536C8B">
      <w:r>
        <w:t xml:space="preserve">Since cats are live prey specialists that rarely eat carrion, traditional meat baits laced with toxin were rarely effective for controlling cats. To solve this problem, </w:t>
      </w:r>
      <w:proofErr w:type="spellStart"/>
      <w:r w:rsidRPr="0088574D">
        <w:t>Eradicat</w:t>
      </w:r>
      <w:proofErr w:type="spellEnd"/>
      <w:r>
        <w:t xml:space="preserve"> baits were developed in the early 2000s. These baits present 1080 (sodium fluoroacetate) poison in a moist sausage matrix and are robust enough to be deployed from the air, which increases the scale at which they can be used. </w:t>
      </w:r>
      <w:r w:rsidRPr="00A76986">
        <w:t xml:space="preserve">Toxic baiting is the only method for direct control of cats that can be used at large scale. </w:t>
      </w:r>
    </w:p>
    <w:p w14:paraId="39E10865" w14:textId="77777777" w:rsidR="00536C8B" w:rsidRDefault="00536C8B" w:rsidP="00536C8B">
      <w:proofErr w:type="spellStart"/>
      <w:r>
        <w:t>Eradicat</w:t>
      </w:r>
      <w:proofErr w:type="spellEnd"/>
      <w:r>
        <w:t xml:space="preserve"> is presented on the ground surface because cats are not inclined to dig. This means that the bait is accessible to other, non-target species. In the southwest of WA, where native species have high tolerance to 1080 (because it is naturally present there in the foliage of many abundant native plant species), non-target impacts are of less concern than in other parts of Australia. Therefore, </w:t>
      </w:r>
      <w:proofErr w:type="spellStart"/>
      <w:r>
        <w:t>Eradicat</w:t>
      </w:r>
      <w:proofErr w:type="spellEnd"/>
      <w:r>
        <w:t xml:space="preserve"> is</w:t>
      </w:r>
      <w:r w:rsidRPr="0088574D">
        <w:t xml:space="preserve"> registered for use in </w:t>
      </w:r>
      <w:r>
        <w:t>southwestern WA, and is now distributed there over about 15,000 km</w:t>
      </w:r>
      <w:r w:rsidRPr="00285394">
        <w:rPr>
          <w:vertAlign w:val="superscript"/>
        </w:rPr>
        <w:t>2</w:t>
      </w:r>
      <w:r>
        <w:t xml:space="preserve"> annually </w:t>
      </w:r>
      <w:r>
        <w:fldChar w:fldCharType="begin"/>
      </w:r>
      <w:r>
        <w:instrText xml:space="preserve"> ADDIN EN.CITE &lt;EndNote&gt;&lt;Cite&gt;&lt;Author&gt;Garrard&lt;/Author&gt;&lt;Year&gt;2017&lt;/Year&gt;&lt;RecNum&gt;5251&lt;/RecNum&gt;&lt;DisplayText&gt;(Garrard&lt;style face="italic"&gt; et al.&lt;/style&gt; 2017)&lt;/DisplayText&gt;&lt;record&gt;&lt;rec-number&gt;5251&lt;/rec-number&gt;&lt;foreign-keys&gt;&lt;key app="EN" db-id="w2w9teprqwrfx3edpv8xx5as2xsevwpadst2"&gt;5251&lt;/key&gt;&lt;/foreign-keys&gt;&lt;ref-type name="Report"&gt;27&lt;/ref-type&gt;&lt;contributors&gt;&lt;authors&gt;&lt;author&gt;Garrard, G&lt;/author&gt;&lt;author&gt;Faulkner, R&lt;/author&gt;&lt;author&gt;Mata, L&lt;/author&gt;&lt;author&gt;Torabi, N&lt;/author&gt;&lt;author&gt;Peterson, I&lt;/author&gt;&lt;author&gt;Gordon, A&lt;/author&gt;&lt;author&gt;Bekessy, S&lt;/author&gt;&lt;/authors&gt;&lt;/contributors&gt;&lt;titles&gt;&lt;title&gt;An assessment of the national effort towards feral cat control; A report for the Australian Government Department of the Environment and Energy&lt;/title&gt;&lt;/titles&gt;&lt;dates&gt;&lt;year&gt;2017&lt;/year&gt;&lt;/dates&gt;&lt;pub-location&gt;Melbourne&lt;/pub-location&gt;&lt;publisher&gt;RMIT University&lt;/publisher&gt;&lt;urls&gt;&lt;/urls&gt;&lt;/record&gt;&lt;/Cite&gt;&lt;/EndNote&gt;</w:instrText>
      </w:r>
      <w:r>
        <w:fldChar w:fldCharType="separate"/>
      </w:r>
      <w:r>
        <w:rPr>
          <w:noProof/>
        </w:rPr>
        <w:t>(Garrard</w:t>
      </w:r>
      <w:r w:rsidRPr="00A937A6">
        <w:rPr>
          <w:rStyle w:val="Emphasis"/>
        </w:rPr>
        <w:t xml:space="preserve"> et al.</w:t>
      </w:r>
      <w:r>
        <w:rPr>
          <w:noProof/>
        </w:rPr>
        <w:t xml:space="preserve"> 2017)</w:t>
      </w:r>
      <w:r>
        <w:fldChar w:fldCharType="end"/>
      </w:r>
      <w:r>
        <w:t>. E</w:t>
      </w:r>
      <w:r w:rsidRPr="0088574D">
        <w:t>lsewhere</w:t>
      </w:r>
      <w:r>
        <w:t xml:space="preserve">, </w:t>
      </w:r>
      <w:proofErr w:type="spellStart"/>
      <w:r>
        <w:t>Eradicat</w:t>
      </w:r>
      <w:proofErr w:type="spellEnd"/>
      <w:r>
        <w:t xml:space="preserve"> can only be used</w:t>
      </w:r>
      <w:r w:rsidRPr="0088574D">
        <w:t xml:space="preserve"> under minor use research permits</w:t>
      </w:r>
      <w:r>
        <w:t xml:space="preserve"> issu</w:t>
      </w:r>
      <w:r w:rsidRPr="00285394">
        <w:t>ed by the Australian Pesticides and Veterinary Medicines Authority</w:t>
      </w:r>
      <w:r>
        <w:t xml:space="preserve">, after a thorough risk assessment, and when the benefits are likely to far exceed the risks </w:t>
      </w:r>
      <w:r>
        <w:fldChar w:fldCharType="begin"/>
      </w:r>
      <w:r>
        <w:instrText xml:space="preserve"> ADDIN EN.CITE &lt;EndNote&gt;&lt;Cite&gt;&lt;Author&gt;McDonald&lt;/Author&gt;&lt;Year&gt;2017&lt;/Year&gt;&lt;RecNum&gt;5097&lt;/RecNum&gt;&lt;DisplayText&gt;(McDonald&lt;style face="italic"&gt; et al.&lt;/style&gt; 2017)&lt;/DisplayText&gt;&lt;record&gt;&lt;rec-number&gt;5097&lt;/rec-number&gt;&lt;foreign-keys&gt;&lt;key app="EN" db-id="w2w9teprqwrfx3edpv8xx5as2xsevwpadst2"&gt;5097&lt;/key&gt;&lt;/foreign-keys&gt;&lt;ref-type name="Report"&gt;27&lt;/ref-type&gt;&lt;contributors&gt;&lt;authors&gt;&lt;author&gt;McDonald, P&lt;/author&gt;&lt;author&gt;Stewart, A&lt;/author&gt;&lt;author&gt;Tyne, J&lt;/author&gt;&lt;/authors&gt;&lt;/contributors&gt;&lt;titles&gt;&lt;title&gt;Experimental feral cat control using the Eradicat® bait in the MacDonnell Ranges&lt;/title&gt;&lt;/titles&gt;&lt;dates&gt;&lt;year&gt;2017&lt;/year&gt;&lt;/dates&gt;&lt;pub-location&gt;Alice Springs, NT&lt;/pub-location&gt;&lt;publisher&gt;Department of Environment &amp;amp; Natural Resources, NT Government&lt;/publisher&gt;&lt;urls&gt;&lt;/urls&gt;&lt;/record&gt;&lt;/Cite&gt;&lt;/EndNote&gt;</w:instrText>
      </w:r>
      <w:r>
        <w:fldChar w:fldCharType="separate"/>
      </w:r>
      <w:r>
        <w:rPr>
          <w:noProof/>
        </w:rPr>
        <w:t>(McDonald</w:t>
      </w:r>
      <w:r w:rsidRPr="00A937A6">
        <w:rPr>
          <w:rStyle w:val="Emphasis"/>
        </w:rPr>
        <w:t xml:space="preserve"> et al.</w:t>
      </w:r>
      <w:r>
        <w:rPr>
          <w:noProof/>
        </w:rPr>
        <w:t xml:space="preserve"> 2017)</w:t>
      </w:r>
      <w:r>
        <w:fldChar w:fldCharType="end"/>
      </w:r>
      <w:r>
        <w:t>.</w:t>
      </w:r>
    </w:p>
    <w:p w14:paraId="1AA7F8DB" w14:textId="77777777" w:rsidR="00B61C05" w:rsidRDefault="00536C8B" w:rsidP="00536C8B">
      <w:r>
        <w:t xml:space="preserve">To reduce the risk to non-target species and potentially expand the area in which 1080 can be safely used, </w:t>
      </w:r>
      <w:proofErr w:type="spellStart"/>
      <w:r>
        <w:t>Hisstory</w:t>
      </w:r>
      <w:proofErr w:type="spellEnd"/>
      <w:r>
        <w:t xml:space="preserve">™ bait encapsulates the 1080 within the sausage. </w:t>
      </w:r>
      <w:proofErr w:type="spellStart"/>
      <w:r>
        <w:t>Hisstory</w:t>
      </w:r>
      <w:proofErr w:type="spellEnd"/>
      <w:r>
        <w:t xml:space="preserve"> is currently being trialled </w:t>
      </w:r>
      <w:r>
        <w:fldChar w:fldCharType="begin"/>
      </w:r>
      <w:r>
        <w:instrText xml:space="preserve"> ADDIN EN.CITE &lt;EndNote&gt;&lt;Cite&gt;&lt;Author&gt;Hetherington&lt;/Author&gt;&lt;Year&gt;2007&lt;/Year&gt;&lt;RecNum&gt;5281&lt;/RecNum&gt;&lt;DisplayText&gt;(Marks&lt;style face="italic"&gt; et al.&lt;/style&gt; 2006; Hetherington&lt;style face="italic"&gt; et al.&lt;/style&gt; 2007)&lt;/DisplayText&gt;&lt;record&gt;&lt;rec-number&gt;5281&lt;/rec-number&gt;&lt;foreign-keys&gt;&lt;key app="EN" db-id="w2w9teprqwrfx3edpv8xx5as2xsevwpadst2"&gt;5281&lt;/key&gt;&lt;/foreign-keys&gt;&lt;ref-type name="Journal Article"&gt;17&lt;/ref-type&gt;&lt;contributors&gt;&lt;authors&gt;&lt;author&gt;Hetherington, Cheryl A&lt;/author&gt;&lt;author&gt;Algar, David&lt;/author&gt;&lt;author&gt;Mills, Harriet&lt;/author&gt;&lt;author&gt;Bencini, Roberta&lt;/author&gt;&lt;/authors&gt;&lt;/contributors&gt;&lt;titles&gt;&lt;title&gt;&lt;style face="normal" font="default" size="100%"&gt;Increasing the target-specificity of ERADICAT® for feral cat (&lt;/style&gt;&lt;style face="italic" font="default" size="100%"&gt;Felis catus&lt;/style&gt;&lt;style face="normal" font="default" size="100%"&gt;) control by encapsulating a toxicant&lt;/style&gt;&lt;/title&gt;&lt;secondary-title&gt;Wildlife Research&lt;/secondary-title&gt;&lt;/titles&gt;&lt;periodical&gt;&lt;full-title&gt;Wildlife Research&lt;/full-title&gt;&lt;/periodical&gt;&lt;pages&gt;467-471&lt;/pages&gt;&lt;volume&gt;34&lt;/volume&gt;&lt;number&gt;6&lt;/number&gt;&lt;dates&gt;&lt;year&gt;2007&lt;/year&gt;&lt;/dates&gt;&lt;isbn&gt;1448-5494&lt;/isbn&gt;&lt;urls&gt;&lt;/urls&gt;&lt;/record&gt;&lt;/Cite&gt;&lt;Cite&gt;&lt;Author&gt;Marks&lt;/Author&gt;&lt;Year&gt;2006&lt;/Year&gt;&lt;RecNum&gt;5285&lt;/RecNum&gt;&lt;record&gt;&lt;rec-number&gt;5285&lt;/rec-number&gt;&lt;foreign-keys&gt;&lt;key app="EN" db-id="w2w9teprqwrfx3edpv8xx5as2xsevwpadst2"&gt;5285&lt;/key&gt;&lt;/foreign-keys&gt;&lt;ref-type name="Journal Article"&gt;17&lt;/ref-type&gt;&lt;contributors&gt;&lt;authors&gt;&lt;author&gt;Marks, Clive A&lt;/author&gt;&lt;author&gt;Johnston, Michael J&lt;/author&gt;&lt;author&gt;Fisher, Penny M&lt;/author&gt;&lt;author&gt;Pontin, Karen&lt;/author&gt;&lt;author&gt;Shaw, Melinda J&lt;/author&gt;&lt;/authors&gt;&lt;/contributors&gt;&lt;titles&gt;&lt;title&gt;Differential particle size ingestion: promoting target-specific baiting of feral cats&lt;/title&gt;&lt;secondary-title&gt;Journal of Wildlife Management&lt;/secondary-title&gt;&lt;/titles&gt;&lt;pages&gt;1119-1124&lt;/pages&gt;&lt;volume&gt;70&lt;/volume&gt;&lt;number&gt;4&lt;/number&gt;&lt;dates&gt;&lt;year&gt;2006&lt;/year&gt;&lt;/dates&gt;&lt;isbn&gt;0022-541X&lt;/isbn&gt;&lt;urls&gt;&lt;/urls&gt;&lt;/record&gt;&lt;/Cite&gt;&lt;/EndNote&gt;</w:instrText>
      </w:r>
      <w:r>
        <w:fldChar w:fldCharType="separate"/>
      </w:r>
      <w:r>
        <w:rPr>
          <w:noProof/>
        </w:rPr>
        <w:t>(Marks</w:t>
      </w:r>
      <w:r w:rsidRPr="00A937A6">
        <w:rPr>
          <w:rStyle w:val="Emphasis"/>
        </w:rPr>
        <w:t xml:space="preserve"> et al.</w:t>
      </w:r>
      <w:r>
        <w:rPr>
          <w:noProof/>
        </w:rPr>
        <w:t xml:space="preserve"> 2006; Hetherington</w:t>
      </w:r>
      <w:r w:rsidRPr="00A937A6">
        <w:rPr>
          <w:rStyle w:val="Emphasis"/>
        </w:rPr>
        <w:t xml:space="preserve"> et al.</w:t>
      </w:r>
      <w:r>
        <w:rPr>
          <w:noProof/>
        </w:rPr>
        <w:t xml:space="preserve"> 2007)</w:t>
      </w:r>
      <w:r>
        <w:fldChar w:fldCharType="end"/>
      </w:r>
      <w:r>
        <w:t xml:space="preserve">. </w:t>
      </w:r>
    </w:p>
    <w:p w14:paraId="26045506" w14:textId="180533FC" w:rsidR="00536C8B" w:rsidRPr="00B81F3A" w:rsidRDefault="00536C8B" w:rsidP="00536C8B">
      <w:r>
        <w:lastRenderedPageBreak/>
        <w:t>An</w:t>
      </w:r>
      <w:r w:rsidRPr="00B81F3A">
        <w:t xml:space="preserve"> alternative toxin </w:t>
      </w:r>
      <w:r>
        <w:t>(para-</w:t>
      </w:r>
      <w:proofErr w:type="spellStart"/>
      <w:r>
        <w:t>aminopropiophenone</w:t>
      </w:r>
      <w:proofErr w:type="spellEnd"/>
      <w:r>
        <w:t xml:space="preserve">, PAPP) </w:t>
      </w:r>
      <w:r w:rsidRPr="00B81F3A">
        <w:t xml:space="preserve">has </w:t>
      </w:r>
      <w:r>
        <w:t xml:space="preserve">also been developed and pelletised into a sausage-style presentation </w:t>
      </w:r>
      <w:r w:rsidRPr="00B81F3A">
        <w:t>(Curiosity</w:t>
      </w:r>
      <w:r>
        <w:t>™</w:t>
      </w:r>
      <w:r w:rsidRPr="00B81F3A">
        <w:t>)</w:t>
      </w:r>
      <w:r>
        <w:t xml:space="preserve"> and is</w:t>
      </w:r>
      <w:r w:rsidRPr="00B81F3A">
        <w:t xml:space="preserve"> registered for use across Australia </w:t>
      </w:r>
      <w:r>
        <w:fldChar w:fldCharType="begin"/>
      </w:r>
      <w:r>
        <w:instrText xml:space="preserve"> ADDIN EN.CITE &lt;EndNote&gt;&lt;Cite&gt;&lt;Author&gt;Johnston&lt;/Author&gt;&lt;Year&gt;2011&lt;/Year&gt;&lt;RecNum&gt;5283&lt;/RecNum&gt;&lt;DisplayText&gt;(Algar&lt;style face="italic"&gt; et al.&lt;/style&gt; 2011; Johnston&lt;style face="italic"&gt; et al.&lt;/style&gt; 2011)&lt;/DisplayText&gt;&lt;record&gt;&lt;rec-number&gt;5283&lt;/rec-number&gt;&lt;foreign-keys&gt;&lt;key app="EN" db-id="w2w9teprqwrfx3edpv8xx5as2xsevwpadst2"&gt;5283&lt;/key&gt;&lt;/foreign-keys&gt;&lt;ref-type name="Book Section"&gt;5&lt;/ref-type&gt;&lt;contributors&gt;&lt;authors&gt;&lt;author&gt;Johnston, M&lt;/author&gt;&lt;author&gt;Algar, D&lt;/author&gt;&lt;author&gt;O’Donoghue, M&lt;/author&gt;&lt;author&gt;Morris, J&lt;/author&gt;&lt;/authors&gt;&lt;secondary-authors&gt;&lt;author&gt;Veitch, CR&lt;/author&gt;&lt;author&gt;Clout, MN &lt;/author&gt;&lt;author&gt;Towns, DR&lt;/author&gt;&lt;/secondary-authors&gt;&lt;/contributors&gt;&lt;titles&gt;&lt;title&gt;Field efficacy of the Curiosity feral cat bait on three Australian islands&lt;/title&gt;&lt;secondary-title&gt;Island invasives: eradication and management&lt;/secondary-title&gt;&lt;/titles&gt;&lt;pages&gt;182-187&lt;/pages&gt;&lt;dates&gt;&lt;year&gt;2011&lt;/year&gt;&lt;/dates&gt;&lt;pub-location&gt;Gland, Switzerland&lt;/pub-location&gt;&lt;publisher&gt;IUCN&lt;/publisher&gt;&lt;urls&gt;&lt;/urls&gt;&lt;/record&gt;&lt;/Cite&gt;&lt;Cite&gt;&lt;Author&gt;Algar&lt;/Author&gt;&lt;Year&gt;2011&lt;/Year&gt;&lt;RecNum&gt;5300&lt;/RecNum&gt;&lt;record&gt;&lt;rec-number&gt;5300&lt;/rec-number&gt;&lt;foreign-keys&gt;&lt;key app="EN" db-id="w2w9teprqwrfx3edpv8xx5as2xsevwpadst2"&gt;5300&lt;/key&gt;&lt;/foreign-keys&gt;&lt;ref-type name="Report"&gt;27&lt;/ref-type&gt;&lt;contributors&gt;&lt;authors&gt;&lt;author&gt;Algar, D&lt;/author&gt;&lt;author&gt;Hamilton, N&lt;/author&gt;&lt;author&gt;Onus, M&lt;/author&gt;&lt;author&gt;Hilmer, S&lt;/author&gt;&lt;author&gt;Comer, S&lt;/author&gt;&lt;author&gt;Tiller, C&lt;/author&gt;&lt;author&gt;Bell, L&lt;/author&gt;&lt;author&gt;Pinder, J&lt;/author&gt;&lt;author&gt;Adams, E&lt;/author&gt;&lt;author&gt;Butler, S&lt;/author&gt;&lt;/authors&gt;&lt;/contributors&gt;&lt;titles&gt;&lt;title&gt;Field trial to compare baiting efficacy of Eradicat® and Curiosity® baits&lt;/title&gt;&lt;/titles&gt;&lt;dates&gt;&lt;year&gt;2011&lt;/year&gt;&lt;/dates&gt;&lt;pub-location&gt;Perth&lt;/pub-location&gt;&lt;publisher&gt;Department of Environment and Conservation&lt;/publisher&gt;&lt;urls&gt;&lt;/urls&gt;&lt;/record&gt;&lt;/Cite&gt;&lt;/EndNote&gt;</w:instrText>
      </w:r>
      <w:r>
        <w:fldChar w:fldCharType="separate"/>
      </w:r>
      <w:r>
        <w:rPr>
          <w:noProof/>
        </w:rPr>
        <w:t>(Algar</w:t>
      </w:r>
      <w:r w:rsidRPr="00A937A6">
        <w:rPr>
          <w:rStyle w:val="Emphasis"/>
        </w:rPr>
        <w:t xml:space="preserve"> et al.</w:t>
      </w:r>
      <w:r>
        <w:rPr>
          <w:noProof/>
        </w:rPr>
        <w:t xml:space="preserve"> 2011; Johnston</w:t>
      </w:r>
      <w:r w:rsidRPr="00A937A6">
        <w:rPr>
          <w:rStyle w:val="Emphasis"/>
        </w:rPr>
        <w:t xml:space="preserve"> et al.</w:t>
      </w:r>
      <w:r>
        <w:rPr>
          <w:noProof/>
        </w:rPr>
        <w:t xml:space="preserve"> 2011)</w:t>
      </w:r>
      <w:r>
        <w:fldChar w:fldCharType="end"/>
      </w:r>
      <w:r>
        <w:t xml:space="preserve">. PAPP is considered relatively more humane than 1080, and unlike 1080, PAPP has an antidote </w:t>
      </w:r>
      <w:r>
        <w:fldChar w:fldCharType="begin"/>
      </w:r>
      <w:r>
        <w:instrText xml:space="preserve"> ADDIN EN.CITE &lt;EndNote&gt;&lt;Cite&gt;&lt;Author&gt;Eason&lt;/Author&gt;&lt;Year&gt;2014&lt;/Year&gt;&lt;RecNum&gt;5318&lt;/RecNum&gt;&lt;DisplayText&gt;(Eason&lt;style face="italic"&gt; et al.&lt;/style&gt; 2014)&lt;/DisplayText&gt;&lt;record&gt;&lt;rec-number&gt;5318&lt;/rec-number&gt;&lt;foreign-keys&gt;&lt;key app="EN" db-id="w2w9teprqwrfx3edpv8xx5as2xsevwpadst2"&gt;5318&lt;/key&gt;&lt;/foreign-keys&gt;&lt;ref-type name="Journal Article"&gt;17&lt;/ref-type&gt;&lt;contributors&gt;&lt;authors&gt;&lt;author&gt;Eason, Charles T&lt;/author&gt;&lt;author&gt;Miller, Aroha&lt;/author&gt;&lt;author&gt;MacMorran, Duncan B&lt;/author&gt;&lt;author&gt;Murphy, Elaine C&lt;/author&gt;&lt;/authors&gt;&lt;/contributors&gt;&lt;titles&gt;&lt;title&gt;Toxicology and ecotoxicology of para-aminopropiophenone (PAPP)–a new predator control tool for stoats and feral cats in New Zealand&lt;/title&gt;&lt;secondary-title&gt;New Zealand Journal of Ecology&lt;/secondary-title&gt;&lt;/titles&gt;&lt;pages&gt;177-188&lt;/pages&gt;&lt;volume&gt;38&lt;/volume&gt;&lt;dates&gt;&lt;year&gt;2014&lt;/year&gt;&lt;/dates&gt;&lt;isbn&gt;0110-6465&lt;/isbn&gt;&lt;urls&gt;&lt;/urls&gt;&lt;/record&gt;&lt;/Cite&gt;&lt;/EndNote&gt;</w:instrText>
      </w:r>
      <w:r>
        <w:fldChar w:fldCharType="separate"/>
      </w:r>
      <w:r>
        <w:rPr>
          <w:noProof/>
        </w:rPr>
        <w:t>(Eason</w:t>
      </w:r>
      <w:r w:rsidRPr="00A937A6">
        <w:rPr>
          <w:rStyle w:val="Emphasis"/>
        </w:rPr>
        <w:t xml:space="preserve"> et al.</w:t>
      </w:r>
      <w:r>
        <w:rPr>
          <w:noProof/>
        </w:rPr>
        <w:t xml:space="preserve"> 2014)</w:t>
      </w:r>
      <w:r>
        <w:fldChar w:fldCharType="end"/>
      </w:r>
      <w:r w:rsidRPr="00B81F3A">
        <w:t>.</w:t>
      </w:r>
    </w:p>
    <w:p w14:paraId="6CFF792A" w14:textId="77777777" w:rsidR="00536C8B" w:rsidRPr="00A13231" w:rsidRDefault="00536C8B" w:rsidP="00A13231">
      <w:pPr>
        <w:rPr>
          <w:rStyle w:val="Emphasis"/>
          <w:sz w:val="24"/>
          <w:szCs w:val="24"/>
        </w:rPr>
      </w:pPr>
      <w:r w:rsidRPr="00A13231">
        <w:rPr>
          <w:rStyle w:val="Emphasis"/>
          <w:sz w:val="24"/>
          <w:szCs w:val="24"/>
        </w:rPr>
        <w:t>Priority action areas over the next 5-10 years</w:t>
      </w:r>
    </w:p>
    <w:p w14:paraId="42F1E5DC" w14:textId="77777777" w:rsidR="00536C8B" w:rsidRPr="009A4AA4" w:rsidRDefault="00536C8B" w:rsidP="00536C8B">
      <w:pPr>
        <w:rPr>
          <w:iCs/>
        </w:rPr>
      </w:pPr>
      <w:r w:rsidRPr="009A4AA4">
        <w:rPr>
          <w:iCs/>
        </w:rPr>
        <w:t xml:space="preserve">The use of toxins </w:t>
      </w:r>
      <w:r>
        <w:rPr>
          <w:iCs/>
        </w:rPr>
        <w:t>throws up challenges: b</w:t>
      </w:r>
      <w:r w:rsidRPr="009A4AA4">
        <w:rPr>
          <w:iCs/>
        </w:rPr>
        <w:t>ait uptake can be variable, there are non-target risks</w:t>
      </w:r>
      <w:r>
        <w:rPr>
          <w:iCs/>
        </w:rPr>
        <w:t xml:space="preserve"> and </w:t>
      </w:r>
      <w:r w:rsidRPr="009A4AA4">
        <w:rPr>
          <w:iCs/>
        </w:rPr>
        <w:t>concerns about humaneness, the effectiveness of knockdowns is variable and perverse outcomes are possible</w:t>
      </w:r>
      <w:r>
        <w:rPr>
          <w:iCs/>
        </w:rPr>
        <w:t xml:space="preserve">. However, toxic </w:t>
      </w:r>
      <w:r w:rsidRPr="00B81F3A">
        <w:t xml:space="preserve">baiting </w:t>
      </w:r>
      <w:r>
        <w:t xml:space="preserve">has </w:t>
      </w:r>
      <w:r w:rsidRPr="00B81F3A">
        <w:t>been critical for maintaining populations of cat-susceptible species in parts of the southwest of WA</w:t>
      </w:r>
      <w:r>
        <w:t>, as well as in site-based applications elsewhere, such as central Australia (c</w:t>
      </w:r>
      <w:r w:rsidRPr="00B81F3A">
        <w:t xml:space="preserve">entral </w:t>
      </w:r>
      <w:r>
        <w:t>r</w:t>
      </w:r>
      <w:r w:rsidRPr="00B81F3A">
        <w:t>ock-rats</w:t>
      </w:r>
      <w:r>
        <w:t>), western Queensland (b</w:t>
      </w:r>
      <w:r w:rsidRPr="00B81F3A">
        <w:t xml:space="preserve">ridled </w:t>
      </w:r>
      <w:proofErr w:type="spellStart"/>
      <w:r>
        <w:t>n</w:t>
      </w:r>
      <w:r w:rsidRPr="00B81F3A">
        <w:t>ailtail</w:t>
      </w:r>
      <w:proofErr w:type="spellEnd"/>
      <w:r w:rsidRPr="00B81F3A">
        <w:t xml:space="preserve"> </w:t>
      </w:r>
      <w:r>
        <w:t>w</w:t>
      </w:r>
      <w:r w:rsidRPr="00B81F3A">
        <w:t>allabies</w:t>
      </w:r>
      <w:r>
        <w:t>), and in cat eradications from islands (</w:t>
      </w:r>
      <w:proofErr w:type="gramStart"/>
      <w:r w:rsidRPr="00B81F3A">
        <w:t>e.g.</w:t>
      </w:r>
      <w:proofErr w:type="gramEnd"/>
      <w:r w:rsidRPr="00B81F3A">
        <w:t xml:space="preserve"> West Island, </w:t>
      </w:r>
      <w:proofErr w:type="spellStart"/>
      <w:r w:rsidRPr="00B81F3A">
        <w:t>Pellews</w:t>
      </w:r>
      <w:proofErr w:type="spellEnd"/>
      <w:r>
        <w:t xml:space="preserve">). </w:t>
      </w:r>
      <w:r>
        <w:rPr>
          <w:iCs/>
        </w:rPr>
        <w:t xml:space="preserve">The threat abatement plan includes actions to address these limitations and help ensure that baiting is undertaken in a manner that maintains public support and confidence that its use is justified. </w:t>
      </w:r>
      <w:r>
        <w:t>To that end, toxic baiting programs should be justified based on the expected conservation benefit and a thorough assessment of risks, and be accompanied by m</w:t>
      </w:r>
      <w:r w:rsidRPr="00B81F3A">
        <w:t xml:space="preserve">onitoring to quantify the potential non-target impacts, to confirm that reductions in cat density </w:t>
      </w:r>
      <w:r>
        <w:t>are occurring, and that these are</w:t>
      </w:r>
      <w:r w:rsidRPr="00B81F3A">
        <w:t xml:space="preserve"> translat</w:t>
      </w:r>
      <w:r>
        <w:t>ing</w:t>
      </w:r>
      <w:r w:rsidRPr="00B81F3A">
        <w:t xml:space="preserve"> to measurable benefits for native species</w:t>
      </w:r>
      <w:r>
        <w:t xml:space="preserve"> </w:t>
      </w:r>
      <w:r>
        <w:fldChar w:fldCharType="begin"/>
      </w:r>
      <w:r>
        <w:instrText xml:space="preserve"> ADDIN EN.CITE &lt;EndNote&gt;&lt;Cite&gt;&lt;Author&gt;Fancourt&lt;/Author&gt;&lt;Year&gt;2022&lt;/Year&gt;&lt;RecNum&gt;7787&lt;/RecNum&gt;&lt;DisplayText&gt;(Fancourt&lt;style face="italic"&gt; et al.&lt;/style&gt; 2022a)&lt;/DisplayText&gt;&lt;record&gt;&lt;rec-number&gt;7787&lt;/rec-number&gt;&lt;foreign-keys&gt;&lt;key app="EN" db-id="w2w9teprqwrfx3edpv8xx5as2xsevwpadst2"&gt;7787&lt;/key&gt;&lt;/foreign-keys&gt;&lt;ref-type name="Journal Article"&gt;17&lt;/ref-type&gt;&lt;contributors&gt;&lt;authors&gt;&lt;author&gt;Fancourt, Bronwyn A&lt;/author&gt;&lt;author&gt;Harry, Glen&lt;/author&gt;&lt;author&gt;Speed, James&lt;/author&gt;&lt;author&gt;Gentle, Matthew N&lt;/author&gt;&lt;/authors&gt;&lt;/contributors&gt;&lt;titles&gt;&lt;title&gt;Efficacy and safety of Eradicat® feral cat baits in eastern Australia: population impacts of baiting programmes on feral cats and non-target mammals and birds&lt;/title&gt;&lt;secondary-title&gt;Journal of Pest Science&lt;/secondary-title&gt;&lt;/titles&gt;&lt;pages&gt;505-522&lt;/pages&gt;&lt;volume&gt;95&lt;/volume&gt;&lt;number&gt;1&lt;/number&gt;&lt;dates&gt;&lt;year&gt;2022&lt;/year&gt;&lt;/dates&gt;&lt;isbn&gt;1612-4766&lt;/isbn&gt;&lt;urls&gt;&lt;/urls&gt;&lt;/record&gt;&lt;/Cite&gt;&lt;/EndNote&gt;</w:instrText>
      </w:r>
      <w:r>
        <w:fldChar w:fldCharType="separate"/>
      </w:r>
      <w:r>
        <w:rPr>
          <w:noProof/>
        </w:rPr>
        <w:t>(Fancourt</w:t>
      </w:r>
      <w:r w:rsidRPr="00A937A6">
        <w:rPr>
          <w:rStyle w:val="Emphasis"/>
        </w:rPr>
        <w:t xml:space="preserve"> et al.</w:t>
      </w:r>
      <w:r>
        <w:rPr>
          <w:noProof/>
        </w:rPr>
        <w:t xml:space="preserve"> 2022a)</w:t>
      </w:r>
      <w:r>
        <w:fldChar w:fldCharType="end"/>
      </w:r>
      <w:r w:rsidRPr="00B81F3A">
        <w:t>.</w:t>
      </w:r>
      <w:r>
        <w:t xml:space="preserve"> The key limitations associated with toxic baiting, and potential solutions, are listed below.</w:t>
      </w:r>
    </w:p>
    <w:p w14:paraId="4970DD66" w14:textId="77777777" w:rsidR="00536C8B" w:rsidRDefault="00536C8B" w:rsidP="00536C8B">
      <w:r w:rsidRPr="342E0173">
        <w:t xml:space="preserve">Non-target impacts: 1080 poses risks to native species in areas where levels of 1080 in vegetation are low: this includes much of eastern, northern and central Australia </w:t>
      </w:r>
      <w:r w:rsidRPr="342E0173">
        <w:fldChar w:fldCharType="begin"/>
      </w:r>
      <w:r w:rsidRPr="342E0173">
        <w:instrText xml:space="preserve"> ADDIN EN.CITE &lt;EndNote&gt;&lt;Cite&gt;&lt;Author&gt;Fancourt&lt;/Author&gt;&lt;Year&gt;2022&lt;/Year&gt;&lt;RecNum&gt;7789&lt;/RecNum&gt;&lt;DisplayText&gt;(McIlroy 1992; Fancourt&lt;style face="italic"&gt; et al.&lt;/style&gt; 2022b)&lt;/DisplayText&gt;&lt;record&gt;&lt;rec-number&gt;7789&lt;/rec-number&gt;&lt;foreign-keys&gt;&lt;key app="EN" db-id="w2w9teprqwrfx3edpv8xx5as2xsevwpadst2"&gt;7789&lt;/key&gt;&lt;/foreign-keys&gt;&lt;ref-type name="Journal Article"&gt;17&lt;/ref-type&gt;&lt;contributors&gt;&lt;authors&gt;&lt;author&gt;Fancourt, Bronwyn A&lt;/author&gt;&lt;author&gt;Zirbel, Christine&lt;/author&gt;&lt;author&gt;Cremasco, Peter&lt;/author&gt;&lt;author&gt;Elsworth, Peter&lt;/author&gt;&lt;author&gt;Harry, Glen&lt;/author&gt;&lt;author&gt;Gentle, Matthew N&lt;/author&gt;&lt;/authors&gt;&lt;/contributors&gt;&lt;titles&gt;&lt;title&gt;Field assessment of the risk of feral cat baits to nontarget species in eastern Australia&lt;/title&gt;&lt;secondary-title&gt;Integrated Environmental Assessment and Management&lt;/secondary-title&gt;&lt;/titles&gt;&lt;pages&gt;224-244&lt;/pages&gt;&lt;volume&gt;18&lt;/volume&gt;&lt;number&gt;1&lt;/number&gt;&lt;dates&gt;&lt;year&gt;2022&lt;/year&gt;&lt;/dates&gt;&lt;isbn&gt;1551-3777&lt;/isbn&gt;&lt;urls&gt;&lt;/urls&gt;&lt;/record&gt;&lt;/Cite&gt;&lt;Cite&gt;&lt;Author&gt;McIlroy&lt;/Author&gt;&lt;Year&gt;1992&lt;/Year&gt;&lt;RecNum&gt;5259&lt;/RecNum&gt;&lt;record&gt;&lt;rec-number&gt;5259&lt;/rec-number&gt;&lt;foreign-keys&gt;&lt;key app="EN" db-id="w2w9teprqwrfx3edpv8xx5as2xsevwpadst2"&gt;5259&lt;/key&gt;&lt;/foreign-keys&gt;&lt;ref-type name="Conference Proceedings"&gt;10&lt;/ref-type&gt;&lt;contributors&gt;&lt;authors&gt;&lt;author&gt;McIlroy, John C&lt;/author&gt;&lt;/authors&gt;&lt;secondary-authors&gt;&lt;author&gt;Borreoco, JE&lt;/author&gt;&lt;author&gt;Marsh RE&lt;/author&gt;&lt;/secondary-authors&gt;&lt;/contributors&gt;&lt;titles&gt;&lt;title&gt;The effect on Australian animals of 1080-poisoning campaigns&lt;/title&gt;&lt;secondary-title&gt;Proceedings of the 15th Vertebrate Pest Conference&lt;/secondary-title&gt;&lt;/titles&gt;&lt;pages&gt;356-359&lt;/pages&gt;&lt;dates&gt;&lt;year&gt;1992&lt;/year&gt;&lt;/dates&gt;&lt;pub-location&gt;University of California&lt;/pub-location&gt;&lt;publisher&gt;University of California, Davis&lt;/publisher&gt;&lt;urls&gt;&lt;/urls&gt;&lt;custom1&gt;1992&lt;/custom1&gt;&lt;/record&gt;&lt;/Cite&gt;&lt;/EndNote&gt;</w:instrText>
      </w:r>
      <w:r w:rsidRPr="342E0173">
        <w:fldChar w:fldCharType="separate"/>
      </w:r>
      <w:r w:rsidRPr="342E0173">
        <w:rPr>
          <w:noProof/>
        </w:rPr>
        <w:t>(McIlroy 1992; Fancourt</w:t>
      </w:r>
      <w:r w:rsidRPr="00A937A6">
        <w:rPr>
          <w:rStyle w:val="Emphasis"/>
        </w:rPr>
        <w:t xml:space="preserve"> et al.</w:t>
      </w:r>
      <w:r w:rsidRPr="342E0173">
        <w:rPr>
          <w:noProof/>
        </w:rPr>
        <w:t xml:space="preserve"> 2022b)</w:t>
      </w:r>
      <w:r w:rsidRPr="342E0173">
        <w:fldChar w:fldCharType="end"/>
      </w:r>
      <w:r w:rsidRPr="342E0173">
        <w:t xml:space="preserve">. Reptiles are sensitive to PAPP, so scavenging goannas are especially vulnerable </w:t>
      </w:r>
      <w:r w:rsidRPr="342E0173">
        <w:fldChar w:fldCharType="begin"/>
      </w:r>
      <w:r w:rsidRPr="342E0173">
        <w:instrText xml:space="preserve"> ADDIN EN.CITE &lt;EndNote&gt;&lt;Cite&gt;&lt;Author&gt;Jessop&lt;/Author&gt;&lt;Year&gt;2013&lt;/Year&gt;&lt;RecNum&gt;5293&lt;/RecNum&gt;&lt;DisplayText&gt;(Jessop&lt;style face="italic"&gt; et al.&lt;/style&gt; 2013)&lt;/DisplayText&gt;&lt;record&gt;&lt;rec-number&gt;5293&lt;/rec-number&gt;&lt;foreign-keys&gt;&lt;key app="EN" db-id="w2w9teprqwrfx3edpv8xx5as2xsevwpadst2"&gt;5293&lt;/key&gt;&lt;/foreign-keys&gt;&lt;ref-type name="Journal Article"&gt;17&lt;/ref-type&gt;&lt;contributors&gt;&lt;authors&gt;&lt;author&gt;Jessop, Tim S&lt;/author&gt;&lt;author&gt;Kearney, Michael R&lt;/author&gt;&lt;author&gt;Moore, Joslin L&lt;/author&gt;&lt;author&gt;Lockwood, Tim&lt;/author&gt;&lt;author&gt;Johnston, Michael&lt;/author&gt;&lt;/authors&gt;&lt;/contributors&gt;&lt;titles&gt;&lt;title&gt;&lt;style face="normal" font="default" size="100%"&gt;Evaluating and predicting risk to a large reptile (&lt;/style&gt;&lt;style face="italic" font="default" size="100%"&gt;Varanus varius&lt;/style&gt;&lt;style face="normal" font="default" size="100%"&gt;) from feral cat baiting protocols&lt;/style&gt;&lt;/title&gt;&lt;secondary-title&gt;Biological Invasions&lt;/secondary-title&gt;&lt;/titles&gt;&lt;periodical&gt;&lt;full-title&gt;Biological Invasions&lt;/full-title&gt;&lt;/periodical&gt;&lt;pages&gt;1653-1663&lt;/pages&gt;&lt;volume&gt;15&lt;/volume&gt;&lt;number&gt;8&lt;/number&gt;&lt;dates&gt;&lt;year&gt;2013&lt;/year&gt;&lt;/dates&gt;&lt;isbn&gt;1387-3547&lt;/isbn&gt;&lt;urls&gt;&lt;/urls&gt;&lt;/record&gt;&lt;/Cite&gt;&lt;/EndNote&gt;</w:instrText>
      </w:r>
      <w:r w:rsidRPr="342E0173">
        <w:fldChar w:fldCharType="separate"/>
      </w:r>
      <w:r w:rsidRPr="342E0173">
        <w:rPr>
          <w:noProof/>
        </w:rPr>
        <w:t>(Jessop</w:t>
      </w:r>
      <w:r w:rsidRPr="00A937A6">
        <w:rPr>
          <w:rStyle w:val="Emphasis"/>
        </w:rPr>
        <w:t xml:space="preserve"> et al.</w:t>
      </w:r>
      <w:r w:rsidRPr="342E0173">
        <w:rPr>
          <w:noProof/>
        </w:rPr>
        <w:t xml:space="preserve"> 2013)</w:t>
      </w:r>
      <w:r w:rsidRPr="342E0173">
        <w:fldChar w:fldCharType="end"/>
      </w:r>
      <w:r w:rsidRPr="342E0173">
        <w:t xml:space="preserve">, although the risks can be reduced by using the baits only during the colder months in southern latitudes, when goannas are less active. All three current bait formulations will kill dingoes, unless the baits can be modified to discourage dingoes from ingesting them. For example, the pellets used in Curiosity and </w:t>
      </w:r>
      <w:proofErr w:type="spellStart"/>
      <w:r w:rsidRPr="342E0173">
        <w:t>Hisstory</w:t>
      </w:r>
      <w:proofErr w:type="spellEnd"/>
      <w:r w:rsidRPr="342E0173">
        <w:t xml:space="preserve"> could be coated with an emetic that </w:t>
      </w:r>
      <w:r>
        <w:t xml:space="preserve">specifically </w:t>
      </w:r>
      <w:r w:rsidRPr="342E0173">
        <w:t xml:space="preserve">causes dingoes to vomit up the bait and pellet </w:t>
      </w:r>
      <w:r w:rsidRPr="342E0173">
        <w:fldChar w:fldCharType="begin"/>
      </w:r>
      <w:r w:rsidRPr="342E0173">
        <w:instrText xml:space="preserve"> ADDIN EN.CITE &lt;EndNote&gt;&lt;Cite&gt;&lt;Author&gt;Algar&lt;/Author&gt;&lt;Year&gt;2017&lt;/Year&gt;&lt;RecNum&gt;5297&lt;/RecNum&gt;&lt;DisplayText&gt;(Algar&lt;style face="italic"&gt; et al.&lt;/style&gt; 2017)&lt;/DisplayText&gt;&lt;record&gt;&lt;rec-number&gt;5297&lt;/rec-number&gt;&lt;foreign-keys&gt;&lt;key app="EN" db-id="w2w9teprqwrfx3edpv8xx5as2xsevwpadst2"&gt;5297&lt;/key&gt;&lt;/foreign-keys&gt;&lt;ref-type name="Report"&gt;27&lt;/ref-type&gt;&lt;contributors&gt;&lt;authors&gt;&lt;author&gt;Algar, D&lt;/author&gt;&lt;author&gt;Johnston, M&lt;/author&gt;&lt;author&gt;Clausen L&lt;/author&gt;&lt;author&gt;O&amp;apos;Donoghue, M&lt;/author&gt;&lt;author&gt;Quinn, J.&lt;/author&gt;&lt;/authors&gt;&lt;/contributors&gt;&lt;titles&gt;&lt;title&gt;&lt;style face="normal" font="default" size="100%"&gt;Assessment of the hazard that the Hisstory® bait for feral cats presents to a non-target species; northern quoll (&lt;/style&gt;&lt;style face="italic" font="default" size="100%"&gt;Dasyurus hallucatus&lt;/style&gt;&lt;style face="normal" font="default" size="100%"&gt;), King Leopold Ranges Conservation Park. Report to: Australian Government, Department of the Environment and Energy, December 2017&lt;/style&gt;&lt;/title&gt;&lt;/titles&gt;&lt;dates&gt;&lt;year&gt;2017&lt;/year&gt;&lt;/dates&gt;&lt;pub-location&gt;Perth, WA&lt;/pub-location&gt;&lt;publisher&gt;Department of Biodiversity, Conservation and Attractions&lt;/publisher&gt;&lt;urls&gt;&lt;/urls&gt;&lt;/record&gt;&lt;/Cite&gt;&lt;/EndNote&gt;</w:instrText>
      </w:r>
      <w:r w:rsidRPr="342E0173">
        <w:fldChar w:fldCharType="separate"/>
      </w:r>
      <w:r w:rsidRPr="342E0173">
        <w:rPr>
          <w:noProof/>
        </w:rPr>
        <w:t>(Algar</w:t>
      </w:r>
      <w:r w:rsidRPr="00A937A6">
        <w:rPr>
          <w:rStyle w:val="Emphasis"/>
        </w:rPr>
        <w:t xml:space="preserve"> et al.</w:t>
      </w:r>
      <w:r w:rsidRPr="342E0173">
        <w:rPr>
          <w:noProof/>
        </w:rPr>
        <w:t xml:space="preserve"> 2017)</w:t>
      </w:r>
      <w:r w:rsidRPr="342E0173">
        <w:fldChar w:fldCharType="end"/>
      </w:r>
      <w:r w:rsidRPr="342E0173">
        <w:t xml:space="preserve">. Non-target impacts are of strong concern for most Indigenous ranger groups </w:t>
      </w:r>
      <w:r w:rsidRPr="342E0173">
        <w:fldChar w:fldCharType="begin"/>
      </w:r>
      <w:r w:rsidRPr="342E0173">
        <w:instrText xml:space="preserve"> ADDIN EN.CITE &lt;EndNote&gt;&lt;Cite&gt;&lt;Author&gt;Conservation Management Pty Ltd&lt;/Author&gt;&lt;Year&gt;2022&lt;/Year&gt;&lt;RecNum&gt;7910&lt;/RecNum&gt;&lt;DisplayText&gt;(Conservation Management Pty Ltd 2022; Territory Natural Resource Management 2022)&lt;/DisplayText&gt;&lt;record&gt;&lt;rec-number&gt;7910&lt;/rec-number&gt;&lt;foreign-keys&gt;&lt;key app="EN" db-id="w2w9teprqwrfx3edpv8xx5as2xsevwpadst2"&gt;7910&lt;/key&gt;&lt;/foreign-keys&gt;&lt;ref-type name="Report"&gt;27&lt;/ref-type&gt;&lt;contributors&gt;&lt;authors&gt;&lt;author&gt;Conservation Management Pty Ltd,  &lt;/author&gt;&lt;/authors&gt;&lt;/contributors&gt;&lt;titles&gt;&lt;title&gt;Southern Australia Indigenous Land Manager Consultation for Feral Cat and Fox Threat Abatement Plans. Final report&lt;/title&gt;&lt;/titles&gt;&lt;dates&gt;&lt;year&gt;2022&lt;/year&gt;&lt;/dates&gt;&lt;publisher&gt;Conservation Management Pty Ltd.&lt;/publisher&gt;&lt;urls&gt;&lt;/urls&gt;&lt;/record&gt;&lt;/Cite&gt;&lt;Cite&gt;&lt;Author&gt;Territory Natural Resource Management&lt;/Author&gt;&lt;Year&gt;2022&lt;/Year&gt;&lt;RecNum&gt;7911&lt;/RecNum&gt;&lt;record&gt;&lt;rec-number&gt;7911&lt;/rec-number&gt;&lt;foreign-keys&gt;&lt;key app="EN" db-id="w2w9teprqwrfx3edpv8xx5as2xsevwpadst2"&gt;7911&lt;/key&gt;&lt;/foreign-keys&gt;&lt;ref-type name="Report"&gt;27&lt;/ref-type&gt;&lt;contributors&gt;&lt;authors&gt;&lt;author&gt;Territory Natural Resource Management, &lt;/author&gt;&lt;/authors&gt;&lt;/contributors&gt;&lt;titles&gt;&lt;title&gt;Feral cat consultation report: Indigenous consultation process &amp;amp; findings for Northern Australia.&lt;/title&gt;&lt;/titles&gt;&lt;dates&gt;&lt;year&gt;2022&lt;/year&gt;&lt;/dates&gt;&lt;pub-location&gt;Darwin&lt;/pub-location&gt;&lt;publisher&gt;Territory Natural Resource Management&lt;/publisher&gt;&lt;urls&gt;&lt;/urls&gt;&lt;/record&gt;&lt;/Cite&gt;&lt;/EndNote&gt;</w:instrText>
      </w:r>
      <w:r w:rsidRPr="342E0173">
        <w:fldChar w:fldCharType="separate"/>
      </w:r>
      <w:r w:rsidRPr="342E0173">
        <w:rPr>
          <w:noProof/>
        </w:rPr>
        <w:t>(Conservation Management Pty Ltd 2022; Territory Natural Resource Management 2022)</w:t>
      </w:r>
      <w:r w:rsidRPr="342E0173">
        <w:fldChar w:fldCharType="end"/>
      </w:r>
      <w:r w:rsidRPr="342E0173">
        <w:t>.</w:t>
      </w:r>
    </w:p>
    <w:p w14:paraId="01AFDC91" w14:textId="77777777" w:rsidR="00536C8B" w:rsidRPr="00B81F3A" w:rsidRDefault="00536C8B" w:rsidP="00536C8B">
      <w:r>
        <w:t>Humaneness: P</w:t>
      </w:r>
      <w:r w:rsidRPr="00B81F3A">
        <w:t>oisoning is considered inhumane by some people</w:t>
      </w:r>
      <w:r>
        <w:t xml:space="preserve">, including many Indigenous communities </w:t>
      </w:r>
      <w:r>
        <w:fldChar w:fldCharType="begin"/>
      </w:r>
      <w:r>
        <w:instrText xml:space="preserve"> ADDIN EN.CITE &lt;EndNote&gt;&lt;Cite&gt;&lt;Author&gt;Conservation Management Pty Ltd&lt;/Author&gt;&lt;Year&gt;2022&lt;/Year&gt;&lt;RecNum&gt;7910&lt;/RecNum&gt;&lt;DisplayText&gt;(Conservation Management Pty Ltd 2022; Territory Natural Resource Management 2022)&lt;/DisplayText&gt;&lt;record&gt;&lt;rec-number&gt;7910&lt;/rec-number&gt;&lt;foreign-keys&gt;&lt;key app="EN" db-id="w2w9teprqwrfx3edpv8xx5as2xsevwpadst2"&gt;7910&lt;/key&gt;&lt;/foreign-keys&gt;&lt;ref-type name="Report"&gt;27&lt;/ref-type&gt;&lt;contributors&gt;&lt;authors&gt;&lt;author&gt;Conservation Management Pty Ltd,  &lt;/author&gt;&lt;/authors&gt;&lt;/contributors&gt;&lt;titles&gt;&lt;title&gt;Southern Australia Indigenous Land Manager Consultation for Feral Cat and Fox Threat Abatement Plans. Final report&lt;/title&gt;&lt;/titles&gt;&lt;dates&gt;&lt;year&gt;2022&lt;/year&gt;&lt;/dates&gt;&lt;publisher&gt;Conservation Management Pty Ltd.&lt;/publisher&gt;&lt;urls&gt;&lt;/urls&gt;&lt;/record&gt;&lt;/Cite&gt;&lt;Cite&gt;&lt;Author&gt;Territory Natural Resource Management&lt;/Author&gt;&lt;Year&gt;2022&lt;/Year&gt;&lt;RecNum&gt;7911&lt;/RecNum&gt;&lt;record&gt;&lt;rec-number&gt;7911&lt;/rec-number&gt;&lt;foreign-keys&gt;&lt;key app="EN" db-id="w2w9teprqwrfx3edpv8xx5as2xsevwpadst2"&gt;7911&lt;/key&gt;&lt;/foreign-keys&gt;&lt;ref-type name="Report"&gt;27&lt;/ref-type&gt;&lt;contributors&gt;&lt;authors&gt;&lt;author&gt;Territory Natural Resource Management, &lt;/author&gt;&lt;/authors&gt;&lt;/contributors&gt;&lt;titles&gt;&lt;title&gt;Feral cat consultation report: Indigenous consultation process &amp;amp; findings for Northern Australia.&lt;/title&gt;&lt;/titles&gt;&lt;dates&gt;&lt;year&gt;2022&lt;/year&gt;&lt;/dates&gt;&lt;pub-location&gt;Darwin&lt;/pub-location&gt;&lt;publisher&gt;Territory Natural Resource Management&lt;/publisher&gt;&lt;urls&gt;&lt;/urls&gt;&lt;/record&gt;&lt;/Cite&gt;&lt;/EndNote&gt;</w:instrText>
      </w:r>
      <w:r>
        <w:fldChar w:fldCharType="separate"/>
      </w:r>
      <w:r>
        <w:rPr>
          <w:noProof/>
        </w:rPr>
        <w:t>(Conservation Management Pty Ltd 2022; Territory Natural Resource Management 2022)</w:t>
      </w:r>
      <w:r>
        <w:fldChar w:fldCharType="end"/>
      </w:r>
      <w:r>
        <w:t>,</w:t>
      </w:r>
      <w:r w:rsidRPr="00B81F3A">
        <w:t xml:space="preserve">and there is some public concern about the use of </w:t>
      </w:r>
      <w:r>
        <w:t>poisons generally. Public engagement is needed to highlight the conservation importance of using poison to control cats and other feral pests, and the use of poison must always be justified in terms of the conservation benefit, relative to the risks involved.</w:t>
      </w:r>
    </w:p>
    <w:p w14:paraId="01021CCA" w14:textId="0A0B0F37" w:rsidR="00536C8B" w:rsidRDefault="00536C8B" w:rsidP="00536C8B">
      <w:r>
        <w:t>Uptake of bait by cats: B</w:t>
      </w:r>
      <w:r w:rsidRPr="00B81F3A">
        <w:t xml:space="preserve">aiting trials have </w:t>
      </w:r>
      <w:r>
        <w:t>revealed</w:t>
      </w:r>
      <w:r w:rsidRPr="00B81F3A">
        <w:t xml:space="preserve"> variable </w:t>
      </w:r>
      <w:r>
        <w:t>rates of bait uptake</w:t>
      </w:r>
      <w:r w:rsidRPr="00B81F3A">
        <w:t xml:space="preserve">: </w:t>
      </w:r>
      <w:r>
        <w:t xml:space="preserve">bait encounter rate, declines in bait palatability over time, uptake by non-target species, </w:t>
      </w:r>
      <w:r w:rsidRPr="00B81F3A">
        <w:t xml:space="preserve">cat hunger and ambient weather conditions </w:t>
      </w:r>
      <w:r>
        <w:t>all</w:t>
      </w:r>
      <w:r w:rsidRPr="00B81F3A">
        <w:t xml:space="preserve"> play </w:t>
      </w:r>
      <w:r>
        <w:t>their</w:t>
      </w:r>
      <w:r w:rsidRPr="00B81F3A">
        <w:t xml:space="preserve"> part</w:t>
      </w:r>
      <w:r>
        <w:t>s</w:t>
      </w:r>
      <w:r w:rsidRPr="00B81F3A">
        <w:t xml:space="preserve">, but more </w:t>
      </w:r>
      <w:r>
        <w:t>research</w:t>
      </w:r>
      <w:r w:rsidRPr="00B81F3A">
        <w:t xml:space="preserve"> will improve understanding of why toxic baits do/do not work in different situations, and thus sharpen protocols</w:t>
      </w:r>
      <w:r>
        <w:t xml:space="preserve"> </w:t>
      </w:r>
      <w:r>
        <w:fldChar w:fldCharType="begin"/>
      </w:r>
      <w:r>
        <w:instrText xml:space="preserve"> ADDIN EN.CITE &lt;EndNote&gt;&lt;Cite&gt;&lt;Author&gt;Fancourt&lt;/Author&gt;&lt;Year&gt;2021&lt;/Year&gt;&lt;RecNum&gt;7883&lt;/RecNum&gt;&lt;DisplayText&gt;(Fancourt&lt;style face="italic"&gt; et al.&lt;/style&gt; 2021)&lt;/DisplayText&gt;&lt;record&gt;&lt;rec-number&gt;7883&lt;/rec-number&gt;&lt;foreign-keys&gt;&lt;key app="EN" db-id="w2w9teprqwrfx3edpv8xx5as2xsevwpadst2"&gt;7883&lt;/key&gt;&lt;/foreign-keys&gt;&lt;ref-type name="Journal Article"&gt;17&lt;/ref-type&gt;&lt;contributors&gt;&lt;authors&gt;&lt;author&gt;Fancourt, Bronwyn A&lt;/author&gt;&lt;author&gt;Augusteyn, John&lt;/author&gt;&lt;author&gt;Cremasco, Peter&lt;/author&gt;&lt;author&gt;Nolan, Barry&lt;/author&gt;&lt;author&gt;Richards, Samuel&lt;/author&gt;&lt;author&gt;Speed, James&lt;/author&gt;&lt;author&gt;Wilson, Cameron&lt;/author&gt;&lt;author&gt;Gentle, Matthew N&lt;/author&gt;&lt;/authors&gt;&lt;/contributors&gt;&lt;titles&gt;&lt;title&gt;Measuring, evaluating and improving the effectiveness of invasive predator control programs: Feral cat baiting as a case study&lt;/title&gt;&lt;secondary-title&gt;Journal of Environmental Management&lt;/secondary-title&gt;&lt;/titles&gt;&lt;periodical&gt;&lt;full-title&gt;Journal of Environmental Management&lt;/full-title&gt;&lt;/periodical&gt;&lt;pages&gt;111691&lt;/pages&gt;&lt;volume&gt;280&lt;/volume&gt;&lt;dates&gt;&lt;year&gt;2021&lt;/year&gt;&lt;/dates&gt;&lt;isbn&gt;0301-4797&lt;/isbn&gt;&lt;urls&gt;&lt;/urls&gt;&lt;/record&gt;&lt;/Cite&gt;&lt;/EndNote&gt;</w:instrText>
      </w:r>
      <w:r>
        <w:fldChar w:fldCharType="separate"/>
      </w:r>
      <w:r>
        <w:rPr>
          <w:noProof/>
        </w:rPr>
        <w:t>(Fancourt</w:t>
      </w:r>
      <w:r w:rsidRPr="00A937A6">
        <w:rPr>
          <w:rStyle w:val="Emphasis"/>
        </w:rPr>
        <w:t xml:space="preserve"> et al.</w:t>
      </w:r>
      <w:r>
        <w:rPr>
          <w:noProof/>
        </w:rPr>
        <w:t xml:space="preserve"> 2021)</w:t>
      </w:r>
      <w:r>
        <w:fldChar w:fldCharType="end"/>
      </w:r>
      <w:r>
        <w:t>. In addition, adjusting the sausage formulation so the bait remains palatable for longer would help increase encounter rates.</w:t>
      </w:r>
    </w:p>
    <w:p w14:paraId="49173378" w14:textId="77777777" w:rsidR="00536C8B" w:rsidRDefault="00536C8B" w:rsidP="00536C8B">
      <w:r w:rsidRPr="342E0173">
        <w:lastRenderedPageBreak/>
        <w:t xml:space="preserve">Declines in effectiveness of cat knockdown over time: there is strong selection for animals to avoid taking baits, or develop physiological tolerance of the toxin </w:t>
      </w:r>
      <w:r w:rsidRPr="342E0173">
        <w:fldChar w:fldCharType="begin"/>
      </w:r>
      <w:r w:rsidRPr="342E0173">
        <w:instrText xml:space="preserve"> ADDIN EN.CITE &lt;EndNote&gt;&lt;Cite&gt;&lt;Author&gt;Allsop&lt;/Author&gt;&lt;Year&gt;2017&lt;/Year&gt;&lt;RecNum&gt;5277&lt;/RecNum&gt;&lt;DisplayText&gt;(Twigg 2014; Allsop&lt;style face="italic"&gt; et al.&lt;/style&gt; 2017)&lt;/DisplayText&gt;&lt;record&gt;&lt;rec-number&gt;5277&lt;/rec-number&gt;&lt;foreign-keys&gt;&lt;key app="EN" db-id="w2w9teprqwrfx3edpv8xx5as2xsevwpadst2"&gt;5277&lt;/key&gt;&lt;/foreign-keys&gt;&lt;ref-type name="Journal Article"&gt;17&lt;/ref-type&gt;&lt;contributors&gt;&lt;authors&gt;&lt;author&gt;Allsop, Sinéad E&lt;/author&gt;&lt;author&gt;Dundas, Shannon J&lt;/author&gt;&lt;author&gt;Adams, Peter J&lt;/author&gt;&lt;author&gt;Kreplins, Tracey L&lt;/author&gt;&lt;author&gt;Bateman, Philip W&lt;/author&gt;&lt;author&gt;Fleming, Patricia A&lt;/author&gt;&lt;/authors&gt;&lt;/contributors&gt;&lt;titles&gt;&lt;title&gt;Reduced efficacy of baiting programs for invasive species: some mechanisms and management implications&lt;/title&gt;&lt;secondary-title&gt;Pacific Conservation Biology&lt;/secondary-title&gt;&lt;/titles&gt;&lt;periodical&gt;&lt;full-title&gt;Pacific Conservation Biology&lt;/full-title&gt;&lt;/periodical&gt;&lt;pages&gt;240-257&lt;/pages&gt;&lt;volume&gt;23&lt;/volume&gt;&lt;number&gt;3&lt;/number&gt;&lt;dates&gt;&lt;year&gt;2017&lt;/year&gt;&lt;/dates&gt;&lt;isbn&gt;2204-4604&lt;/isbn&gt;&lt;urls&gt;&lt;/urls&gt;&lt;/record&gt;&lt;/Cite&gt;&lt;Cite&gt;&lt;Author&gt;Twigg&lt;/Author&gt;&lt;Year&gt;2014&lt;/Year&gt;&lt;RecNum&gt;5282&lt;/RecNum&gt;&lt;record&gt;&lt;rec-number&gt;5282&lt;/rec-number&gt;&lt;foreign-keys&gt;&lt;key app="EN" db-id="w2w9teprqwrfx3edpv8xx5as2xsevwpadst2"&gt;5282&lt;/key&gt;&lt;/foreign-keys&gt;&lt;ref-type name="Journal Article"&gt;17&lt;/ref-type&gt;&lt;contributors&gt;&lt;authors&gt;&lt;author&gt;Twigg, Laurie E&lt;/author&gt;&lt;/authors&gt;&lt;/contributors&gt;&lt;titles&gt;&lt;title&gt;1080-baits for fox control: Is everything all that it seems?&lt;/title&gt;&lt;secondary-title&gt;Pacific Conservation Biology&lt;/secondary-title&gt;&lt;/titles&gt;&lt;periodical&gt;&lt;full-title&gt;Pacific Conservation Biology&lt;/full-title&gt;&lt;/periodical&gt;&lt;pages&gt;230-236&lt;/pages&gt;&lt;volume&gt;20&lt;/volume&gt;&lt;number&gt;3&lt;/number&gt;&lt;dates&gt;&lt;year&gt;2014&lt;/year&gt;&lt;/dates&gt;&lt;isbn&gt;2204-4604&lt;/isbn&gt;&lt;urls&gt;&lt;/urls&gt;&lt;/record&gt;&lt;/Cite&gt;&lt;/EndNote&gt;</w:instrText>
      </w:r>
      <w:r w:rsidRPr="342E0173">
        <w:fldChar w:fldCharType="separate"/>
      </w:r>
      <w:r w:rsidRPr="342E0173">
        <w:rPr>
          <w:noProof/>
        </w:rPr>
        <w:t>(Twigg 2014; Allsop</w:t>
      </w:r>
      <w:r w:rsidRPr="00A937A6">
        <w:rPr>
          <w:rStyle w:val="Emphasis"/>
        </w:rPr>
        <w:t xml:space="preserve"> et al.</w:t>
      </w:r>
      <w:r w:rsidRPr="342E0173">
        <w:rPr>
          <w:noProof/>
        </w:rPr>
        <w:t xml:space="preserve"> 2017)</w:t>
      </w:r>
      <w:r w:rsidRPr="342E0173">
        <w:fldChar w:fldCharType="end"/>
      </w:r>
      <w:r w:rsidRPr="342E0173">
        <w:t xml:space="preserve">. This pattern is likely to be evident for cat baiting programs, especially given sub-lethal exposure to toxins is so likely, given the high rates of bait caching by non-target species </w:t>
      </w:r>
      <w:r w:rsidRPr="342E0173">
        <w:fldChar w:fldCharType="begin"/>
      </w:r>
      <w:r w:rsidRPr="342E0173">
        <w:instrText xml:space="preserve"> ADDIN EN.CITE &lt;EndNote&gt;&lt;Cite&gt;&lt;Author&gt;Moseby&lt;/Author&gt;&lt;Year&gt;2011&lt;/Year&gt;&lt;RecNum&gt;5302&lt;/RecNum&gt;&lt;DisplayText&gt;(Moseby&lt;style face="italic"&gt; et al.&lt;/style&gt; 2011a)&lt;/DisplayText&gt;&lt;record&gt;&lt;rec-number&gt;5302&lt;/rec-number&gt;&lt;foreign-keys&gt;&lt;key app="EN" db-id="w2w9teprqwrfx3edpv8xx5as2xsevwpadst2"&gt;5302&lt;/key&gt;&lt;/foreign-keys&gt;&lt;ref-type name="Journal Article"&gt;17&lt;/ref-type&gt;&lt;contributors&gt;&lt;authors&gt;&lt;author&gt;Moseby, KE&lt;/author&gt;&lt;author&gt;Read, JL&lt;/author&gt;&lt;author&gt;Galbraith, B&lt;/author&gt;&lt;author&gt;Munro, N&lt;/author&gt;&lt;author&gt;Newport, J&lt;/author&gt;&lt;author&gt;Hill, BM&lt;/author&gt;&lt;/authors&gt;&lt;/contributors&gt;&lt;titles&gt;&lt;title&gt;The use of poison baits to control feral cats and red foxes in arid South Australia II. Bait type, placement, lures and non-target uptake&lt;/title&gt;&lt;secondary-title&gt;Wildlife Research&lt;/secondary-title&gt;&lt;/titles&gt;&lt;periodical&gt;&lt;full-title&gt;Wildlife Research&lt;/full-title&gt;&lt;/periodical&gt;&lt;pages&gt;350-358&lt;/pages&gt;&lt;volume&gt;38&lt;/volume&gt;&lt;number&gt;4&lt;/number&gt;&lt;dates&gt;&lt;year&gt;2011&lt;/year&gt;&lt;/dates&gt;&lt;isbn&gt;1448-5494&lt;/isbn&gt;&lt;urls&gt;&lt;/urls&gt;&lt;/record&gt;&lt;/Cite&gt;&lt;/EndNote&gt;</w:instrText>
      </w:r>
      <w:r w:rsidRPr="342E0173">
        <w:fldChar w:fldCharType="separate"/>
      </w:r>
      <w:r w:rsidRPr="342E0173">
        <w:rPr>
          <w:noProof/>
        </w:rPr>
        <w:t>(Moseby</w:t>
      </w:r>
      <w:r w:rsidRPr="00A937A6">
        <w:rPr>
          <w:rStyle w:val="Emphasis"/>
        </w:rPr>
        <w:t xml:space="preserve"> et al.</w:t>
      </w:r>
      <w:r w:rsidRPr="342E0173">
        <w:rPr>
          <w:noProof/>
        </w:rPr>
        <w:t xml:space="preserve"> 2011a)</w:t>
      </w:r>
      <w:r w:rsidRPr="342E0173">
        <w:fldChar w:fldCharType="end"/>
      </w:r>
      <w:r w:rsidRPr="342E0173">
        <w:t>. Monitoring should be attached to baiting programs to track its effectiveness over time.</w:t>
      </w:r>
    </w:p>
    <w:p w14:paraId="0E99B7A7" w14:textId="1E7A86E8" w:rsidR="00536C8B" w:rsidRDefault="00536C8B" w:rsidP="00536C8B">
      <w:r>
        <w:t xml:space="preserve">Perverse outcomes: Modest reductions in cat numbers in an area subject to cat control could have no or limited benefit for native species, or even negative effects, if the sudden reduction results in immigration pulses and short-term increases in cat activity </w:t>
      </w:r>
      <w:r>
        <w:fldChar w:fldCharType="begin"/>
      </w:r>
      <w:r>
        <w:instrText xml:space="preserve"> ADDIN EN.CITE &lt;EndNote&gt;&lt;Cite&gt;&lt;Author&gt;Minnie&lt;/Author&gt;&lt;Year&gt;2016&lt;/Year&gt;&lt;RecNum&gt;5322&lt;/RecNum&gt;&lt;DisplayText&gt;(Lazenby&lt;style face="italic"&gt; et al.&lt;/style&gt; 2015; Minnie&lt;style face="italic"&gt; et al.&lt;/style&gt; 2016)&lt;/DisplayText&gt;&lt;record&gt;&lt;rec-number&gt;5322&lt;/rec-number&gt;&lt;foreign-keys&gt;&lt;key app="EN" db-id="w2w9teprqwrfx3edpv8xx5as2xsevwpadst2"&gt;5322&lt;/key&gt;&lt;/foreign-keys&gt;&lt;ref-type name="Journal Article"&gt;17&lt;/ref-type&gt;&lt;contributors&gt;&lt;authors&gt;&lt;author&gt;Minnie, Liaan&lt;/author&gt;&lt;author&gt;Gaylard, Angela&lt;/author&gt;&lt;author&gt;Kerley, Graham IH&lt;/author&gt;&lt;/authors&gt;&lt;/contributors&gt;&lt;titles&gt;&lt;title&gt;Compensatory life-history responses of a mesopredator may undermine carnivore management efforts&lt;/title&gt;&lt;secondary-title&gt;Journal of Applied Ecology&lt;/secondary-title&gt;&lt;/titles&gt;&lt;periodical&gt;&lt;full-title&gt;Journal of Applied Ecology&lt;/full-title&gt;&lt;/periodical&gt;&lt;pages&gt;379-387&lt;/pages&gt;&lt;volume&gt;53&lt;/volume&gt;&lt;number&gt;2&lt;/number&gt;&lt;dates&gt;&lt;year&gt;2016&lt;/year&gt;&lt;/dates&gt;&lt;isbn&gt;1365-2664&lt;/isbn&gt;&lt;urls&gt;&lt;/urls&gt;&lt;/record&gt;&lt;/Cite&gt;&lt;Cite&gt;&lt;Author&gt;Lazenby&lt;/Author&gt;&lt;Year&gt;2015&lt;/Year&gt;&lt;RecNum&gt;4425&lt;/RecNum&gt;&lt;record&gt;&lt;rec-number&gt;4425&lt;/rec-number&gt;&lt;foreign-keys&gt;&lt;key app="EN" db-id="w2w9teprqwrfx3edpv8xx5as2xsevwpadst2"&gt;4425&lt;/key&gt;&lt;/foreign-keys&gt;&lt;ref-type name="Journal Article"&gt;17&lt;/ref-type&gt;&lt;contributors&gt;&lt;authors&gt;&lt;author&gt;Lazenby, Billie T&lt;/author&gt;&lt;author&gt;Mooney, Nicholas J&lt;/author&gt;&lt;author&gt;Dickman, Christopher R&lt;/author&gt;&lt;/authors&gt;&lt;/contributors&gt;&lt;titles&gt;&lt;title&gt;Effects of low-level culling of feral cats in open populations: a case study from the forests of southern Tasmania&lt;/title&gt;&lt;secondary-title&gt;Wildlife Research&lt;/secondary-title&gt;&lt;/titles&gt;&lt;periodical&gt;&lt;full-title&gt;Wildlife Research&lt;/full-title&gt;&lt;/periodical&gt;&lt;pages&gt;407-420&lt;/pages&gt;&lt;volume&gt;41&lt;/volume&gt;&lt;number&gt;5&lt;/number&gt;&lt;dates&gt;&lt;year&gt;2015&lt;/year&gt;&lt;/dates&gt;&lt;isbn&gt;1448-5494&lt;/isbn&gt;&lt;urls&gt;&lt;/urls&gt;&lt;/record&gt;&lt;/Cite&gt;&lt;/EndNote&gt;</w:instrText>
      </w:r>
      <w:r>
        <w:fldChar w:fldCharType="separate"/>
      </w:r>
      <w:r>
        <w:rPr>
          <w:noProof/>
        </w:rPr>
        <w:t>(Lazenby</w:t>
      </w:r>
      <w:r w:rsidRPr="00A937A6">
        <w:rPr>
          <w:rStyle w:val="Emphasis"/>
        </w:rPr>
        <w:t xml:space="preserve"> et al.</w:t>
      </w:r>
      <w:r>
        <w:rPr>
          <w:noProof/>
        </w:rPr>
        <w:t xml:space="preserve"> 2015; Minnie</w:t>
      </w:r>
      <w:r w:rsidRPr="00A937A6">
        <w:rPr>
          <w:rStyle w:val="Emphasis"/>
        </w:rPr>
        <w:t xml:space="preserve"> et al.</w:t>
      </w:r>
      <w:r>
        <w:rPr>
          <w:noProof/>
        </w:rPr>
        <w:t xml:space="preserve"> 2016)</w:t>
      </w:r>
      <w:r>
        <w:fldChar w:fldCharType="end"/>
      </w:r>
      <w:r>
        <w:t xml:space="preserve">. In some circumstances, removing cats could lead to increases in introduced prey species (such as rodents and rabbits) that themselves have adverse effects on native fauna; this may be especially pertinent on islands </w:t>
      </w:r>
      <w:r>
        <w:fldChar w:fldCharType="begin"/>
      </w:r>
      <w:r>
        <w:instrText xml:space="preserve"> ADDIN EN.CITE &lt;EndNote&gt;&lt;Cite&gt;&lt;Author&gt;Courchamp&lt;/Author&gt;&lt;Year&gt;1999&lt;/Year&gt;&lt;RecNum&gt;5268&lt;/RecNum&gt;&lt;DisplayText&gt;(Courchamp&lt;style face="italic"&gt; et al.&lt;/style&gt; 1999)&lt;/DisplayText&gt;&lt;record&gt;&lt;rec-number&gt;5268&lt;/rec-number&gt;&lt;foreign-keys&gt;&lt;key app="EN" db-id="w2w9teprqwrfx3edpv8xx5as2xsevwpadst2"&gt;5268&lt;/key&gt;&lt;/foreign-keys&gt;&lt;ref-type name="Journal Article"&gt;17&lt;/ref-type&gt;&lt;contributors&gt;&lt;authors&gt;&lt;author&gt;Courchamp, Franck&lt;/author&gt;&lt;author&gt;Langlais, Michel&lt;/author&gt;&lt;author&gt;Sugihara, George&lt;/author&gt;&lt;/authors&gt;&lt;/contributors&gt;&lt;titles&gt;&lt;title&gt;Cats protecting birds: modelling the mesopredator release effect&lt;/title&gt;&lt;secondary-title&gt;Journal of Animal Ecology&lt;/secondary-title&gt;&lt;/titles&gt;&lt;pages&gt;282-292&lt;/pages&gt;&lt;volume&gt;68&lt;/volume&gt;&lt;number&gt;2&lt;/number&gt;&lt;dates&gt;&lt;year&gt;1999&lt;/year&gt;&lt;/dates&gt;&lt;isbn&gt;1365-2656&lt;/isbn&gt;&lt;urls&gt;&lt;/urls&gt;&lt;/record&gt;&lt;/Cite&gt;&lt;/EndNote&gt;</w:instrText>
      </w:r>
      <w:r>
        <w:fldChar w:fldCharType="separate"/>
      </w:r>
      <w:r>
        <w:rPr>
          <w:noProof/>
        </w:rPr>
        <w:t>(Courchamp</w:t>
      </w:r>
      <w:r w:rsidRPr="00A937A6">
        <w:rPr>
          <w:rStyle w:val="Emphasis"/>
        </w:rPr>
        <w:t xml:space="preserve"> et al.</w:t>
      </w:r>
      <w:r>
        <w:rPr>
          <w:noProof/>
        </w:rPr>
        <w:t xml:space="preserve"> 1999)</w:t>
      </w:r>
      <w:r>
        <w:fldChar w:fldCharType="end"/>
      </w:r>
      <w:r>
        <w:t xml:space="preserve">. Cat baiting programs are also likely to cause reductions in dingo and fox numbers, which could cause detrimental ecological cascades </w:t>
      </w:r>
      <w:r>
        <w:fldChar w:fldCharType="begin">
          <w:fldData xml:space="preserve">PEVuZE5vdGU+PENpdGU+PEF1dGhvcj5NYXJsb3c8L0F1dGhvcj48WWVhcj4yMDE1PC9ZZWFyPjxS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</w:fldData>
        </w:fldChar>
      </w:r>
      <w:r>
        <w:instrText xml:space="preserve"> ADDIN EN.CITE </w:instrText>
      </w:r>
      <w:r>
        <w:fldChar w:fldCharType="begin">
          <w:fldData xml:space="preserve">PEVuZE5vdGU+PENpdGU+PEF1dGhvcj5NYXJsb3c8L0F1dGhvcj48WWVhcj4yMDE1PC9ZZWFyPjxS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</w:fldData>
        </w:fldChar>
      </w:r>
      <w:r>
        <w:instrText xml:space="preserve"> ADDIN EN.CITE.DATA </w:instrText>
      </w:r>
      <w:r>
        <w:fldChar w:fldCharType="end"/>
      </w:r>
      <w:r>
        <w:fldChar w:fldCharType="separate"/>
      </w:r>
      <w:r>
        <w:rPr>
          <w:noProof/>
        </w:rPr>
        <w:t>(Marlow</w:t>
      </w:r>
      <w:r w:rsidRPr="00A937A6">
        <w:rPr>
          <w:rStyle w:val="Emphasis"/>
        </w:rPr>
        <w:t xml:space="preserve"> et al.</w:t>
      </w:r>
      <w:r>
        <w:rPr>
          <w:noProof/>
        </w:rPr>
        <w:t xml:space="preserve"> 2015; Wayne</w:t>
      </w:r>
      <w:r w:rsidRPr="00A937A6">
        <w:rPr>
          <w:rStyle w:val="Emphasis"/>
        </w:rPr>
        <w:t xml:space="preserve"> et al.</w:t>
      </w:r>
      <w:r>
        <w:rPr>
          <w:noProof/>
        </w:rPr>
        <w:t xml:space="preserve"> 2017a; Wayne</w:t>
      </w:r>
      <w:r w:rsidRPr="00A937A6">
        <w:rPr>
          <w:rStyle w:val="Emphasis"/>
        </w:rPr>
        <w:t xml:space="preserve"> et al.</w:t>
      </w:r>
      <w:r>
        <w:rPr>
          <w:noProof/>
        </w:rPr>
        <w:t xml:space="preserve"> 2017b)</w:t>
      </w:r>
      <w:r>
        <w:fldChar w:fldCharType="end"/>
      </w:r>
      <w:r>
        <w:t>. Monitoring is required to check for perverse outcomes and shape responses accordingly. Note that this is a risk relevant to all control options other than haven creati</w:t>
      </w:r>
      <w:r w:rsidR="00523383">
        <w:t>o</w:t>
      </w:r>
      <w:r>
        <w:t>n.</w:t>
      </w:r>
    </w:p>
    <w:p w14:paraId="3A274089" w14:textId="6B57EF06" w:rsidR="00536C8B" w:rsidRPr="00A937A6" w:rsidRDefault="00F14241" w:rsidP="005E6435">
      <w:pPr>
        <w:pStyle w:val="Heading3"/>
        <w:rPr>
          <w:rStyle w:val="Strong"/>
        </w:rPr>
      </w:pPr>
      <w:bookmarkStart w:id="87" w:name="_Toc138840492"/>
      <w:bookmarkStart w:id="88" w:name="_Toc144894188"/>
      <w:r w:rsidRPr="00A937A6">
        <w:rPr>
          <w:rStyle w:val="Strong"/>
        </w:rPr>
        <w:t>6.3</w:t>
      </w:r>
      <w:r w:rsidRPr="00A937A6">
        <w:rPr>
          <w:rStyle w:val="Strong"/>
        </w:rPr>
        <w:tab/>
      </w:r>
      <w:r w:rsidR="00B83FA6" w:rsidRPr="00A937A6">
        <w:rPr>
          <w:rStyle w:val="Strong"/>
        </w:rPr>
        <w:t>A</w:t>
      </w:r>
      <w:r w:rsidR="00536C8B" w:rsidRPr="00A937A6">
        <w:rPr>
          <w:rStyle w:val="Strong"/>
        </w:rPr>
        <w:t>lternative toxin delivery</w:t>
      </w:r>
      <w:bookmarkEnd w:id="87"/>
      <w:bookmarkEnd w:id="88"/>
    </w:p>
    <w:p w14:paraId="4A43774E" w14:textId="77777777" w:rsidR="00536C8B" w:rsidRPr="00224964" w:rsidRDefault="00536C8B" w:rsidP="00224964">
      <w:pPr>
        <w:rPr>
          <w:rStyle w:val="Emphasis"/>
          <w:sz w:val="24"/>
          <w:szCs w:val="24"/>
        </w:rPr>
      </w:pPr>
      <w:proofErr w:type="gramStart"/>
      <w:r w:rsidRPr="00224964">
        <w:rPr>
          <w:rStyle w:val="Emphasis"/>
          <w:sz w:val="24"/>
          <w:szCs w:val="24"/>
        </w:rPr>
        <w:t>Current status</w:t>
      </w:r>
      <w:proofErr w:type="gramEnd"/>
    </w:p>
    <w:p w14:paraId="7F5874FD" w14:textId="77777777" w:rsidR="00536C8B" w:rsidRDefault="00536C8B" w:rsidP="00536C8B">
      <w:r>
        <w:t xml:space="preserve">Given the concerns about non-target impacts from broadscale toxic baiting, and the risk of increasing bait avoidance, researchers and managers have worked to develop alternative </w:t>
      </w:r>
      <w:r w:rsidRPr="00B81F3A">
        <w:t xml:space="preserve">ways of delivering toxin to cats </w:t>
      </w:r>
      <w:r>
        <w:t>with increased</w:t>
      </w:r>
      <w:r w:rsidRPr="00B81F3A">
        <w:t xml:space="preserve"> target specificity and reduce</w:t>
      </w:r>
      <w:r>
        <w:t xml:space="preserve">d </w:t>
      </w:r>
      <w:r w:rsidRPr="00B81F3A">
        <w:t xml:space="preserve">opportunity for learned avoidance or inherited bait shyness. </w:t>
      </w:r>
      <w:proofErr w:type="spellStart"/>
      <w:r w:rsidRPr="00B81F3A">
        <w:t>Felixer</w:t>
      </w:r>
      <w:proofErr w:type="spellEnd"/>
      <w:r w:rsidRPr="00B81F3A">
        <w:t xml:space="preserve"> grooming traps</w:t>
      </w:r>
      <w:r>
        <w:t xml:space="preserve"> use laser sensors or cameras with artificial intelligence to recognise a passing cat (as distinct from any other animal), after which a dose of toxin-infused gel is squirted onto the cat’s body. The cat later licks the gel off, ingesting the poison </w:t>
      </w:r>
      <w:r>
        <w:fldChar w:fldCharType="begin"/>
      </w:r>
      <w:r>
        <w:instrText xml:space="preserve"> ADDIN EN.CITE &lt;EndNote&gt;&lt;Cite&gt;&lt;Author&gt;Moseby&lt;/Author&gt;&lt;Year&gt;2020&lt;/Year&gt;&lt;RecNum&gt;7042&lt;/RecNum&gt;&lt;DisplayText&gt;(Moseby&lt;style face="italic"&gt; et al.&lt;/style&gt; 2020)&lt;/DisplayText&gt;&lt;record&gt;&lt;rec-number&gt;7042&lt;/rec-number&gt;&lt;foreign-keys&gt;&lt;key app="EN" db-id="w2w9teprqwrfx3edpv8xx5as2xsevwpadst2"&gt;7042&lt;/key&gt;&lt;/foreign-keys&gt;&lt;ref-type name="Journal Article"&gt;17&lt;/ref-type&gt;&lt;contributors&gt;&lt;authors&gt;&lt;author&gt;Moseby, KE&lt;/author&gt;&lt;author&gt;McGregor, H&lt;/author&gt;&lt;author&gt;Read, JL&lt;/author&gt;&lt;/authors&gt;&lt;/contributors&gt;&lt;titles&gt;&lt;title&gt;Effectiveness of the Felixer grooming trap for the control of feral cats: a field trial in arid South Australia&lt;/title&gt;&lt;secondary-title&gt;Wildlife Research&lt;/secondary-title&gt;&lt;/titles&gt;&lt;periodical&gt;&lt;full-title&gt;Wildlife Research&lt;/full-title&gt;&lt;/periodical&gt;&lt;pages&gt;599–609&lt;/pages&gt;&lt;volume&gt;47&lt;/volume&gt;&lt;dates&gt;&lt;year&gt;2020&lt;/year&gt;&lt;/dates&gt;&lt;isbn&gt;1448-5494&lt;/isbn&gt;&lt;urls&gt;&lt;/urls&gt;&lt;/record&gt;&lt;/Cite&gt;&lt;/EndNote&gt;</w:instrText>
      </w:r>
      <w:r>
        <w:fldChar w:fldCharType="separate"/>
      </w:r>
      <w:r>
        <w:rPr>
          <w:noProof/>
        </w:rPr>
        <w:t>(Moseby</w:t>
      </w:r>
      <w:r w:rsidRPr="00A937A6">
        <w:rPr>
          <w:rStyle w:val="Emphasis"/>
        </w:rPr>
        <w:t xml:space="preserve"> et al.</w:t>
      </w:r>
      <w:r>
        <w:rPr>
          <w:noProof/>
        </w:rPr>
        <w:t xml:space="preserve"> 2020)</w:t>
      </w:r>
      <w:r>
        <w:fldChar w:fldCharType="end"/>
      </w:r>
      <w:r>
        <w:t xml:space="preserve">. </w:t>
      </w:r>
    </w:p>
    <w:p w14:paraId="6160607C" w14:textId="77777777" w:rsidR="00536C8B" w:rsidRDefault="00536C8B" w:rsidP="00536C8B">
      <w:r>
        <w:t xml:space="preserve">Another approach involves implanting pellets of toxin into potential prey of cats. If a cat kills and eats the implanted animal, the pellet casing dissolves in the cat stomach, releasing the toxin </w:t>
      </w:r>
      <w:r>
        <w:fldChar w:fldCharType="begin"/>
      </w:r>
      <w:r>
        <w:instrText xml:space="preserve"> ADDIN EN.CITE &lt;EndNote&gt;&lt;Cite&gt;&lt;Author&gt;Read&lt;/Author&gt;&lt;Year&gt;2016&lt;/Year&gt;&lt;RecNum&gt;5409&lt;/RecNum&gt;&lt;DisplayText&gt;(Read&lt;style face="italic"&gt; et al.&lt;/style&gt; 2016)&lt;/DisplayText&gt;&lt;record&gt;&lt;rec-number&gt;5409&lt;/rec-number&gt;&lt;foreign-keys&gt;&lt;key app="EN" db-id="w2w9teprqwrfx3edpv8xx5as2xsevwpadst2"&gt;5409&lt;/key&gt;&lt;/foreign-keys&gt;&lt;ref-type name="Journal Article"&gt;17&lt;/ref-type&gt;&lt;contributors&gt;&lt;authors&gt;&lt;author&gt;Read, JL&lt;/author&gt;&lt;author&gt;Peacock, Dave&lt;/author&gt;&lt;author&gt;Wayne, AF&lt;/author&gt;&lt;author&gt;Moseby, KE&lt;/author&gt;&lt;/authors&gt;&lt;/contributors&gt;&lt;titles&gt;&lt;title&gt;Toxic Trojans: can feral cat predation be mitigated by making their prey poisonous?&lt;/title&gt;&lt;secondary-title&gt;Wildlife Research&lt;/secondary-title&gt;&lt;/titles&gt;&lt;periodical&gt;&lt;full-title&gt;Wildlife Research&lt;/full-title&gt;&lt;/periodical&gt;&lt;pages&gt;689-696&lt;/pages&gt;&lt;volume&gt;42&lt;/volume&gt;&lt;number&gt;8&lt;/number&gt;&lt;dates&gt;&lt;year&gt;2016&lt;/year&gt;&lt;/dates&gt;&lt;isbn&gt;1448-5494&lt;/isbn&gt;&lt;urls&gt;&lt;/urls&gt;&lt;/record&gt;&lt;/Cite&gt;&lt;/EndNote&gt;</w:instrText>
      </w:r>
      <w:r>
        <w:fldChar w:fldCharType="separate"/>
      </w:r>
      <w:r>
        <w:rPr>
          <w:noProof/>
        </w:rPr>
        <w:t>(Read</w:t>
      </w:r>
      <w:r w:rsidRPr="00A937A6">
        <w:rPr>
          <w:rStyle w:val="Emphasis"/>
        </w:rPr>
        <w:t xml:space="preserve"> et al.</w:t>
      </w:r>
      <w:r>
        <w:rPr>
          <w:noProof/>
        </w:rPr>
        <w:t xml:space="preserve"> 2016)</w:t>
      </w:r>
      <w:r>
        <w:fldChar w:fldCharType="end"/>
      </w:r>
      <w:r>
        <w:t xml:space="preserve">. Toxic implants may be especially useful for targeting specific cats that are specialising on hunting individuals in a small population of native animals living in a small area </w:t>
      </w:r>
      <w:r>
        <w:fldChar w:fldCharType="begin"/>
      </w:r>
      <w:r>
        <w:instrText xml:space="preserve"> ADDIN EN.CITE &lt;EndNote&gt;&lt;Cite&gt;&lt;Author&gt;Hardman&lt;/Author&gt;&lt;Year&gt;2016&lt;/Year&gt;&lt;RecNum&gt;4564&lt;/RecNum&gt;&lt;DisplayText&gt;(Moseby&lt;style face="italic"&gt; et al.&lt;/style&gt; 2015; Hardman&lt;style face="italic"&gt; et al.&lt;/style&gt; 2016)&lt;/DisplayText&gt;&lt;record&gt;&lt;rec-number&gt;4564&lt;/rec-number&gt;&lt;foreign-keys&gt;&lt;key app="EN" db-id="w2w9teprqwrfx3edpv8xx5as2xsevwpadst2"&gt;4564&lt;/key&gt;&lt;/foreign-keys&gt;&lt;ref-type name="Journal Article"&gt;17&lt;/ref-type&gt;&lt;contributors&gt;&lt;authors&gt;&lt;author&gt;Hardman, B.&lt;/author&gt;&lt;author&gt;Moro, D.&lt;/author&gt;&lt;author&gt;Calver, M.&lt;/author&gt;&lt;/authors&gt;&lt;/contributors&gt;&lt;titles&gt;&lt;title&gt;Direct evidence implicates feral cat predation as the primary cause of failure of a mammal reintroduction programme&lt;/title&gt;&lt;secondary-title&gt;Ecological Management &amp;amp; Restoration&lt;/secondary-title&gt;&lt;/titles&gt;&lt;periodical&gt;&lt;full-title&gt;Ecological Management &amp;amp; Restoration&lt;/full-title&gt;&lt;/periodical&gt;&lt;pages&gt;152-158&lt;/pages&gt;&lt;volume&gt;17&lt;/volume&gt;&lt;number&gt;2&lt;/number&gt;&lt;dates&gt;&lt;year&gt;2016&lt;/year&gt;&lt;/dates&gt;&lt;isbn&gt;1442-8903&lt;/isbn&gt;&lt;urls&gt;&lt;/urls&gt;&lt;/record&gt;&lt;/Cite&gt;&lt;Cite&gt;&lt;Author&gt;Moseby&lt;/Author&gt;&lt;Year&gt;2015&lt;/Year&gt;&lt;RecNum&gt;4486&lt;/RecNum&gt;&lt;record&gt;&lt;rec-number&gt;4486&lt;/rec-number&gt;&lt;foreign-keys&gt;&lt;key app="EN" db-id="w2w9teprqwrfx3edpv8xx5as2xsevwpadst2"&gt;4486&lt;/key&gt;&lt;/foreign-keys&gt;&lt;ref-type name="Journal Article"&gt;17&lt;/ref-type&gt;&lt;contributors&gt;&lt;authors&gt;&lt;author&gt;Moseby, K.E.&lt;/author&gt;&lt;author&gt;Peacock, D.E.&lt;/author&gt;&lt;author&gt;Read, J.L.&lt;/author&gt;&lt;/authors&gt;&lt;/contributors&gt;&lt;titles&gt;&lt;title&gt;Catastrophic cat predation: A call for predator profiling in wildlife protection programs&lt;/title&gt;&lt;secondary-title&gt;Biological Conservation&lt;/secondary-title&gt;&lt;/titles&gt;&lt;periodical&gt;&lt;full-title&gt;Biological Conservation&lt;/full-title&gt;&lt;/periodical&gt;&lt;pages&gt;331-340&lt;/pages&gt;&lt;volume&gt;191&lt;/volume&gt;&lt;dates&gt;&lt;year&gt;2015&lt;/year&gt;&lt;/dates&gt;&lt;isbn&gt;0006-3207&lt;/isbn&gt;&lt;urls&gt;&lt;/urls&gt;&lt;/record&gt;&lt;/Cite&gt;&lt;/EndNote&gt;</w:instrText>
      </w:r>
      <w:r>
        <w:fldChar w:fldCharType="separate"/>
      </w:r>
      <w:r>
        <w:rPr>
          <w:noProof/>
        </w:rPr>
        <w:t>(Moseby</w:t>
      </w:r>
      <w:r w:rsidRPr="00A937A6">
        <w:rPr>
          <w:rStyle w:val="Emphasis"/>
        </w:rPr>
        <w:t xml:space="preserve"> et al.</w:t>
      </w:r>
      <w:r>
        <w:rPr>
          <w:noProof/>
        </w:rPr>
        <w:t xml:space="preserve"> 2015; Hardman</w:t>
      </w:r>
      <w:r w:rsidRPr="00A937A6">
        <w:rPr>
          <w:rStyle w:val="Emphasis"/>
        </w:rPr>
        <w:t xml:space="preserve"> et al.</w:t>
      </w:r>
      <w:r>
        <w:rPr>
          <w:noProof/>
        </w:rPr>
        <w:t xml:space="preserve"> 2016)</w:t>
      </w:r>
      <w:r>
        <w:fldChar w:fldCharType="end"/>
      </w:r>
      <w:r>
        <w:t xml:space="preserve">. Toxin can also be presented on a collar fitted to a prey animal, or potentially via a collar fitted to a female cat, that would attract males whilst in oestrus </w:t>
      </w:r>
      <w:r>
        <w:fldChar w:fldCharType="begin"/>
      </w:r>
      <w:r>
        <w:instrText xml:space="preserve"> ADDIN EN.CITE &lt;EndNote&gt;&lt;Cite&gt;&lt;Author&gt;Burns&lt;/Author&gt;&lt;Year&gt;1996&lt;/Year&gt;&lt;RecNum&gt;5410&lt;/RecNum&gt;&lt;DisplayText&gt;(Burns&lt;style face="italic"&gt; et al.&lt;/style&gt; 1996)&lt;/DisplayText&gt;&lt;record&gt;&lt;rec-number&gt;5410&lt;/rec-number&gt;&lt;foreign-keys&gt;&lt;key app="EN" db-id="w2w9teprqwrfx3edpv8xx5as2xsevwpadst2"&gt;5410&lt;/key&gt;&lt;/foreign-keys&gt;&lt;ref-type name="Journal Article"&gt;17&lt;/ref-type&gt;&lt;contributors&gt;&lt;authors&gt;&lt;author&gt;Burns, Richard J&lt;/author&gt;&lt;author&gt;Zemlicka, Doris E&lt;/author&gt;&lt;author&gt;Savarie, Peter J&lt;/author&gt;&lt;/authors&gt;&lt;/contributors&gt;&lt;titles&gt;&lt;title&gt;Effectiveness of large livestock protection collars against depredating coyotes&lt;/title&gt;&lt;secondary-title&gt;Wildlife Society Bulletin&lt;/secondary-title&gt;&lt;/titles&gt;&lt;pages&gt;123-127&lt;/pages&gt;&lt;volume&gt;24&lt;/volume&gt;&lt;dates&gt;&lt;year&gt;1996&lt;/year&gt;&lt;/dates&gt;&lt;isbn&gt;0091-7648&lt;/isbn&gt;&lt;urls&gt;&lt;/urls&gt;&lt;/record&gt;&lt;/Cite&gt;&lt;/EndNote&gt;</w:instrText>
      </w:r>
      <w:r>
        <w:fldChar w:fldCharType="separate"/>
      </w:r>
      <w:r>
        <w:rPr>
          <w:noProof/>
        </w:rPr>
        <w:t>(Burns</w:t>
      </w:r>
      <w:r w:rsidRPr="00A937A6">
        <w:rPr>
          <w:rStyle w:val="Emphasis"/>
        </w:rPr>
        <w:t xml:space="preserve"> et al.</w:t>
      </w:r>
      <w:r>
        <w:rPr>
          <w:noProof/>
        </w:rPr>
        <w:t xml:space="preserve"> 1996)</w:t>
      </w:r>
      <w:r>
        <w:fldChar w:fldCharType="end"/>
      </w:r>
      <w:r>
        <w:t>.</w:t>
      </w:r>
    </w:p>
    <w:p w14:paraId="5E1F8D9D" w14:textId="77777777" w:rsidR="00536C8B" w:rsidRPr="00A13231" w:rsidRDefault="00536C8B" w:rsidP="00A13231">
      <w:pPr>
        <w:rPr>
          <w:rStyle w:val="Emphasis"/>
          <w:sz w:val="24"/>
          <w:szCs w:val="24"/>
        </w:rPr>
      </w:pPr>
      <w:r w:rsidRPr="00A13231">
        <w:rPr>
          <w:rStyle w:val="Emphasis"/>
          <w:sz w:val="24"/>
          <w:szCs w:val="24"/>
        </w:rPr>
        <w:t>Priority action areas over the next 5-10 years</w:t>
      </w:r>
    </w:p>
    <w:p w14:paraId="462D0DE3" w14:textId="4207CF8B" w:rsidR="005E6435" w:rsidRDefault="00536C8B" w:rsidP="00536C8B">
      <w:bookmarkStart w:id="89" w:name="_Hlk116472568"/>
      <w:r>
        <w:t>These alternative toxin presentations are at various stages of development, with further trials required to refine their use, and to inform their regulatory controls</w:t>
      </w:r>
      <w:bookmarkEnd w:id="89"/>
      <w:r>
        <w:t xml:space="preserve">. </w:t>
      </w:r>
    </w:p>
    <w:p w14:paraId="40B1F26B" w14:textId="77777777" w:rsidR="005E6435" w:rsidRDefault="005E6435">
      <w:pPr>
        <w:keepLines w:val="0"/>
        <w:tabs>
          <w:tab w:val="clear" w:pos="2835"/>
        </w:tabs>
        <w:jc w:val="both"/>
      </w:pPr>
      <w:r>
        <w:br w:type="page"/>
      </w:r>
    </w:p>
    <w:p w14:paraId="344C1CF5" w14:textId="22FFC1A7" w:rsidR="00536C8B" w:rsidRPr="00A937A6" w:rsidRDefault="00F14241" w:rsidP="005E6435">
      <w:pPr>
        <w:pStyle w:val="Heading3"/>
        <w:rPr>
          <w:rStyle w:val="Strong"/>
        </w:rPr>
      </w:pPr>
      <w:bookmarkStart w:id="90" w:name="_Toc138840493"/>
      <w:bookmarkStart w:id="91" w:name="_Toc144894189"/>
      <w:r w:rsidRPr="00A937A6">
        <w:rPr>
          <w:rStyle w:val="Strong"/>
        </w:rPr>
        <w:lastRenderedPageBreak/>
        <w:t>6.4</w:t>
      </w:r>
      <w:r w:rsidRPr="00A937A6">
        <w:rPr>
          <w:rStyle w:val="Strong"/>
        </w:rPr>
        <w:tab/>
      </w:r>
      <w:r w:rsidR="00536C8B" w:rsidRPr="00A937A6">
        <w:rPr>
          <w:rStyle w:val="Strong"/>
        </w:rPr>
        <w:t xml:space="preserve">Trapping, shooting, </w:t>
      </w:r>
      <w:proofErr w:type="gramStart"/>
      <w:r w:rsidR="00536C8B" w:rsidRPr="00A937A6">
        <w:rPr>
          <w:rStyle w:val="Strong"/>
        </w:rPr>
        <w:t>tracking</w:t>
      </w:r>
      <w:bookmarkEnd w:id="90"/>
      <w:bookmarkEnd w:id="91"/>
      <w:proofErr w:type="gramEnd"/>
    </w:p>
    <w:p w14:paraId="77DD8B9A" w14:textId="77777777" w:rsidR="00536C8B" w:rsidRPr="00224964" w:rsidRDefault="00536C8B" w:rsidP="00224964">
      <w:pPr>
        <w:rPr>
          <w:rStyle w:val="Emphasis"/>
          <w:sz w:val="24"/>
          <w:szCs w:val="24"/>
        </w:rPr>
      </w:pPr>
      <w:proofErr w:type="gramStart"/>
      <w:r w:rsidRPr="00224964">
        <w:rPr>
          <w:rStyle w:val="Emphasis"/>
          <w:sz w:val="24"/>
          <w:szCs w:val="24"/>
        </w:rPr>
        <w:t>Current status</w:t>
      </w:r>
      <w:proofErr w:type="gramEnd"/>
    </w:p>
    <w:p w14:paraId="3055B18E" w14:textId="77777777" w:rsidR="00536C8B" w:rsidRPr="00B81F3A" w:rsidRDefault="00536C8B" w:rsidP="00536C8B">
      <w:r w:rsidRPr="00B81F3A">
        <w:t>Cat trapping can be used in small areas; it is labour-intensive, and trap success tends to be low. Cage trap success rates are typically higher when live prey is scarce, or in situations where cats are more accustomed to human infrastructure (</w:t>
      </w:r>
      <w:proofErr w:type="gramStart"/>
      <w:r w:rsidRPr="00B81F3A">
        <w:t>e.g.</w:t>
      </w:r>
      <w:proofErr w:type="gramEnd"/>
      <w:r w:rsidRPr="00B81F3A">
        <w:t xml:space="preserve"> around farm dwellings or near rubbish dumps). </w:t>
      </w:r>
      <w:r>
        <w:t xml:space="preserve">Cage trapping is one of the most common cat control techniques used by Indigenous rangers, because of its target specificity, and more navigable training and regulatory framework </w:t>
      </w:r>
      <w:r>
        <w:fldChar w:fldCharType="begin"/>
      </w:r>
      <w:r>
        <w:instrText xml:space="preserve"> ADDIN EN.CITE &lt;EndNote&gt;&lt;Cite&gt;&lt;Author&gt;Conservation Management Pty Ltd&lt;/Author&gt;&lt;Year&gt;2022&lt;/Year&gt;&lt;RecNum&gt;7910&lt;/RecNum&gt;&lt;DisplayText&gt;(Conservation Management Pty Ltd 2022; Territory Natural Resource Management 2022)&lt;/DisplayText&gt;&lt;record&gt;&lt;rec-number&gt;7910&lt;/rec-number&gt;&lt;foreign-keys&gt;&lt;key app="EN" db-id="w2w9teprqwrfx3edpv8xx5as2xsevwpadst2"&gt;7910&lt;/key&gt;&lt;/foreign-keys&gt;&lt;ref-type name="Report"&gt;27&lt;/ref-type&gt;&lt;contributors&gt;&lt;authors&gt;&lt;author&gt;Conservation Management Pty Ltd,  &lt;/author&gt;&lt;/authors&gt;&lt;/contributors&gt;&lt;titles&gt;&lt;title&gt;Southern Australia Indigenous Land Manager Consultation for Feral Cat and Fox Threat Abatement Plans. Final report&lt;/title&gt;&lt;/titles&gt;&lt;dates&gt;&lt;year&gt;2022&lt;/year&gt;&lt;/dates&gt;&lt;publisher&gt;Conservation Management Pty Ltd.&lt;/publisher&gt;&lt;urls&gt;&lt;/urls&gt;&lt;/record&gt;&lt;/Cite&gt;&lt;Cite&gt;&lt;Author&gt;Territory Natural Resource Management&lt;/Author&gt;&lt;Year&gt;2022&lt;/Year&gt;&lt;RecNum&gt;7911&lt;/RecNum&gt;&lt;record&gt;&lt;rec-number&gt;7911&lt;/rec-number&gt;&lt;foreign-keys&gt;&lt;key app="EN" db-id="w2w9teprqwrfx3edpv8xx5as2xsevwpadst2"&gt;7911&lt;/key&gt;&lt;/foreign-keys&gt;&lt;ref-type name="Report"&gt;27&lt;/ref-type&gt;&lt;contributors&gt;&lt;authors&gt;&lt;author&gt;Territory Natural Resource Management, &lt;/author&gt;&lt;/authors&gt;&lt;/contributors&gt;&lt;titles&gt;&lt;title&gt;Feral cat consultation report: Indigenous consultation process &amp;amp; findings for Northern Australia.&lt;/title&gt;&lt;/titles&gt;&lt;dates&gt;&lt;year&gt;2022&lt;/year&gt;&lt;/dates&gt;&lt;pub-location&gt;Darwin&lt;/pub-location&gt;&lt;publisher&gt;Territory Natural Resource Management&lt;/publisher&gt;&lt;urls&gt;&lt;/urls&gt;&lt;/record&gt;&lt;/Cite&gt;&lt;/EndNote&gt;</w:instrText>
      </w:r>
      <w:r>
        <w:fldChar w:fldCharType="separate"/>
      </w:r>
      <w:r>
        <w:rPr>
          <w:noProof/>
        </w:rPr>
        <w:t>(Conservation Management Pty Ltd 2022; Territory Natural Resource Management 2022)</w:t>
      </w:r>
      <w:r>
        <w:fldChar w:fldCharType="end"/>
      </w:r>
      <w:r>
        <w:t xml:space="preserve">. </w:t>
      </w:r>
      <w:r w:rsidRPr="00B81F3A">
        <w:t xml:space="preserve">Soft-jaw traps often outperform cage traps, but </w:t>
      </w:r>
      <w:r>
        <w:t xml:space="preserve">injury, including to </w:t>
      </w:r>
      <w:r w:rsidRPr="00B81F3A">
        <w:t xml:space="preserve">non-target </w:t>
      </w:r>
      <w:r>
        <w:t>captures,</w:t>
      </w:r>
      <w:r w:rsidRPr="00B81F3A">
        <w:t xml:space="preserve"> can be an issue</w:t>
      </w:r>
      <w:r>
        <w:t xml:space="preserve"> </w:t>
      </w:r>
      <w:r>
        <w:fldChar w:fldCharType="begin"/>
      </w:r>
      <w:r>
        <w:instrText xml:space="preserve"> ADDIN EN.CITE &lt;EndNote&gt;&lt;Cite&gt;&lt;Author&gt;McGregor&lt;/Author&gt;&lt;Year&gt;2016&lt;/Year&gt;&lt;RecNum&gt;4944&lt;/RecNum&gt;&lt;DisplayText&gt;(McGregor&lt;style face="italic"&gt; et al.&lt;/style&gt; 2016a; Surtees 2017)&lt;/DisplayText&gt;&lt;record&gt;&lt;rec-number&gt;4944&lt;/rec-number&gt;&lt;foreign-keys&gt;&lt;key app="EN" db-id="w2w9teprqwrfx3edpv8xx5as2xsevwpadst2"&gt;4944&lt;/key&gt;&lt;/foreign-keys&gt;&lt;ref-type name="Journal Article"&gt;17&lt;/ref-type&gt;&lt;contributors&gt;&lt;authors&gt;&lt;author&gt;McGregor, Hugh W&lt;/author&gt;&lt;author&gt;Hampton, Jordan O&lt;/author&gt;&lt;author&gt;Lisle, Danielle&lt;/author&gt;&lt;author&gt;Legge, Sarah&lt;/author&gt;&lt;/authors&gt;&lt;/contributors&gt;&lt;titles&gt;&lt;title&gt;Live-capture of feral cats using tracking dogs and darting, with comparisons to leg-hold trapping&lt;/title&gt;&lt;secondary-title&gt;Wildlife Research&lt;/secondary-title&gt;&lt;/titles&gt;&lt;periodical&gt;&lt;full-title&gt;Wildlife Research&lt;/full-title&gt;&lt;/periodical&gt;&lt;pages&gt;313-322&lt;/pages&gt;&lt;volume&gt;43&lt;/volume&gt;&lt;number&gt;4&lt;/number&gt;&lt;dates&gt;&lt;year&gt;2016&lt;/year&gt;&lt;/dates&gt;&lt;isbn&gt;1035-3712&lt;/isbn&gt;&lt;urls&gt;&lt;/urls&gt;&lt;/record&gt;&lt;/Cite&gt;&lt;Cite&gt;&lt;Author&gt;Surtees&lt;/Author&gt;&lt;Year&gt;2017&lt;/Year&gt;&lt;RecNum&gt;5463&lt;/RecNum&gt;&lt;record&gt;&lt;rec-number&gt;5463&lt;/rec-number&gt;&lt;foreign-keys&gt;&lt;key app="EN" db-id="w2w9teprqwrfx3edpv8xx5as2xsevwpadst2"&gt;5463&lt;/key&gt;&lt;/foreign-keys&gt;&lt;ref-type name="Thesis"&gt;32&lt;/ref-type&gt;&lt;contributors&gt;&lt;authors&gt;&lt;author&gt;Surtees, Chantal&lt;/author&gt;&lt;/authors&gt;&lt;/contributors&gt;&lt;titles&gt;&lt;title&gt;Quantifying the nature and extent of native fauna by-catch during feral cat soft-catch leg-hold trapping&lt;/title&gt;&lt;secondary-title&gt;School of Veterinary and Life Sciences&lt;/secondary-title&gt;&lt;/titles&gt;&lt;volume&gt;BSc (Hons)&lt;/volume&gt;&lt;dates&gt;&lt;year&gt;2017&lt;/year&gt;&lt;/dates&gt;&lt;pub-location&gt;Perth&lt;/pub-location&gt;&lt;publisher&gt;Murdoch University&lt;/publisher&gt;&lt;urls&gt;&lt;/urls&gt;&lt;/record&gt;&lt;/Cite&gt;&lt;/EndNote&gt;</w:instrText>
      </w:r>
      <w:r>
        <w:fldChar w:fldCharType="separate"/>
      </w:r>
      <w:r>
        <w:rPr>
          <w:noProof/>
        </w:rPr>
        <w:t>(McGregor</w:t>
      </w:r>
      <w:r w:rsidRPr="00A937A6">
        <w:rPr>
          <w:rStyle w:val="Emphasis"/>
        </w:rPr>
        <w:t xml:space="preserve"> et al.</w:t>
      </w:r>
      <w:r>
        <w:rPr>
          <w:noProof/>
        </w:rPr>
        <w:t xml:space="preserve"> 2016a; Surtees 2017)</w:t>
      </w:r>
      <w:r>
        <w:fldChar w:fldCharType="end"/>
      </w:r>
      <w:r w:rsidRPr="00B81F3A">
        <w:t xml:space="preserve">, </w:t>
      </w:r>
      <w:r>
        <w:t xml:space="preserve">they require more training to use, </w:t>
      </w:r>
      <w:r w:rsidRPr="00B81F3A">
        <w:t xml:space="preserve">and they are not legal for use in all jurisdictions. Given the small scale at which trapping can be used, and the effort involved, </w:t>
      </w:r>
      <w:r>
        <w:t>trapping</w:t>
      </w:r>
      <w:r w:rsidRPr="00B81F3A">
        <w:t xml:space="preserve"> approach works best when targeting a specific cat, or targeting an area that cats congregate in or through (such as drainage channels in an arid landscape, or rubbish dumps), or as part of an integrated strategy to eradicate cats from islands and fenced areas</w:t>
      </w:r>
      <w:r>
        <w:t xml:space="preserve"> </w:t>
      </w:r>
      <w:r>
        <w:fldChar w:fldCharType="begin"/>
      </w:r>
      <w:r>
        <w:instrText xml:space="preserve"> ADDIN EN.CITE &lt;EndNote&gt;&lt;Cite&gt;&lt;Author&gt;Parkes&lt;/Author&gt;&lt;Year&gt;2014&lt;/Year&gt;&lt;RecNum&gt;5336&lt;/RecNum&gt;&lt;DisplayText&gt;(Parkes&lt;style face="italic"&gt; et al.&lt;/style&gt; 2014)&lt;/DisplayText&gt;&lt;record&gt;&lt;rec-number&gt;5336&lt;/rec-number&gt;&lt;foreign-keys&gt;&lt;key app="EN" db-id="w2w9teprqwrfx3edpv8xx5as2xsevwpadst2"&gt;5336&lt;/key&gt;&lt;/foreign-keys&gt;&lt;ref-type name="Journal Article"&gt;17&lt;/ref-type&gt;&lt;contributors&gt;&lt;authors&gt;&lt;author&gt;Parkes, John&lt;/author&gt;&lt;author&gt;Fisher, Penny&lt;/author&gt;&lt;author&gt;Robinson, Sue&lt;/author&gt;&lt;author&gt;Aguirre-Muñoz, Alfonso&lt;/author&gt;&lt;/authors&gt;&lt;/contributors&gt;&lt;titles&gt;&lt;title&gt;Eradication of feral cats from large islands: an assessment of the effort required for success&lt;/title&gt;&lt;secondary-title&gt;New Zealand Journal of Ecology&lt;/secondary-title&gt;&lt;/titles&gt;&lt;pages&gt;307-314&lt;/pages&gt;&lt;volume&gt;38&lt;/volume&gt;&lt;dates&gt;&lt;year&gt;2014&lt;/year&gt;&lt;/dates&gt;&lt;isbn&gt;0110-6465&lt;/isbn&gt;&lt;urls&gt;&lt;/urls&gt;&lt;/record&gt;&lt;/Cite&gt;&lt;/EndNote&gt;</w:instrText>
      </w:r>
      <w:r>
        <w:fldChar w:fldCharType="separate"/>
      </w:r>
      <w:r>
        <w:rPr>
          <w:noProof/>
        </w:rPr>
        <w:t>(Parkes</w:t>
      </w:r>
      <w:r w:rsidRPr="00A937A6">
        <w:rPr>
          <w:rStyle w:val="Emphasis"/>
        </w:rPr>
        <w:t xml:space="preserve"> et al.</w:t>
      </w:r>
      <w:r>
        <w:rPr>
          <w:noProof/>
        </w:rPr>
        <w:t xml:space="preserve"> 2014)</w:t>
      </w:r>
      <w:r>
        <w:fldChar w:fldCharType="end"/>
      </w:r>
      <w:r w:rsidRPr="00B81F3A">
        <w:t>.</w:t>
      </w:r>
    </w:p>
    <w:p w14:paraId="4B8F5217" w14:textId="77777777" w:rsidR="00536C8B" w:rsidRPr="00B81F3A" w:rsidRDefault="00536C8B" w:rsidP="00536C8B">
      <w:r w:rsidRPr="00B81F3A">
        <w:t>Shooting is also labour-intensive, but can potentially cover larger areas than trapping, and has been an important component of cat control programs using multiple approaches</w:t>
      </w:r>
      <w:r>
        <w:t xml:space="preserve"> </w:t>
      </w:r>
      <w:r>
        <w:fldChar w:fldCharType="begin"/>
      </w:r>
      <w:r>
        <w:instrText xml:space="preserve"> ADDIN EN.CITE &lt;EndNote&gt;&lt;Cite&gt;&lt;Author&gt;Read&lt;/Author&gt;&lt;Year&gt;2018&lt;/Year&gt;&lt;RecNum&gt;5348&lt;/RecNum&gt;&lt;DisplayText&gt;(Read&lt;style face="italic"&gt; et al.&lt;/style&gt; 2018)&lt;/DisplayText&gt;&lt;record&gt;&lt;rec-number&gt;5348&lt;/rec-number&gt;&lt;foreign-keys&gt;&lt;key app="EN" db-id="w2w9teprqwrfx3edpv8xx5as2xsevwpadst2"&gt;5348&lt;/key&gt;&lt;/foreign-keys&gt;&lt;ref-type name="Book Section"&gt;5&lt;/ref-type&gt;&lt;contributors&gt;&lt;authors&gt;&lt;author&gt;Read, John&lt;/author&gt;&lt;author&gt;Copley, Peter&lt;/author&gt;&lt;author&gt;Ward, Matt&lt;/author&gt;&lt;author&gt;Dagg, Ethan&lt;/author&gt;&lt;author&gt;Olds, Liberty&lt;/author&gt;&lt;author&gt;Taggart, David&lt;/author&gt;&lt;author&gt;West, Rebecca&lt;/author&gt;&lt;/authors&gt;&lt;secondary-authors&gt;&lt;author&gt;Garnett, ST&lt;/author&gt;&lt;author&gt;Latch, P&lt;/author&gt;&lt;author&gt;Lindenmayer, DB&lt;/author&gt;&lt;author&gt;Woinarski, JCZ&lt;/author&gt;&lt;/secondary-authors&gt;&lt;/contributors&gt;&lt;titles&gt;&lt;title&gt;Bringing back Warru: return of the black-footed rock-wallaby to the APY Lands&lt;/title&gt;&lt;secondary-title&gt;Recovering Australian Threatened Species: A Book of Hope&lt;/secondary-title&gt;&lt;/titles&gt;&lt;pages&gt;237&lt;/pages&gt;&lt;dates&gt;&lt;year&gt;2018&lt;/year&gt;&lt;/dates&gt;&lt;pub-location&gt;Melbourne&lt;/pub-location&gt;&lt;publisher&gt;CSIRO Publishing&lt;/publisher&gt;&lt;isbn&gt;1486307426&lt;/isbn&gt;&lt;urls&gt;&lt;/urls&gt;&lt;/record&gt;&lt;/Cite&gt;&lt;/EndNote&gt;</w:instrText>
      </w:r>
      <w:r>
        <w:fldChar w:fldCharType="separate"/>
      </w:r>
      <w:r>
        <w:rPr>
          <w:noProof/>
        </w:rPr>
        <w:t>(Read</w:t>
      </w:r>
      <w:r w:rsidRPr="00A937A6">
        <w:rPr>
          <w:rStyle w:val="Emphasis"/>
        </w:rPr>
        <w:t xml:space="preserve"> et al.</w:t>
      </w:r>
      <w:r>
        <w:rPr>
          <w:noProof/>
        </w:rPr>
        <w:t xml:space="preserve"> 2018)</w:t>
      </w:r>
      <w:r>
        <w:fldChar w:fldCharType="end"/>
      </w:r>
      <w:r w:rsidRPr="00B81F3A">
        <w:t xml:space="preserve">. </w:t>
      </w:r>
      <w:r>
        <w:t xml:space="preserve">Like cage trapping, it is one of the more common techniques used by Indigenous rangers </w:t>
      </w:r>
      <w:r>
        <w:fldChar w:fldCharType="begin"/>
      </w:r>
      <w:r>
        <w:instrText xml:space="preserve"> ADDIN EN.CITE &lt;EndNote&gt;&lt;Cite&gt;&lt;Author&gt;Conservation Management Pty Ltd&lt;/Author&gt;&lt;Year&gt;2022&lt;/Year&gt;&lt;RecNum&gt;7910&lt;/RecNum&gt;&lt;DisplayText&gt;(Conservation Management Pty Ltd 2022; Territory Natural Resource Management 2022)&lt;/DisplayText&gt;&lt;record&gt;&lt;rec-number&gt;7910&lt;/rec-number&gt;&lt;foreign-keys&gt;&lt;key app="EN" db-id="w2w9teprqwrfx3edpv8xx5as2xsevwpadst2"&gt;7910&lt;/key&gt;&lt;/foreign-keys&gt;&lt;ref-type name="Report"&gt;27&lt;/ref-type&gt;&lt;contributors&gt;&lt;authors&gt;&lt;author&gt;Conservation Management Pty Ltd,  &lt;/author&gt;&lt;/authors&gt;&lt;/contributors&gt;&lt;titles&gt;&lt;title&gt;Southern Australia Indigenous Land Manager Consultation for Feral Cat and Fox Threat Abatement Plans. Final report&lt;/title&gt;&lt;/titles&gt;&lt;dates&gt;&lt;year&gt;2022&lt;/year&gt;&lt;/dates&gt;&lt;publisher&gt;Conservation Management Pty Ltd.&lt;/publisher&gt;&lt;urls&gt;&lt;/urls&gt;&lt;/record&gt;&lt;/Cite&gt;&lt;Cite&gt;&lt;Author&gt;Territory Natural Resource Management&lt;/Author&gt;&lt;Year&gt;2022&lt;/Year&gt;&lt;RecNum&gt;7911&lt;/RecNum&gt;&lt;record&gt;&lt;rec-number&gt;7911&lt;/rec-number&gt;&lt;foreign-keys&gt;&lt;key app="EN" db-id="w2w9teprqwrfx3edpv8xx5as2xsevwpadst2"&gt;7911&lt;/key&gt;&lt;/foreign-keys&gt;&lt;ref-type name="Report"&gt;27&lt;/ref-type&gt;&lt;contributors&gt;&lt;authors&gt;&lt;author&gt;Territory Natural Resource Management, &lt;/author&gt;&lt;/authors&gt;&lt;/contributors&gt;&lt;titles&gt;&lt;title&gt;Feral cat consultation report: Indigenous consultation process &amp;amp; findings for Northern Australia.&lt;/title&gt;&lt;/titles&gt;&lt;dates&gt;&lt;year&gt;2022&lt;/year&gt;&lt;/dates&gt;&lt;pub-location&gt;Darwin&lt;/pub-location&gt;&lt;publisher&gt;Territory Natural Resource Management&lt;/publisher&gt;&lt;urls&gt;&lt;/urls&gt;&lt;/record&gt;&lt;/Cite&gt;&lt;/EndNote&gt;</w:instrText>
      </w:r>
      <w:r>
        <w:fldChar w:fldCharType="separate"/>
      </w:r>
      <w:r>
        <w:rPr>
          <w:noProof/>
        </w:rPr>
        <w:t>(Conservation Management Pty Ltd 2022; Territory Natural Resource Management 2022)</w:t>
      </w:r>
      <w:r>
        <w:fldChar w:fldCharType="end"/>
      </w:r>
      <w:r>
        <w:t xml:space="preserve">. </w:t>
      </w:r>
      <w:r w:rsidRPr="00B81F3A">
        <w:t xml:space="preserve">Success improves if shooting is carried out at night using spotlights or thermal imaging to detect cats or using trained dogs to bail cats. Shooting can occur </w:t>
      </w:r>
      <w:r>
        <w:t xml:space="preserve">in some areas </w:t>
      </w:r>
      <w:r w:rsidRPr="00B81F3A">
        <w:t xml:space="preserve">where other methods like toxic baiting cannot, and it is a control option available to </w:t>
      </w:r>
      <w:r>
        <w:t xml:space="preserve">some members of the </w:t>
      </w:r>
      <w:r w:rsidRPr="00B81F3A">
        <w:t>public, for example many farmers and recreational shooters have gun licen</w:t>
      </w:r>
      <w:r>
        <w:t>c</w:t>
      </w:r>
      <w:r w:rsidRPr="00B81F3A">
        <w:t>es</w:t>
      </w:r>
      <w:r>
        <w:t xml:space="preserve"> </w:t>
      </w:r>
      <w:r>
        <w:fldChar w:fldCharType="begin"/>
      </w:r>
      <w:r>
        <w:instrText xml:space="preserve"> ADDIN EN.CITE &lt;EndNote&gt;&lt;Cite&gt;&lt;Author&gt;Garrard&lt;/Author&gt;&lt;Year&gt;2020&lt;/Year&gt;&lt;RecNum&gt;7044&lt;/RecNum&gt;&lt;DisplayText&gt;(Garrard&lt;style face="italic"&gt; et al.&lt;/style&gt; 2020)&lt;/DisplayText&gt;&lt;record&gt;&lt;rec-number&gt;7044&lt;/rec-number&gt;&lt;foreign-keys&gt;&lt;key app="EN" db-id="w2w9teprqwrfx3edpv8xx5as2xsevwpadst2"&gt;7044&lt;/key&gt;&lt;/foreign-keys&gt;&lt;ref-type name="Journal Article"&gt;17&lt;/ref-type&gt;&lt;contributors&gt;&lt;authors&gt;&lt;author&gt;Garrard, Georgia E&lt;/author&gt;&lt;author&gt;Kusmanoff, Alexander M&lt;/author&gt;&lt;author&gt;Faulkner, Richard&lt;/author&gt;&lt;author&gt;Samarasekara, Chathuri L&lt;/author&gt;&lt;author&gt;Gordon, Ascelin&lt;/author&gt;&lt;author&gt;Johnstone, Alice&lt;/author&gt;&lt;author&gt;Peterson, Isaac R&lt;/author&gt;&lt;author&gt;Torabi, Nooshin&lt;/author&gt;&lt;author&gt;Wang, Yan&lt;/author&gt;&lt;author&gt;Bekessy, Sarah A&lt;/author&gt;&lt;/authors&gt;&lt;/contributors&gt;&lt;titles&gt;&lt;title&gt;Understanding Australia’s national feral cat control effort&lt;/title&gt;&lt;secondary-title&gt;Wildlife Research&lt;/secondary-title&gt;&lt;/titles&gt;&lt;periodical&gt;&lt;full-title&gt;Wildlife Research&lt;/full-title&gt;&lt;/periodical&gt;&lt;pages&gt;698–708&lt;/pages&gt;&lt;volume&gt;47&lt;/volume&gt;&lt;dates&gt;&lt;year&gt;2020&lt;/year&gt;&lt;/dates&gt;&lt;isbn&gt;1448-5494&lt;/isbn&gt;&lt;urls&gt;&lt;/urls&gt;&lt;/record&gt;&lt;/Cite&gt;&lt;/EndNote&gt;</w:instrText>
      </w:r>
      <w:r>
        <w:fldChar w:fldCharType="separate"/>
      </w:r>
      <w:r>
        <w:rPr>
          <w:noProof/>
        </w:rPr>
        <w:t>(Garrard</w:t>
      </w:r>
      <w:r w:rsidRPr="00A937A6">
        <w:rPr>
          <w:rStyle w:val="Emphasis"/>
        </w:rPr>
        <w:t xml:space="preserve"> et al.</w:t>
      </w:r>
      <w:r>
        <w:rPr>
          <w:noProof/>
        </w:rPr>
        <w:t xml:space="preserve"> 2020)</w:t>
      </w:r>
      <w:r>
        <w:fldChar w:fldCharType="end"/>
      </w:r>
      <w:r w:rsidRPr="00B81F3A">
        <w:t>. Like trapping, shooting has been an important component of cat control using multiple approaches</w:t>
      </w:r>
      <w:r>
        <w:t xml:space="preserve"> </w:t>
      </w:r>
      <w:r>
        <w:fldChar w:fldCharType="begin"/>
      </w:r>
      <w:r>
        <w:instrText xml:space="preserve"> ADDIN EN.CITE &lt;EndNote&gt;&lt;Cite&gt;&lt;Author&gt;Algar&lt;/Author&gt;&lt;Year&gt;2013&lt;/Year&gt;&lt;RecNum&gt;5836&lt;/RecNum&gt;&lt;DisplayText&gt;(Algar&lt;style face="italic"&gt; et al.&lt;/style&gt; 2013)&lt;/DisplayText&gt;&lt;record&gt;&lt;rec-number&gt;5836&lt;/rec-number&gt;&lt;foreign-keys&gt;&lt;key app="EN" db-id="w2w9teprqwrfx3edpv8xx5as2xsevwpadst2"&gt;5836&lt;/key&gt;&lt;/foreign-keys&gt;&lt;ref-type name="Journal Article"&gt;17&lt;/ref-type&gt;&lt;contributors&gt;&lt;authors&gt;&lt;author&gt;Algar, D.&lt;/author&gt;&lt;author&gt;Onus, M.L.&lt;/author&gt;&lt;author&gt;Hamilton, N.&lt;/author&gt;&lt;/authors&gt;&lt;/contributors&gt;&lt;titles&gt;&lt;title&gt;Feral cat control as part of rangelands restoration at Lorna Glen (Matuwa), Western Australia: the first seven years&lt;/title&gt;&lt;secondary-title&gt;Conservation Science Western Australia&lt;/secondary-title&gt;&lt;/titles&gt;&lt;pages&gt;367-381&lt;/pages&gt;&lt;volume&gt;8&lt;/volume&gt;&lt;number&gt;3&lt;/number&gt;&lt;dates&gt;&lt;year&gt;2013&lt;/year&gt;&lt;/dates&gt;&lt;urls&gt;&lt;/urls&gt;&lt;/record&gt;&lt;/Cite&gt;&lt;/EndNote&gt;</w:instrText>
      </w:r>
      <w:r>
        <w:fldChar w:fldCharType="separate"/>
      </w:r>
      <w:r>
        <w:rPr>
          <w:noProof/>
        </w:rPr>
        <w:t>(Algar</w:t>
      </w:r>
      <w:r w:rsidRPr="00A937A6">
        <w:rPr>
          <w:rStyle w:val="Emphasis"/>
        </w:rPr>
        <w:t xml:space="preserve"> et al.</w:t>
      </w:r>
      <w:r>
        <w:rPr>
          <w:noProof/>
        </w:rPr>
        <w:t xml:space="preserve"> 2013)</w:t>
      </w:r>
      <w:r>
        <w:fldChar w:fldCharType="end"/>
      </w:r>
      <w:r w:rsidRPr="00B81F3A">
        <w:t xml:space="preserve">. However, the effectiveness of shooting carried out by recreational shooters, </w:t>
      </w:r>
      <w:proofErr w:type="gramStart"/>
      <w:r w:rsidRPr="00B81F3A">
        <w:t>farmers</w:t>
      </w:r>
      <w:proofErr w:type="gramEnd"/>
      <w:r w:rsidRPr="00B81F3A">
        <w:t xml:space="preserve"> and landholders for reducing cat density and impacts is mostly poor or unclear, because the shooting is often not intensive nor sustained, and because there is rarely any monitoring of outcomes attached to the activity. </w:t>
      </w:r>
    </w:p>
    <w:p w14:paraId="2DFA1B16" w14:textId="77777777" w:rsidR="00536C8B" w:rsidRPr="00B81F3A" w:rsidRDefault="00536C8B" w:rsidP="00536C8B">
      <w:r w:rsidRPr="00B81F3A">
        <w:t xml:space="preserve">In parts of the Tanami, Gibson and Great Sandy Deserts, Indigenous people hunt cats </w:t>
      </w:r>
      <w:r>
        <w:t xml:space="preserve">in areas with sandy substrates </w:t>
      </w:r>
      <w:r w:rsidRPr="00B81F3A">
        <w:t xml:space="preserve">by following cat tracks by car and on foot to where cats are hiding under vegetation or in burrows. The cats are hunted for bush tucker and medicine, as cat meat is considered to give strength and health. </w:t>
      </w:r>
      <w:r>
        <w:t>Such</w:t>
      </w:r>
      <w:r w:rsidRPr="00B81F3A">
        <w:t xml:space="preserve"> cat hunting activity has been encouraged in areas supporting cat-susceptible threatened species (</w:t>
      </w:r>
      <w:proofErr w:type="spellStart"/>
      <w:r w:rsidRPr="00B81F3A">
        <w:t>Ninu</w:t>
      </w:r>
      <w:proofErr w:type="spellEnd"/>
      <w:r w:rsidRPr="00B81F3A">
        <w:t xml:space="preserve">, </w:t>
      </w:r>
      <w:proofErr w:type="spellStart"/>
      <w:r w:rsidRPr="00B81F3A">
        <w:t>Tjalapa</w:t>
      </w:r>
      <w:proofErr w:type="spellEnd"/>
      <w:r>
        <w:t>; bilby, great desert skink</w:t>
      </w:r>
      <w:r w:rsidRPr="00B81F3A">
        <w:t>), by formalising the action in IPA management plans, and by offering bounties that are structured to encourage cat hunting near threatened species even as cat density there falls</w:t>
      </w:r>
      <w:r>
        <w:t xml:space="preserve"> </w:t>
      </w:r>
      <w:r>
        <w:fldChar w:fldCharType="begin"/>
      </w:r>
      <w:r>
        <w:instrText xml:space="preserve"> ADDIN EN.CITE &lt;EndNote&gt;&lt;Cite&gt;&lt;Author&gt;Paltridge&lt;/Author&gt;&lt;Year&gt;2020&lt;/Year&gt;&lt;RecNum&gt;7043&lt;/RecNum&gt;&lt;DisplayText&gt;(Paltridge&lt;style face="italic"&gt; et al.&lt;/style&gt; 2020)&lt;/DisplayText&gt;&lt;record&gt;&lt;rec-number&gt;7043&lt;/rec-number&gt;&lt;foreign-keys&gt;&lt;key app="EN" db-id="w2w9teprqwrfx3edpv8xx5as2xsevwpadst2"&gt;7043&lt;/key&gt;&lt;/foreign-keys&gt;&lt;ref-type name="Journal Article"&gt;17&lt;/ref-type&gt;&lt;contributors&gt;&lt;authors&gt;&lt;author&gt;Paltridge, Rachel&lt;/author&gt;&lt;author&gt;Ward, Nolia Napangati&lt;/author&gt;&lt;author&gt;West, John Tjupurrula&lt;/author&gt;&lt;author&gt;Crossing, Kate&lt;/author&gt;&lt;/authors&gt;&lt;/contributors&gt;&lt;titles&gt;&lt;title&gt;Is cat hunting by Indigenous tracking experts an effective way to reduce cat impacts on threatened species?&lt;/title&gt;&lt;secondary-title&gt;Wildlife Research&lt;/secondary-title&gt;&lt;/titles&gt;&lt;periodical&gt;&lt;full-title&gt;Wildlife Research&lt;/full-title&gt;&lt;/periodical&gt;&lt;pages&gt;709–719&lt;/pages&gt;&lt;volume&gt;47&lt;/volume&gt;&lt;dates&gt;&lt;year&gt;2020&lt;/year&gt;&lt;/dates&gt;&lt;isbn&gt;1448-5494&lt;/isbn&gt;&lt;urls&gt;&lt;/urls&gt;&lt;/record&gt;&lt;/Cite&gt;&lt;/EndNote&gt;</w:instrText>
      </w:r>
      <w:r>
        <w:fldChar w:fldCharType="separate"/>
      </w:r>
      <w:r>
        <w:rPr>
          <w:noProof/>
        </w:rPr>
        <w:t>(Paltridge</w:t>
      </w:r>
      <w:r w:rsidRPr="00A937A6">
        <w:rPr>
          <w:rStyle w:val="Emphasis"/>
        </w:rPr>
        <w:t xml:space="preserve"> et al.</w:t>
      </w:r>
      <w:r>
        <w:rPr>
          <w:noProof/>
        </w:rPr>
        <w:t xml:space="preserve"> 2020)</w:t>
      </w:r>
      <w:r>
        <w:fldChar w:fldCharType="end"/>
      </w:r>
      <w:r w:rsidRPr="00B81F3A">
        <w:t>.</w:t>
      </w:r>
      <w:r>
        <w:t xml:space="preserve"> T</w:t>
      </w:r>
      <w:r w:rsidRPr="00B81F3A">
        <w:t xml:space="preserve">he approach works best when there are multiple motivations for </w:t>
      </w:r>
      <w:r>
        <w:t>hunting</w:t>
      </w:r>
      <w:r w:rsidRPr="00B81F3A">
        <w:t xml:space="preserve"> (conservation, food, medicine, bounty). </w:t>
      </w:r>
    </w:p>
    <w:p w14:paraId="367527FB" w14:textId="580735ED" w:rsidR="00536C8B" w:rsidRPr="00A13231" w:rsidRDefault="00536C8B" w:rsidP="00A13231">
      <w:pPr>
        <w:rPr>
          <w:rStyle w:val="Emphasis"/>
          <w:sz w:val="24"/>
          <w:szCs w:val="24"/>
        </w:rPr>
      </w:pPr>
      <w:r w:rsidRPr="00A13231">
        <w:rPr>
          <w:rStyle w:val="Emphasis"/>
          <w:sz w:val="24"/>
          <w:szCs w:val="24"/>
        </w:rPr>
        <w:t>Priority action areas over the next 5-10 years</w:t>
      </w:r>
    </w:p>
    <w:p w14:paraId="4EF0FE99" w14:textId="77777777" w:rsidR="00536C8B" w:rsidRPr="002F047B" w:rsidRDefault="00536C8B" w:rsidP="005E6435">
      <w:pPr>
        <w:keepLines w:val="0"/>
      </w:pPr>
      <w:r w:rsidRPr="002F047B">
        <w:t xml:space="preserve">Reforming regulations so that leg-hold traps can be used, with appropriate safeguards, in all jurisdictions, would be very useful. The interest and skills of recreational shooters and landholders could be better harnessed by designing programs to focus effort where cat density reduction could benefit cat-susceptible species, and to integrate monitoring of outcomes attached to the activity. Indigenous ranger groups can be better supported </w:t>
      </w:r>
      <w:r>
        <w:t xml:space="preserve">(with training, resourcing, and access to expertise) </w:t>
      </w:r>
      <w:r w:rsidRPr="002F047B">
        <w:lastRenderedPageBreak/>
        <w:t>to control cats, using tracking techniques or any other method suitable for their area.</w:t>
      </w:r>
      <w:r>
        <w:t xml:space="preserve"> Developing more effective attractants (scent, visual, auditory, behavioural) would enhance trapping success in trapping programs.</w:t>
      </w:r>
    </w:p>
    <w:p w14:paraId="3049AF90" w14:textId="32B52FB6" w:rsidR="00536C8B" w:rsidRPr="00A937A6" w:rsidRDefault="00F14241" w:rsidP="005E6435">
      <w:pPr>
        <w:pStyle w:val="Heading3"/>
        <w:rPr>
          <w:rStyle w:val="Strong"/>
        </w:rPr>
      </w:pPr>
      <w:bookmarkStart w:id="92" w:name="_Toc138840494"/>
      <w:bookmarkStart w:id="93" w:name="_Toc144894190"/>
      <w:r w:rsidRPr="00A937A6">
        <w:rPr>
          <w:rStyle w:val="Strong"/>
        </w:rPr>
        <w:t>6.5</w:t>
      </w:r>
      <w:r w:rsidRPr="00A937A6">
        <w:rPr>
          <w:rStyle w:val="Strong"/>
        </w:rPr>
        <w:tab/>
      </w:r>
      <w:r w:rsidR="00536C8B" w:rsidRPr="00A937A6">
        <w:rPr>
          <w:rStyle w:val="Strong"/>
        </w:rPr>
        <w:t>Prey management</w:t>
      </w:r>
      <w:bookmarkEnd w:id="92"/>
      <w:bookmarkEnd w:id="93"/>
      <w:r w:rsidR="00536C8B" w:rsidRPr="00A937A6">
        <w:rPr>
          <w:rStyle w:val="Strong"/>
        </w:rPr>
        <w:t xml:space="preserve"> </w:t>
      </w:r>
    </w:p>
    <w:p w14:paraId="707AEEEE" w14:textId="77777777" w:rsidR="00536C8B" w:rsidRPr="00224964" w:rsidRDefault="00536C8B" w:rsidP="00224964">
      <w:pPr>
        <w:rPr>
          <w:rStyle w:val="Emphasis"/>
          <w:sz w:val="24"/>
          <w:szCs w:val="24"/>
        </w:rPr>
      </w:pPr>
      <w:proofErr w:type="gramStart"/>
      <w:r w:rsidRPr="00224964">
        <w:rPr>
          <w:rStyle w:val="Emphasis"/>
          <w:sz w:val="24"/>
          <w:szCs w:val="24"/>
        </w:rPr>
        <w:t>Current status</w:t>
      </w:r>
      <w:proofErr w:type="gramEnd"/>
    </w:p>
    <w:p w14:paraId="55349A94" w14:textId="77777777" w:rsidR="00536C8B" w:rsidRDefault="00536C8B" w:rsidP="00536C8B">
      <w:r w:rsidRPr="00B81F3A">
        <w:t xml:space="preserve">Introduced rabbits and rodents have major impacts on many threatened species and ecological communities, so are priorities for management in many parts of Australia. </w:t>
      </w:r>
      <w:r>
        <w:t>Rabbits</w:t>
      </w:r>
      <w:r w:rsidRPr="00B81F3A">
        <w:t xml:space="preserve"> are also favoured prey items for cats</w:t>
      </w:r>
      <w:r>
        <w:t xml:space="preserve"> </w:t>
      </w:r>
      <w:r>
        <w:fldChar w:fldCharType="begin"/>
      </w:r>
      <w:r>
        <w:instrText xml:space="preserve"> ADDIN EN.CITE &lt;EndNote&gt;&lt;Cite&gt;&lt;Author&gt;Murphy&lt;/Author&gt;&lt;Year&gt;2019&lt;/Year&gt;&lt;RecNum&gt;5819&lt;/RecNum&gt;&lt;DisplayText&gt;(Murphy&lt;style face="italic"&gt; et al.&lt;/style&gt; 2019)&lt;/DisplayText&gt;&lt;record&gt;&lt;rec-number&gt;5819&lt;/rec-number&gt;&lt;foreign-keys&gt;&lt;key app="EN" db-id="w2w9teprqwrfx3edpv8xx5as2xsevwpadst2"&gt;5819&lt;/key&gt;&lt;/foreign-keys&gt;&lt;ref-type name="Journal Article"&gt;17&lt;/ref-type&gt;&lt;contributors&gt;&lt;authors&gt;&lt;author&gt;Murphy, B.P.&lt;/author&gt;&lt;author&gt;Woolley, L.A.&lt;/author&gt;&lt;author&gt;Geyle,  H.M.&lt;/author&gt;&lt;author&gt;Legge, S.M.&lt;/author&gt;&lt;author&gt;Palmer, R.&lt;/author&gt;&lt;author&gt;Dickman, C.R.&lt;/author&gt;&lt;author&gt;Augusteyn, J.&lt;/author&gt;&lt;author&gt;Comer, S.&lt;/author&gt;&lt;author&gt;Doherty, T.S.&lt;/author&gt;&lt;author&gt;Eager, C.&lt;/author&gt;&lt;author&gt;Edwards, G.&lt;/author&gt;&lt;author&gt;Harley, D.&lt;/author&gt;&lt;author&gt;Leiper, I.&lt;/author&gt;&lt;author&gt;McDonald, P.J.&lt;/author&gt;&lt;author&gt;McGregor, H.&lt;/author&gt;&lt;author&gt;Moseby, K.&lt;/author&gt;&lt;author&gt;Myers, C.&lt;/author&gt;&lt;author&gt;Read, J.&lt;/author&gt;&lt;author&gt;Riley, J.&lt;/author&gt;&lt;author&gt;Stokeld, D.&lt;/author&gt;&lt;author&gt;Trewella, G.J.&lt;/author&gt;&lt;author&gt;Turpin, J.M.&lt;/author&gt;&lt;author&gt;Woinarski, J.C.Z.&lt;/author&gt;&lt;/authors&gt;&lt;/contributors&gt;&lt;titles&gt;&lt;title&gt;&lt;style face="normal" font="default" size="100%"&gt;Introduced cats (&lt;/style&gt;&lt;style face="italic" font="default" size="100%"&gt;Felis catus&lt;/style&gt;&lt;style face="normal" font="default" size="100%"&gt;) eating a continental mammal fauna: the number of individuals killed&lt;/style&gt;&lt;/title&gt;&lt;secondary-title&gt;Biological Conservation&lt;/secondary-title&gt;&lt;/titles&gt;&lt;periodical&gt;&lt;full-title&gt;Biological Conservation&lt;/full-title&gt;&lt;/periodical&gt;&lt;pages&gt;28-40&lt;/pages&gt;&lt;volume&gt;237&lt;/volume&gt;&lt;dates&gt;&lt;year&gt;2019&lt;/year&gt;&lt;/dates&gt;&lt;urls&gt;&lt;/urls&gt;&lt;/record&gt;&lt;/Cite&gt;&lt;/EndNote&gt;</w:instrText>
      </w:r>
      <w:r>
        <w:fldChar w:fldCharType="separate"/>
      </w:r>
      <w:r>
        <w:rPr>
          <w:noProof/>
        </w:rPr>
        <w:t>(Murphy</w:t>
      </w:r>
      <w:r w:rsidRPr="00A937A6">
        <w:rPr>
          <w:rStyle w:val="Emphasis"/>
        </w:rPr>
        <w:t xml:space="preserve"> et al.</w:t>
      </w:r>
      <w:r>
        <w:rPr>
          <w:noProof/>
        </w:rPr>
        <w:t xml:space="preserve"> 2019)</w:t>
      </w:r>
      <w:r>
        <w:fldChar w:fldCharType="end"/>
      </w:r>
      <w:r w:rsidRPr="00B81F3A">
        <w:t>. Their presence elevates cat density, which can cause hyper-predation of native species</w:t>
      </w:r>
      <w:r>
        <w:t xml:space="preserve"> </w:t>
      </w:r>
      <w:r>
        <w:fldChar w:fldCharType="begin">
          <w:fldData xml:space="preserve">PEVuZE5vdGU+PENpdGU+PEF1dGhvcj5UYXlsb3I8L0F1dGhvcj48WWVhcj4xOTc5PC9ZZWFyPjxS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</w:fldData>
        </w:fldChar>
      </w:r>
      <w:r>
        <w:instrText xml:space="preserve"> ADDIN EN.CITE </w:instrText>
      </w:r>
      <w:r>
        <w:fldChar w:fldCharType="begin">
          <w:fldData xml:space="preserve">PEVuZE5vdGU+PENpdGU+PEF1dGhvcj5UYXlsb3I8L0F1dGhvcj48WWVhcj4xOTc5PC9ZZWFyPjxS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</w:fldData>
        </w:fldChar>
      </w:r>
      <w:r>
        <w:instrText xml:space="preserve"> ADDIN EN.CITE.DATA </w:instrText>
      </w:r>
      <w:r>
        <w:fldChar w:fldCharType="end"/>
      </w:r>
      <w:r>
        <w:fldChar w:fldCharType="separate"/>
      </w:r>
      <w:r>
        <w:rPr>
          <w:noProof/>
        </w:rPr>
        <w:t>(Taylor 1979; Smith and Quin 1996; Courchamp</w:t>
      </w:r>
      <w:r w:rsidRPr="00A937A6">
        <w:rPr>
          <w:rStyle w:val="Emphasis"/>
        </w:rPr>
        <w:t xml:space="preserve"> et al.</w:t>
      </w:r>
      <w:r>
        <w:rPr>
          <w:noProof/>
        </w:rPr>
        <w:t xml:space="preserve"> 2000)</w:t>
      </w:r>
      <w:r>
        <w:fldChar w:fldCharType="end"/>
      </w:r>
      <w:r w:rsidRPr="00B81F3A">
        <w:t>. Rabbits also contribute to reduced habitat complexity which can worsen cat impacts</w:t>
      </w:r>
      <w:r>
        <w:t xml:space="preserve"> </w:t>
      </w:r>
      <w:r>
        <w:fldChar w:fldCharType="begin"/>
      </w:r>
      <w:r>
        <w:instrText xml:space="preserve"> ADDIN EN.CITE &lt;EndNote&gt;&lt;Cite&gt;&lt;Author&gt;McGregor&lt;/Author&gt;&lt;Year&gt;2014&lt;/Year&gt;&lt;RecNum&gt;4888&lt;/RecNum&gt;&lt;DisplayText&gt;(McGregor&lt;style face="italic"&gt; et al.&lt;/style&gt; 2014)&lt;/DisplayText&gt;&lt;record&gt;&lt;rec-number&gt;4888&lt;/rec-number&gt;&lt;foreign-keys&gt;&lt;key app="EN" db-id="w2w9teprqwrfx3edpv8xx5as2xsevwpadst2"&gt;4888&lt;/key&gt;&lt;/foreign-keys&gt;&lt;ref-type name="Journal Article"&gt;17&lt;/ref-type&gt;&lt;contributors&gt;&lt;authors&gt;&lt;author&gt;McGregor, H.W.&lt;/author&gt;&lt;author&gt;Legge, S.&lt;/author&gt;&lt;author&gt;Jones, M.E. &lt;/author&gt;&lt;author&gt;Johnson, C.N.&lt;/author&gt;&lt;/authors&gt;&lt;/contributors&gt;&lt;titles&gt;&lt;title&gt;Landscape management of fire and grazing regimes alters the fine-scale habitat utilisation by feral cats&lt;/title&gt;&lt;secondary-title&gt;PLoS ONE&lt;/secondary-title&gt;&lt;/titles&gt;&lt;periodical&gt;&lt;full-title&gt;PloS one&lt;/full-title&gt;&lt;/periodical&gt;&lt;pages&gt;e109097&lt;/pages&gt;&lt;volume&gt;9&lt;/volume&gt;&lt;dates&gt;&lt;year&gt;2014&lt;/year&gt;&lt;/dates&gt;&lt;urls&gt;&lt;/urls&gt;&lt;/record&gt;&lt;/Cite&gt;&lt;/EndNote&gt;</w:instrText>
      </w:r>
      <w:r>
        <w:fldChar w:fldCharType="separate"/>
      </w:r>
      <w:r>
        <w:rPr>
          <w:noProof/>
        </w:rPr>
        <w:t>(McGregor</w:t>
      </w:r>
      <w:r w:rsidRPr="00A937A6">
        <w:rPr>
          <w:rStyle w:val="Emphasis"/>
        </w:rPr>
        <w:t xml:space="preserve"> et al.</w:t>
      </w:r>
      <w:r>
        <w:rPr>
          <w:noProof/>
        </w:rPr>
        <w:t xml:space="preserve"> 2014)</w:t>
      </w:r>
      <w:r>
        <w:fldChar w:fldCharType="end"/>
      </w:r>
      <w:r>
        <w:t xml:space="preserve">. </w:t>
      </w:r>
      <w:r w:rsidRPr="00B81F3A">
        <w:t>Reducing rabbit densities is an effective and efficient way to reduce cat densities, enough to benefit many cat-susceptible species, including some that are highly susceptible to cat predation</w:t>
      </w:r>
      <w:r>
        <w:t xml:space="preserve"> </w:t>
      </w:r>
      <w:r>
        <w:fldChar w:fldCharType="begin"/>
      </w:r>
      <w:r>
        <w:instrText xml:space="preserve"> ADDIN EN.CITE &lt;EndNote&gt;&lt;Cite&gt;&lt;Author&gt;Pedler&lt;/Author&gt;&lt;Year&gt;2016&lt;/Year&gt;&lt;RecNum&gt;4722&lt;/RecNum&gt;&lt;DisplayText&gt;(Pedler&lt;style face="italic"&gt; et al.&lt;/style&gt; 2016)&lt;/DisplayText&gt;&lt;record&gt;&lt;rec-number&gt;4722&lt;/rec-number&gt;&lt;foreign-keys&gt;&lt;key app="EN" db-id="w2w9teprqwrfx3edpv8xx5as2xsevwpadst2"&gt;4722&lt;/key&gt;&lt;/foreign-keys&gt;&lt;ref-type name="Journal Article"&gt;17&lt;/ref-type&gt;&lt;contributors&gt;&lt;authors&gt;&lt;author&gt;Pedler, Reece D&lt;/author&gt;&lt;author&gt;Brandle, Robert&lt;/author&gt;&lt;author&gt;Read, John L&lt;/author&gt;&lt;author&gt;Southgate, Richard&lt;/author&gt;&lt;author&gt;Bird, Peter&lt;/author&gt;&lt;author&gt;Moseby, Katherine E&lt;/author&gt;&lt;/authors&gt;&lt;/contributors&gt;&lt;titles&gt;&lt;title&gt;Rabbit biocontrol and landscape‐scale recovery of threatened desert mammals&lt;/title&gt;&lt;secondary-title&gt;Conservation Biology&lt;/secondary-title&gt;&lt;/titles&gt;&lt;pages&gt;774-782&lt;/pages&gt;&lt;volume&gt;30&lt;/volume&gt;&lt;number&gt;4&lt;/number&gt;&lt;dates&gt;&lt;year&gt;2016&lt;/year&gt;&lt;/dates&gt;&lt;isbn&gt;1523-1739&lt;/isbn&gt;&lt;urls&gt;&lt;/urls&gt;&lt;/record&gt;&lt;/Cite&gt;&lt;/EndNote&gt;</w:instrText>
      </w:r>
      <w:r>
        <w:fldChar w:fldCharType="separate"/>
      </w:r>
      <w:r>
        <w:rPr>
          <w:noProof/>
        </w:rPr>
        <w:t>(Pedler</w:t>
      </w:r>
      <w:r w:rsidRPr="00A937A6">
        <w:rPr>
          <w:rStyle w:val="Emphasis"/>
        </w:rPr>
        <w:t xml:space="preserve"> et al.</w:t>
      </w:r>
      <w:r>
        <w:rPr>
          <w:noProof/>
        </w:rPr>
        <w:t xml:space="preserve"> 2016)</w:t>
      </w:r>
      <w:r>
        <w:fldChar w:fldCharType="end"/>
      </w:r>
      <w:r w:rsidRPr="00B81F3A">
        <w:t xml:space="preserve">, but probably not enough to benefit those species that are extremely cat-susceptible. </w:t>
      </w:r>
    </w:p>
    <w:p w14:paraId="4D760F01" w14:textId="77777777" w:rsidR="00536C8B" w:rsidRDefault="00536C8B" w:rsidP="00536C8B">
      <w:r>
        <w:t>Introduced r</w:t>
      </w:r>
      <w:r w:rsidRPr="00B81F3A">
        <w:t>odents can support high cat densities on some islands, and in urban and peri-urban areas where they contribute to high densities of feral cats</w:t>
      </w:r>
      <w:r>
        <w:t xml:space="preserve"> </w:t>
      </w:r>
      <w:r>
        <w:fldChar w:fldCharType="begin"/>
      </w:r>
      <w:r>
        <w:instrText xml:space="preserve"> ADDIN EN.CITE &lt;EndNote&gt;&lt;Cite&gt;&lt;Author&gt;Legge&lt;/Author&gt;&lt;Year&gt;2017&lt;/Year&gt;&lt;RecNum&gt;6237&lt;/RecNum&gt;&lt;DisplayText&gt;(Legge&lt;style face="italic"&gt; et al.&lt;/style&gt; 2017)&lt;/DisplayText&gt;&lt;record&gt;&lt;rec-number&gt;6237&lt;/rec-number&gt;&lt;foreign-keys&gt;&lt;key app="EN" db-id="w2w9teprqwrfx3edpv8xx5as2xsevwpadst2"&gt;6237&lt;/key&gt;&lt;/foreign-keys&gt;&lt;ref-type name="Journal Article"&gt;17&lt;/ref-type&gt;&lt;contributors&gt;&lt;authors&gt;&lt;author&gt;Legge, S.&lt;/author&gt;&lt;author&gt;Murphy, B.P.&lt;/author&gt;&lt;author&gt;McGregor, H.&lt;/author&gt;&lt;author&gt;Woinarski, J.C.Z.&lt;/author&gt;&lt;author&gt;Augusteyn, J.&lt;/author&gt;&lt;author&gt;Ballard, G.&lt;/author&gt;&lt;author&gt;Baseler, M.&lt;/author&gt;&lt;author&gt;Buckmaster, T.&lt;/author&gt;&lt;author&gt;Dickman, C.R.&lt;/author&gt;&lt;author&gt;Doherty, T.&lt;/author&gt;&lt;author&gt;Edwards, G.&lt;/author&gt;&lt;author&gt;Eyre, T.&lt;/author&gt;&lt;author&gt;Fancourt, B.&lt;/author&gt;&lt;author&gt;Ferguson, D.&lt;/author&gt;&lt;author&gt;Forsyth, D.M.&lt;/author&gt;&lt;author&gt;Geary, W.L.&lt;/author&gt;&lt;author&gt;Gentle, M.&lt;/author&gt;&lt;author&gt;Gillespie, G.&lt;/author&gt;&lt;author&gt;Greenwood, L.&lt;/author&gt;&lt;author&gt;Hohnen, R.&lt;/author&gt;&lt;author&gt;Hume, S.&lt;/author&gt;&lt;author&gt;Johnson, C.N.&lt;/author&gt;&lt;author&gt;Maxwell, N.&lt;/author&gt;&lt;author&gt;McDonald, P.&lt;/author&gt;&lt;author&gt;Morris, K.&lt;/author&gt;&lt;author&gt;Moseby, K.&lt;/author&gt;&lt;author&gt;Newsome, T.&lt;/author&gt;&lt;author&gt;Nimmo, D.&lt;/author&gt;&lt;author&gt;Paltridge, R.&lt;/author&gt;&lt;author&gt;Ramsey, D.&lt;/author&gt;&lt;author&gt;Read, J.&lt;/author&gt;&lt;author&gt;Rendall, A.&lt;/author&gt;&lt;author&gt;Rich, M.&lt;/author&gt;&lt;author&gt;Ritchie, E.&lt;/author&gt;&lt;author&gt;Rowland, J.&lt;/author&gt;&lt;author&gt;Short, J.&lt;/author&gt;&lt;author&gt;Stokeld, D.&lt;/author&gt;&lt;author&gt;Sutherland, D.R.&lt;/author&gt;&lt;author&gt;Wayne, A.F.&lt;/author&gt;&lt;author&gt;Woodford, L.&lt;/author&gt;&lt;author&gt;Zewe, F.&lt;/author&gt;&lt;/authors&gt;&lt;/contributors&gt;&lt;titles&gt;&lt;title&gt;Enumerating a continental-scale threat: how many feral cats are in Australia?&lt;/title&gt;&lt;secondary-title&gt;Biological Conservation&lt;/secondary-title&gt;&lt;/titles&gt;&lt;periodical&gt;&lt;full-title&gt;Biological Conservation&lt;/full-title&gt;&lt;/periodical&gt;&lt;pages&gt;293-303&lt;/pages&gt;&lt;volume&gt;206&lt;/volume&gt;&lt;dates&gt;&lt;year&gt;2017&lt;/year&gt;&lt;/dates&gt;&lt;urls&gt;&lt;/urls&gt;&lt;/record&gt;&lt;/Cite&gt;&lt;/EndNote&gt;</w:instrText>
      </w:r>
      <w:r>
        <w:fldChar w:fldCharType="separate"/>
      </w:r>
      <w:r>
        <w:rPr>
          <w:noProof/>
        </w:rPr>
        <w:t>(Legge</w:t>
      </w:r>
      <w:r w:rsidRPr="00A937A6">
        <w:rPr>
          <w:rStyle w:val="Emphasis"/>
        </w:rPr>
        <w:t xml:space="preserve"> et al.</w:t>
      </w:r>
      <w:r>
        <w:rPr>
          <w:noProof/>
        </w:rPr>
        <w:t xml:space="preserve"> 2017)</w:t>
      </w:r>
      <w:r>
        <w:fldChar w:fldCharType="end"/>
      </w:r>
      <w:r>
        <w:t xml:space="preserve">. Native rodent irruptions in the arid zone can also support ‘cat plagues’ </w:t>
      </w:r>
      <w:r>
        <w:fldChar w:fldCharType="begin"/>
      </w:r>
      <w:r>
        <w:instrText xml:space="preserve"> ADDIN EN.CITE &lt;EndNote&gt;&lt;Cite&gt;&lt;Author&gt;Letnic&lt;/Author&gt;&lt;Year&gt;2010&lt;/Year&gt;&lt;RecNum&gt;4377&lt;/RecNum&gt;&lt;DisplayText&gt;(Letnic and Dickman 2010)&lt;/DisplayText&gt;&lt;record&gt;&lt;rec-number&gt;4377&lt;/rec-number&gt;&lt;foreign-keys&gt;&lt;key app="EN" db-id="w2w9teprqwrfx3edpv8xx5as2xsevwpadst2"&gt;4377&lt;/key&gt;&lt;/foreign-keys&gt;&lt;ref-type name="Journal Article"&gt;17&lt;/ref-type&gt;&lt;contributors&gt;&lt;authors&gt;&lt;author&gt;Letnic, M&lt;/author&gt;&lt;author&gt;Dickman, CR&lt;/author&gt;&lt;/authors&gt;&lt;/contributors&gt;&lt;titles&gt;&lt;title&gt;Resource pulses and mammalian dynamics: conceptual models for hummock grasslands and other Australian desert habitats&lt;/title&gt;&lt;secondary-title&gt;Biological Reviews&lt;/secondary-title&gt;&lt;/titles&gt;&lt;pages&gt;501-521&lt;/pages&gt;&lt;volume&gt;85&lt;/volume&gt;&lt;number&gt;3&lt;/number&gt;&lt;dates&gt;&lt;year&gt;2010&lt;/year&gt;&lt;/dates&gt;&lt;isbn&gt;1469-185X&lt;/isbn&gt;&lt;urls&gt;&lt;/urls&gt;&lt;/record&gt;&lt;/Cite&gt;&lt;/EndNote&gt;</w:instrText>
      </w:r>
      <w:r>
        <w:fldChar w:fldCharType="separate"/>
      </w:r>
      <w:r>
        <w:rPr>
          <w:noProof/>
        </w:rPr>
        <w:t>(Letnic and Dickman 2010)</w:t>
      </w:r>
      <w:r>
        <w:fldChar w:fldCharType="end"/>
      </w:r>
      <w:r>
        <w:t>. Control of introduced rodents may lead to some decreases in cat numbers and hence impacts on native species, but many widely used poisons for controlling introduced rodents can have substantial non-target impacts. Broad-scale control programs for introduced rodents, especially during ‘plague’ periods, are also typically driven by agricultural and other reasons, rather than to ameliorate the impacts of cats on native species.</w:t>
      </w:r>
    </w:p>
    <w:p w14:paraId="08E5BFD1" w14:textId="77777777" w:rsidR="00536C8B" w:rsidRDefault="00536C8B" w:rsidP="00536C8B">
      <w:r>
        <w:t>Managing introduced rodents around human infrastructure and restricting the access of cats to ‘free food’ in rubbish bins, skips, rubbish tips, and intensive farm sites, is one of the key actions available for reducing the feral cat population living in these places.</w:t>
      </w:r>
    </w:p>
    <w:p w14:paraId="1D833180" w14:textId="77777777" w:rsidR="00536C8B" w:rsidRDefault="00536C8B" w:rsidP="00536C8B">
      <w:r>
        <w:t>R</w:t>
      </w:r>
      <w:r w:rsidRPr="00B81F3A">
        <w:t>educing rabbit and rodent populations must be done with care, as rapid reductions cause cats to switch prey</w:t>
      </w:r>
      <w:r>
        <w:t xml:space="preserve"> </w:t>
      </w:r>
      <w:r>
        <w:fldChar w:fldCharType="begin">
          <w:fldData xml:space="preserve">PEVuZE5vdGU+PENpdGU+PEF1dGhvcj5Cb2RlPC9BdXRob3I+PFllYXI+MjAxNTwvWWVhcj48UmVj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</w:fldData>
        </w:fldChar>
      </w:r>
      <w:r>
        <w:instrText xml:space="preserve"> ADDIN EN.CITE </w:instrText>
      </w:r>
      <w:r>
        <w:fldChar w:fldCharType="begin">
          <w:fldData xml:space="preserve">PEVuZE5vdGU+PENpdGU+PEF1dGhvcj5Cb2RlPC9BdXRob3I+PFllYXI+MjAxNTwvWWVhcj48UmVj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</w:fldData>
        </w:fldChar>
      </w:r>
      <w:r>
        <w:instrText xml:space="preserve"> ADDIN EN.CITE.DATA </w:instrText>
      </w:r>
      <w:r>
        <w:fldChar w:fldCharType="end"/>
      </w:r>
      <w:r>
        <w:fldChar w:fldCharType="separate"/>
      </w:r>
      <w:r>
        <w:rPr>
          <w:noProof/>
        </w:rPr>
        <w:t>(Catling 1988; Rich</w:t>
      </w:r>
      <w:r w:rsidRPr="00A937A6">
        <w:rPr>
          <w:rStyle w:val="Emphasis"/>
        </w:rPr>
        <w:t xml:space="preserve"> et al.</w:t>
      </w:r>
      <w:r>
        <w:rPr>
          <w:noProof/>
        </w:rPr>
        <w:t xml:space="preserve"> 2014; Bode</w:t>
      </w:r>
      <w:r w:rsidRPr="00A937A6">
        <w:rPr>
          <w:rStyle w:val="Emphasis"/>
        </w:rPr>
        <w:t xml:space="preserve"> et al.</w:t>
      </w:r>
      <w:r>
        <w:rPr>
          <w:noProof/>
        </w:rPr>
        <w:t xml:space="preserve"> 2015; McGregor</w:t>
      </w:r>
      <w:r w:rsidRPr="00A937A6">
        <w:rPr>
          <w:rStyle w:val="Emphasis"/>
        </w:rPr>
        <w:t xml:space="preserve"> et al.</w:t>
      </w:r>
      <w:r>
        <w:rPr>
          <w:noProof/>
        </w:rPr>
        <w:t xml:space="preserve"> 2020)</w:t>
      </w:r>
      <w:r>
        <w:fldChar w:fldCharType="end"/>
      </w:r>
      <w:r w:rsidRPr="00B81F3A">
        <w:t xml:space="preserve">. The sudden and marked increase in predation pressure on native prey can cause rapid population declines in those native species, even if the effect is temporary, lasting only as long as it takes for the cat population to re-stabilise at a lower level. </w:t>
      </w:r>
    </w:p>
    <w:p w14:paraId="4733404D" w14:textId="77777777" w:rsidR="00536C8B" w:rsidRPr="00A13231" w:rsidRDefault="00536C8B" w:rsidP="00A13231">
      <w:pPr>
        <w:keepNext/>
        <w:rPr>
          <w:rStyle w:val="Emphasis"/>
          <w:sz w:val="24"/>
          <w:szCs w:val="24"/>
        </w:rPr>
      </w:pPr>
      <w:r w:rsidRPr="00A13231">
        <w:rPr>
          <w:rStyle w:val="Emphasis"/>
          <w:sz w:val="24"/>
          <w:szCs w:val="24"/>
        </w:rPr>
        <w:lastRenderedPageBreak/>
        <w:t>Priority action areas over the next 5-10 years</w:t>
      </w:r>
    </w:p>
    <w:p w14:paraId="120B93A6" w14:textId="77777777" w:rsidR="00536C8B" w:rsidRDefault="00536C8B" w:rsidP="00A13231">
      <w:pPr>
        <w:keepNext/>
      </w:pPr>
      <w:r w:rsidRPr="00B81F3A">
        <w:t xml:space="preserve">Management that controls rabbits and introduced rodents benefits agricultural productivity </w:t>
      </w:r>
      <w:r>
        <w:t xml:space="preserve">as well as biodiversity, and this production benefit has been the main driver for innovation in rabbit control. Reframing this effort to </w:t>
      </w:r>
      <w:proofErr w:type="gramStart"/>
      <w:r>
        <w:t>more explicitly acknowledge the importance of rabbit and rodent control</w:t>
      </w:r>
      <w:proofErr w:type="gramEnd"/>
      <w:r>
        <w:t xml:space="preserve"> for biodiversity would be useful. Rabbit control could potentially be intensified around prioritised sites supporting cat-susceptible species, and approaches to prevent prey-switching after sudden decreases in rabbit or rodent densities could be trialled, such as intensive cat management at prioritised sites before populations peak. The densities of introduced rodents around human infrastructure could be minimised with improved waste management, and there may be ways to reduce rodent access to farm produce, and to reduce rodent populations using rodenticides with low risks of non-target impacts more strategically.</w:t>
      </w:r>
    </w:p>
    <w:p w14:paraId="612BF7A2" w14:textId="4ED2B431" w:rsidR="00536C8B" w:rsidRPr="00A937A6" w:rsidRDefault="00F14241" w:rsidP="005E6435">
      <w:pPr>
        <w:pStyle w:val="Heading3"/>
        <w:rPr>
          <w:rStyle w:val="Strong"/>
        </w:rPr>
      </w:pPr>
      <w:bookmarkStart w:id="94" w:name="_Toc138840495"/>
      <w:bookmarkStart w:id="95" w:name="_Toc144894191"/>
      <w:r w:rsidRPr="00A937A6">
        <w:rPr>
          <w:rStyle w:val="Strong"/>
        </w:rPr>
        <w:t>6.6</w:t>
      </w:r>
      <w:r w:rsidRPr="00A937A6">
        <w:rPr>
          <w:rStyle w:val="Strong"/>
        </w:rPr>
        <w:tab/>
      </w:r>
      <w:r w:rsidR="00536C8B" w:rsidRPr="00A937A6">
        <w:rPr>
          <w:rStyle w:val="Strong"/>
        </w:rPr>
        <w:t>Habitat management</w:t>
      </w:r>
      <w:bookmarkEnd w:id="94"/>
      <w:bookmarkEnd w:id="95"/>
    </w:p>
    <w:p w14:paraId="052CBC80" w14:textId="77777777" w:rsidR="00536C8B" w:rsidRPr="00224964" w:rsidRDefault="00536C8B" w:rsidP="00224964">
      <w:pPr>
        <w:rPr>
          <w:rStyle w:val="Emphasis"/>
          <w:sz w:val="24"/>
          <w:szCs w:val="24"/>
        </w:rPr>
      </w:pPr>
      <w:proofErr w:type="gramStart"/>
      <w:r w:rsidRPr="00224964">
        <w:rPr>
          <w:rStyle w:val="Emphasis"/>
          <w:sz w:val="24"/>
          <w:szCs w:val="24"/>
        </w:rPr>
        <w:t>Current status</w:t>
      </w:r>
      <w:proofErr w:type="gramEnd"/>
    </w:p>
    <w:p w14:paraId="0DC20E5B" w14:textId="77777777" w:rsidR="00536C8B" w:rsidRDefault="00536C8B" w:rsidP="00536C8B">
      <w:r w:rsidRPr="00B81F3A">
        <w:t>Cat impacts have been greatest in more open habitats (deserts, open woodlands), suggesting that ground layer complexity moderates cat impacts</w:t>
      </w:r>
      <w:r>
        <w:t xml:space="preserve"> </w:t>
      </w:r>
      <w:r>
        <w:fldChar w:fldCharType="begin"/>
      </w:r>
      <w:r>
        <w:instrText xml:space="preserve"> ADDIN EN.CITE &lt;EndNote&gt;&lt;Cite&gt;&lt;Author&gt;Burbidge&lt;/Author&gt;&lt;Year&gt;1989&lt;/Year&gt;&lt;RecNum&gt;3889&lt;/RecNum&gt;&lt;DisplayText&gt;(Burbidge and McKenzie 1989; Smith and Quin 1996)&lt;/DisplayText&gt;&lt;record&gt;&lt;rec-number&gt;3889&lt;/rec-number&gt;&lt;foreign-keys&gt;&lt;key app="EN" db-id="w2w9teprqwrfx3edpv8xx5as2xsevwpadst2"&gt;3889&lt;/key&gt;&lt;/foreign-keys&gt;&lt;ref-type name="Journal Article"&gt;17&lt;/ref-type&gt;&lt;contributors&gt;&lt;authors&gt;&lt;author&gt;Burbidge, A.A.&lt;/author&gt;&lt;author&gt;McKenzie, N.L.&lt;/author&gt;&lt;/authors&gt;&lt;/contributors&gt;&lt;titles&gt;&lt;title&gt;Patterns in the modern decline of Western Australia&amp;apos;s vertebrate fauna: causes and conservation implications&lt;/title&gt;&lt;secondary-title&gt;Biological Conservation&lt;/secondary-title&gt;&lt;/titles&gt;&lt;periodical&gt;&lt;full-title&gt;Biological Conservation&lt;/full-title&gt;&lt;/periodical&gt;&lt;pages&gt;143-198&lt;/pages&gt;&lt;volume&gt;50&lt;/volume&gt;&lt;dates&gt;&lt;year&gt;1989&lt;/year&gt;&lt;/dates&gt;&lt;urls&gt;&lt;/urls&gt;&lt;/record&gt;&lt;/Cite&gt;&lt;Cite&gt;&lt;Author&gt;Smith&lt;/Author&gt;&lt;Year&gt;1996&lt;/Year&gt;&lt;RecNum&gt;6463&lt;/RecNum&gt;&lt;record&gt;&lt;rec-number&gt;6463&lt;/rec-number&gt;&lt;foreign-keys&gt;&lt;key app="EN" db-id="w2w9teprqwrfx3edpv8xx5as2xsevwpadst2"&gt;6463&lt;/key&gt;&lt;/foreign-keys&gt;&lt;ref-type name="Journal Article"&gt;17&lt;/ref-type&gt;&lt;contributors&gt;&lt;authors&gt;&lt;author&gt;Smith, A.P.&lt;/author&gt;&lt;author&gt;Quin, D.G.&lt;/author&gt;&lt;/authors&gt;&lt;/contributors&gt;&lt;titles&gt;&lt;title&gt;Patterns and causes of extinction and decline in Australian Conilurine rodents &lt;/title&gt;&lt;secondary-title&gt;Biological Conservation&lt;/secondary-title&gt;&lt;/titles&gt;&lt;periodical&gt;&lt;full-title&gt;Biological Conservation&lt;/full-title&gt;&lt;/periodical&gt;&lt;pages&gt;243-67&lt;/pages&gt;&lt;volume&gt;77&lt;/volume&gt;&lt;number&gt;2-3&lt;/number&gt;&lt;dates&gt;&lt;year&gt;1996&lt;/year&gt;&lt;/dates&gt;&lt;urls&gt;&lt;/urls&gt;&lt;/record&gt;&lt;/Cite&gt;&lt;/EndNote&gt;</w:instrText>
      </w:r>
      <w:r>
        <w:fldChar w:fldCharType="separate"/>
      </w:r>
      <w:r>
        <w:rPr>
          <w:noProof/>
        </w:rPr>
        <w:t>(Burbidge and McKenzie 1989; Smith and Quin 1996)</w:t>
      </w:r>
      <w:r>
        <w:fldChar w:fldCharType="end"/>
      </w:r>
      <w:r w:rsidRPr="00B81F3A">
        <w:t>. In the tropical savannas of northern Australia, reductions to vegetation structural complexity from high severity fire or intense livestock grazing have been shown to increase the hunting efficiency of cats</w:t>
      </w:r>
      <w:r>
        <w:t xml:space="preserve"> </w:t>
      </w:r>
      <w:r>
        <w:fldChar w:fldCharType="begin"/>
      </w:r>
      <w:r>
        <w:instrText xml:space="preserve"> ADDIN EN.CITE &lt;EndNote&gt;&lt;Cite&gt;&lt;Author&gt;McGregor&lt;/Author&gt;&lt;Year&gt;2015&lt;/Year&gt;&lt;RecNum&gt;4889&lt;/RecNum&gt;&lt;DisplayText&gt;(McGregor&lt;style face="italic"&gt; et al.&lt;/style&gt; 2015a)&lt;/DisplayText&gt;&lt;record&gt;&lt;rec-number&gt;4889&lt;/rec-number&gt;&lt;foreign-keys&gt;&lt;key app="EN" db-id="w2w9teprqwrfx3edpv8xx5as2xsevwpadst2"&gt;4889&lt;/key&gt;&lt;/foreign-keys&gt;&lt;ref-type name="Journal Article"&gt;17&lt;/ref-type&gt;&lt;contributors&gt;&lt;authors&gt;&lt;author&gt;McGregor, H.W.&lt;/author&gt;&lt;author&gt;Legge, S.&lt;/author&gt;&lt;author&gt;Jones, M.E.&lt;/author&gt;&lt;author&gt;Johnson, C.N.&lt;/author&gt;&lt;/authors&gt;&lt;/contributors&gt;&lt;titles&gt;&lt;title&gt;Feral cats are better killers in open habitats, revealed by animal-borne video&lt;/title&gt;&lt;secondary-title&gt;PLoS ONE&lt;/secondary-title&gt;&lt;/titles&gt;&lt;periodical&gt;&lt;full-title&gt;PloS one&lt;/full-title&gt;&lt;/periodical&gt;&lt;pages&gt;e0133915&lt;/pages&gt;&lt;volume&gt;10&lt;/volume&gt;&lt;number&gt;8&lt;/number&gt;&lt;dates&gt;&lt;year&gt;2015&lt;/year&gt;&lt;/dates&gt;&lt;isbn&gt;1932-6203&lt;/isbn&gt;&lt;urls&gt;&lt;/urls&gt;&lt;/record&gt;&lt;/Cite&gt;&lt;/EndNote&gt;</w:instrText>
      </w:r>
      <w:r>
        <w:fldChar w:fldCharType="separate"/>
      </w:r>
      <w:r>
        <w:rPr>
          <w:noProof/>
        </w:rPr>
        <w:t>(McGregor</w:t>
      </w:r>
      <w:r w:rsidRPr="00A937A6">
        <w:rPr>
          <w:rStyle w:val="Emphasis"/>
        </w:rPr>
        <w:t xml:space="preserve"> et al.</w:t>
      </w:r>
      <w:r>
        <w:rPr>
          <w:noProof/>
        </w:rPr>
        <w:t xml:space="preserve"> 2015a)</w:t>
      </w:r>
      <w:r>
        <w:fldChar w:fldCharType="end"/>
      </w:r>
      <w:r w:rsidRPr="00B81F3A">
        <w:t xml:space="preserve">. Several studies across northern Australia have also shown that large, severely burnt areas attract cats, suggesting increased impacts </w:t>
      </w:r>
      <w:r>
        <w:t xml:space="preserve">to </w:t>
      </w:r>
      <w:r w:rsidRPr="00A937A6">
        <w:rPr>
          <w:rStyle w:val="Emphasis"/>
        </w:rPr>
        <w:t>in situ</w:t>
      </w:r>
      <w:r>
        <w:t xml:space="preserve"> native species </w:t>
      </w:r>
      <w:r>
        <w:fldChar w:fldCharType="begin"/>
      </w:r>
      <w:r>
        <w:instrText xml:space="preserve"> ADDIN EN.CITE &lt;EndNote&gt;&lt;Cite&gt;&lt;Author&gt;Leahy&lt;/Author&gt;&lt;Year&gt;2016&lt;/Year&gt;&lt;RecNum&gt;4441&lt;/RecNum&gt;&lt;DisplayText&gt;(Leahy&lt;style face="italic"&gt; et al.&lt;/style&gt; 2016)&lt;/DisplayText&gt;&lt;record&gt;&lt;rec-number&gt;4441&lt;/rec-number&gt;&lt;foreign-keys&gt;&lt;key app="EN" db-id="w2w9teprqwrfx3edpv8xx5as2xsevwpadst2"&gt;4441&lt;/key&gt;&lt;/foreign-keys&gt;&lt;ref-type name="Journal Article"&gt;17&lt;/ref-type&gt;&lt;contributors&gt;&lt;authors&gt;&lt;author&gt;Leahy, L.&lt;/author&gt;&lt;author&gt;Legge, S.&lt;/author&gt;&lt;author&gt;Tuft, K.&lt;/author&gt;&lt;author&gt;McGregor, H.W.&lt;/author&gt;&lt;author&gt;Barmuta, L.A.&lt;/author&gt;&lt;author&gt;Jones, M.E.&lt;/author&gt;&lt;author&gt;Johnson, C.N.&lt;/author&gt;&lt;/authors&gt;&lt;/contributors&gt;&lt;titles&gt;&lt;title&gt;Amplified predation after fire suppresses rodent populations in Australia’s tropical savannas&lt;/title&gt;&lt;secondary-title&gt;Wildlife Research&lt;/secondary-title&gt;&lt;/titles&gt;&lt;periodical&gt;&lt;full-title&gt;Wildlife Research&lt;/full-title&gt;&lt;/periodical&gt;&lt;pages&gt;705-716&lt;/pages&gt;&lt;volume&gt;42&lt;/volume&gt;&lt;number&gt;8&lt;/number&gt;&lt;dates&gt;&lt;year&gt;2016&lt;/year&gt;&lt;/dates&gt;&lt;isbn&gt;1448-5494&lt;/isbn&gt;&lt;urls&gt;&lt;/urls&gt;&lt;/record&gt;&lt;/Cite&gt;&lt;/EndNote&gt;</w:instrText>
      </w:r>
      <w:r>
        <w:fldChar w:fldCharType="separate"/>
      </w:r>
      <w:r>
        <w:rPr>
          <w:noProof/>
        </w:rPr>
        <w:t>(Leahy</w:t>
      </w:r>
      <w:r w:rsidRPr="00A937A6">
        <w:rPr>
          <w:rStyle w:val="Emphasis"/>
        </w:rPr>
        <w:t xml:space="preserve"> et al.</w:t>
      </w:r>
      <w:r>
        <w:rPr>
          <w:noProof/>
        </w:rPr>
        <w:t xml:space="preserve"> 2016)</w:t>
      </w:r>
      <w:r>
        <w:fldChar w:fldCharType="end"/>
      </w:r>
      <w:r>
        <w:t xml:space="preserve"> </w:t>
      </w:r>
      <w:r w:rsidRPr="00B81F3A">
        <w:t>arise from a combination of higher cat density and higher hunting efficiency</w:t>
      </w:r>
      <w:r>
        <w:t xml:space="preserve"> </w:t>
      </w:r>
      <w:r>
        <w:fldChar w:fldCharType="begin">
          <w:fldData xml:space="preserve">PEVuZE5vdGU+PENpdGU+PEF1dGhvcj5NY0dyZWdvcjwvQXV0aG9yPjxZZWFyPjIwMTQ8L1llYXI+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=
</w:fldData>
        </w:fldChar>
      </w:r>
      <w:r>
        <w:instrText xml:space="preserve"> ADDIN EN.CITE </w:instrText>
      </w:r>
      <w:r>
        <w:fldChar w:fldCharType="begin">
          <w:fldData xml:space="preserve">PEVuZE5vdGU+PENpdGU+PEF1dGhvcj5NY0dyZWdvcjwvQXV0aG9yPjxZZWFyPjIwMTQ8L1llYXI+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=
</w:fldData>
        </w:fldChar>
      </w:r>
      <w:r>
        <w:instrText xml:space="preserve"> ADDIN EN.CITE.DATA </w:instrText>
      </w:r>
      <w:r>
        <w:fldChar w:fldCharType="end"/>
      </w:r>
      <w:r>
        <w:fldChar w:fldCharType="separate"/>
      </w:r>
      <w:r>
        <w:rPr>
          <w:noProof/>
        </w:rPr>
        <w:t>(McGregor</w:t>
      </w:r>
      <w:r w:rsidRPr="00A937A6">
        <w:rPr>
          <w:rStyle w:val="Emphasis"/>
        </w:rPr>
        <w:t xml:space="preserve"> et al.</w:t>
      </w:r>
      <w:r>
        <w:rPr>
          <w:noProof/>
        </w:rPr>
        <w:t xml:space="preserve"> 2014; McGregor</w:t>
      </w:r>
      <w:r w:rsidRPr="00A937A6">
        <w:rPr>
          <w:rStyle w:val="Emphasis"/>
        </w:rPr>
        <w:t xml:space="preserve"> et al.</w:t>
      </w:r>
      <w:r>
        <w:rPr>
          <w:noProof/>
        </w:rPr>
        <w:t xml:space="preserve"> 2016b; Davies</w:t>
      </w:r>
      <w:r w:rsidRPr="00A937A6">
        <w:rPr>
          <w:rStyle w:val="Emphasis"/>
        </w:rPr>
        <w:t xml:space="preserve"> et al.</w:t>
      </w:r>
      <w:r>
        <w:rPr>
          <w:noProof/>
        </w:rPr>
        <w:t xml:space="preserve"> 2020; Stobo‐Wilson</w:t>
      </w:r>
      <w:r w:rsidRPr="00A937A6">
        <w:rPr>
          <w:rStyle w:val="Emphasis"/>
        </w:rPr>
        <w:t xml:space="preserve"> et al.</w:t>
      </w:r>
      <w:r>
        <w:rPr>
          <w:noProof/>
        </w:rPr>
        <w:t xml:space="preserve"> 2020)</w:t>
      </w:r>
      <w:r>
        <w:fldChar w:fldCharType="end"/>
      </w:r>
      <w:r w:rsidRPr="00B81F3A">
        <w:t xml:space="preserve">. </w:t>
      </w:r>
      <w:r>
        <w:rPr>
          <w:lang w:val="en-US"/>
        </w:rPr>
        <w:t xml:space="preserve">Similarly, in temperate forests of southeastern Australia, native species avoid cats and foxes by staying in thicker ground cover. When this cover is removed by fire, introduced predators move in and predation rates on native animals increases </w:t>
      </w:r>
      <w:r>
        <w:fldChar w:fldCharType="begin"/>
      </w:r>
      <w:r>
        <w:instrText xml:space="preserve"> ADDIN EN.CITE &lt;EndNote&gt;&lt;Cite&gt;&lt;Author&gt;Hradsky&lt;/Author&gt;&lt;Year&gt;2017&lt;/Year&gt;&lt;RecNum&gt;7796&lt;/RecNum&gt;&lt;DisplayText&gt;(Hradsky&lt;style face="italic"&gt; et al.&lt;/style&gt; 2017)&lt;/DisplayText&gt;&lt;record&gt;&lt;rec-number&gt;7796&lt;/rec-number&gt;&lt;foreign-keys&gt;&lt;key app="EN" db-id="w2w9teprqwrfx3edpv8xx5as2xsevwpadst2"&gt;7796&lt;/key&gt;&lt;/foreign-keys&gt;&lt;ref-type name="Journal Article"&gt;17&lt;/ref-type&gt;&lt;contributors&gt;&lt;authors&gt;&lt;author&gt;Hradsky, Bronwyn A&lt;/author&gt;&lt;author&gt;Mildwaters, Craig&lt;/author&gt;&lt;author&gt;Ritchie, Euan G&lt;/author&gt;&lt;author&gt;Christie, Fiona&lt;/author&gt;&lt;author&gt;Di Stefano, Julian&lt;/author&gt;&lt;/authors&gt;&lt;/contributors&gt;&lt;titles&gt;&lt;title&gt;Responses of invasive predators and native prey to a prescribed forest fire&lt;/title&gt;&lt;secondary-title&gt;Journal of Mammalogy&lt;/secondary-title&gt;&lt;/titles&gt;&lt;pages&gt;835-847&lt;/pages&gt;&lt;volume&gt;98&lt;/volume&gt;&lt;number&gt;3&lt;/number&gt;&lt;dates&gt;&lt;year&gt;2017&lt;/year&gt;&lt;/dates&gt;&lt;isbn&gt;0022-2372&lt;/isbn&gt;&lt;urls&gt;&lt;/urls&gt;&lt;/record&gt;&lt;/Cite&gt;&lt;/EndNote&gt;</w:instrText>
      </w:r>
      <w:r>
        <w:fldChar w:fldCharType="separate"/>
      </w:r>
      <w:r>
        <w:rPr>
          <w:noProof/>
        </w:rPr>
        <w:t>(Hradsky</w:t>
      </w:r>
      <w:r w:rsidRPr="00A937A6">
        <w:rPr>
          <w:rStyle w:val="Emphasis"/>
        </w:rPr>
        <w:t xml:space="preserve"> et al.</w:t>
      </w:r>
      <w:r>
        <w:rPr>
          <w:noProof/>
        </w:rPr>
        <w:t xml:space="preserve"> 2017)</w:t>
      </w:r>
      <w:r>
        <w:fldChar w:fldCharType="end"/>
      </w:r>
      <w:r>
        <w:t xml:space="preserve">. The effect probably exists in any fire-prone habitat, including deserts: </w:t>
      </w:r>
      <w:r>
        <w:rPr>
          <w:lang w:val="en-US"/>
        </w:rPr>
        <w:t xml:space="preserve">rufous hare-wallabies in the Tanami Desert (where cats are present) relied on patches of long-unburnt spinifex for shelter </w:t>
      </w:r>
      <w:r>
        <w:rPr>
          <w:lang w:val="en-US"/>
        </w:rPr>
        <w:fldChar w:fldCharType="begin"/>
      </w:r>
      <w:r>
        <w:rPr>
          <w:lang w:val="en-US"/>
        </w:rPr>
        <w:instrText xml:space="preserve"> ADDIN EN.CITE &lt;EndNote&gt;&lt;Cite&gt;&lt;Author&gt;Lundie-Jenkins&lt;/Author&gt;&lt;Year&gt;1993&lt;/Year&gt;&lt;RecNum&gt;7465&lt;/RecNum&gt;&lt;DisplayText&gt;(Lundie-Jenkins 1993)&lt;/DisplayText&gt;&lt;record&gt;&lt;rec-number&gt;7465&lt;/rec-number&gt;&lt;foreign-keys&gt;&lt;key app="EN" db-id="w2w9teprqwrfx3edpv8xx5as2xsevwpadst2"&gt;7465&lt;/key&gt;&lt;/foreign-keys&gt;&lt;ref-type name="Journal Article"&gt;17&lt;/ref-type&gt;&lt;contributors&gt;&lt;authors&gt;&lt;author&gt;Lundie-Jenkins, Geoff&lt;/author&gt;&lt;/authors&gt;&lt;/contributors&gt;&lt;titles&gt;&lt;title&gt;&lt;style face="normal" font="default" size="100%"&gt;Ecology of the rufous hare-wallaby, &lt;/style&gt;&lt;style face="italic" font="default" size="100%"&gt;Lagorchestes hirsutus &lt;/style&gt;&lt;style face="normal" font="default" size="100%"&gt;Gould (Marsupialia: Macropodidae) in the Tanami Desert, Northern Territory. I Patterns of habitat use&lt;/style&gt;&lt;/title&gt;&lt;secondary-title&gt;Wildlife Research&lt;/secondary-title&gt;&lt;/titles&gt;&lt;periodical&gt;&lt;full-title&gt;Wildlife Research&lt;/full-title&gt;&lt;/periodical&gt;&lt;pages&gt;457-475&lt;/pages&gt;&lt;volume&gt;20&lt;/volume&gt;&lt;number&gt;4&lt;/number&gt;&lt;dates&gt;&lt;year&gt;1993&lt;/year&gt;&lt;/dates&gt;&lt;isbn&gt;1448-5494&lt;/isbn&gt;&lt;urls&gt;&lt;/urls&gt;&lt;/record&gt;&lt;/Cite&gt;&lt;/EndNote&gt;</w:instrText>
      </w:r>
      <w:r>
        <w:rPr>
          <w:lang w:val="en-US"/>
        </w:rPr>
        <w:fldChar w:fldCharType="separate"/>
      </w:r>
      <w:r>
        <w:rPr>
          <w:noProof/>
          <w:lang w:val="en-US"/>
        </w:rPr>
        <w:t>(Lundie-Jenkins 1993)</w:t>
      </w:r>
      <w:r>
        <w:rPr>
          <w:lang w:val="en-US"/>
        </w:rPr>
        <w:fldChar w:fldCharType="end"/>
      </w:r>
      <w:r>
        <w:rPr>
          <w:lang w:val="en-US"/>
        </w:rPr>
        <w:t xml:space="preserve">, whereas those on </w:t>
      </w:r>
      <w:proofErr w:type="spellStart"/>
      <w:r>
        <w:rPr>
          <w:lang w:val="en-US"/>
        </w:rPr>
        <w:t>Dorre</w:t>
      </w:r>
      <w:proofErr w:type="spellEnd"/>
      <w:r>
        <w:rPr>
          <w:lang w:val="en-US"/>
        </w:rPr>
        <w:t xml:space="preserve"> and Bernier islands (both cat-free) did not </w:t>
      </w:r>
      <w:r>
        <w:rPr>
          <w:lang w:val="en-US"/>
        </w:rPr>
        <w:fldChar w:fldCharType="begin"/>
      </w:r>
      <w:r>
        <w:rPr>
          <w:lang w:val="en-US"/>
        </w:rPr>
        <w:instrText xml:space="preserve"> ADDIN EN.CITE &lt;EndNote&gt;&lt;Cite&gt;&lt;Author&gt;Short&lt;/Author&gt;&lt;Year&gt;1992&lt;/Year&gt;&lt;RecNum&gt;7794&lt;/RecNum&gt;&lt;DisplayText&gt;(Short and Turner 1992)&lt;/DisplayText&gt;&lt;record&gt;&lt;rec-number&gt;7794&lt;/rec-number&gt;&lt;foreign-keys&gt;&lt;key app="EN" db-id="w2w9teprqwrfx3edpv8xx5as2xsevwpadst2"&gt;7794&lt;/key&gt;&lt;/foreign-keys&gt;&lt;ref-type name="Journal Article"&gt;17&lt;/ref-type&gt;&lt;contributors&gt;&lt;authors&gt;&lt;author&gt;Short, Jeff&lt;/author&gt;&lt;author&gt;Turner, Bruce&lt;/author&gt;&lt;/authors&gt;&lt;/contributors&gt;&lt;titles&gt;&lt;title&gt;&lt;style face="normal" font="default" size="100%"&gt;The distribution and abundance of the banded and rufous hare-wallabies, &lt;/style&gt;&lt;style face="italic" font="default" size="100%"&gt;Lagostrophus fasciatus &lt;/style&gt;&lt;style face="normal" font="default" size="100%"&gt;and &lt;/style&gt;&lt;style face="italic" font="default" size="100%"&gt;Lagorchestes hirsutus&lt;/style&gt;&lt;/title&gt;&lt;secondary-title&gt;Biological Conservation&lt;/secondary-title&gt;&lt;/titles&gt;&lt;periodical&gt;&lt;full-title&gt;Biological Conservation&lt;/full-title&gt;&lt;/periodical&gt;&lt;pages&gt;157-166&lt;/pages&gt;&lt;volume&gt;60&lt;/volume&gt;&lt;number&gt;3&lt;/number&gt;&lt;dates&gt;&lt;year&gt;1992&lt;/year&gt;&lt;/dates&gt;&lt;isbn&gt;0006-3207&lt;/isbn&gt;&lt;urls&gt;&lt;/urls&gt;&lt;/record&gt;&lt;/Cite&gt;&lt;/EndNote&gt;</w:instrText>
      </w:r>
      <w:r>
        <w:rPr>
          <w:lang w:val="en-US"/>
        </w:rPr>
        <w:fldChar w:fldCharType="separate"/>
      </w:r>
      <w:r>
        <w:rPr>
          <w:noProof/>
          <w:lang w:val="en-US"/>
        </w:rPr>
        <w:t>(Short and Turner 1992)</w:t>
      </w:r>
      <w:r>
        <w:rPr>
          <w:lang w:val="en-US"/>
        </w:rPr>
        <w:fldChar w:fldCharType="end"/>
      </w:r>
      <w:r>
        <w:rPr>
          <w:lang w:val="en-US"/>
        </w:rPr>
        <w:t xml:space="preserve">. The difference may have been due to the presence of cats in the Tanami; nevertheless, rufous hare-wallabies were extirpated from the Tanami soon after these studies </w:t>
      </w:r>
      <w:r>
        <w:rPr>
          <w:lang w:val="en-US"/>
        </w:rPr>
        <w:fldChar w:fldCharType="begin"/>
      </w:r>
      <w:r>
        <w:rPr>
          <w:lang w:val="en-US"/>
        </w:rPr>
        <w:instrText xml:space="preserve"> ADDIN EN.CITE &lt;EndNote&gt;&lt;Cite&gt;&lt;Author&gt;Langford&lt;/Author&gt;&lt;Year&gt;2001&lt;/Year&gt;&lt;RecNum&gt;4592&lt;/RecNum&gt;&lt;DisplayText&gt;(Langford and Burbidge 2001)&lt;/DisplayText&gt;&lt;record&gt;&lt;rec-number&gt;4592&lt;/rec-number&gt;&lt;foreign-keys&gt;&lt;key app="EN" db-id="w2w9teprqwrfx3edpv8xx5as2xsevwpadst2"&gt;4592&lt;/key&gt;&lt;/foreign-keys&gt;&lt;ref-type name="Journal Article"&gt;17&lt;/ref-type&gt;&lt;contributors&gt;&lt;authors&gt;&lt;author&gt;Langford, Don&lt;/author&gt;&lt;author&gt;Burbidge, Andrew A&lt;/author&gt;&lt;/authors&gt;&lt;/contributors&gt;&lt;titles&gt;&lt;title&gt;&lt;style face="normal" font="default" size="100%"&gt;Translocation of mala (&lt;/style&gt;&lt;style face="italic" font="default" size="100%"&gt;Lagorchestes hirsutus&lt;/style&gt;&lt;style face="normal" font="default" size="100%"&gt;) from the Tanami desert, Northern Territory to Trimouille island, Western Australia&lt;/style&gt;&lt;/title&gt;&lt;secondary-title&gt;Australian Mammalogy&lt;/secondary-title&gt;&lt;/titles&gt;&lt;pages&gt;37-46&lt;/pages&gt;&lt;volume&gt;23&lt;/volume&gt;&lt;number&gt;1&lt;/number&gt;&lt;dates&gt;&lt;year&gt;2001&lt;/year&gt;&lt;/dates&gt;&lt;isbn&gt;1836-7402&lt;/isbn&gt;&lt;urls&gt;&lt;/urls&gt;&lt;/record&gt;&lt;/Cite&gt;&lt;/EndNote&gt;</w:instrText>
      </w:r>
      <w:r>
        <w:rPr>
          <w:lang w:val="en-US"/>
        </w:rPr>
        <w:fldChar w:fldCharType="separate"/>
      </w:r>
      <w:r>
        <w:rPr>
          <w:noProof/>
          <w:lang w:val="en-US"/>
        </w:rPr>
        <w:t>(Langford and Burbidge 2001)</w:t>
      </w:r>
      <w:r>
        <w:rPr>
          <w:lang w:val="en-US"/>
        </w:rPr>
        <w:fldChar w:fldCharType="end"/>
      </w:r>
      <w:r>
        <w:rPr>
          <w:lang w:val="en-US"/>
        </w:rPr>
        <w:t>.</w:t>
      </w:r>
    </w:p>
    <w:p w14:paraId="60ADCF7E" w14:textId="77777777" w:rsidR="00536C8B" w:rsidRDefault="00536C8B" w:rsidP="00536C8B">
      <w:r w:rsidRPr="00B81F3A">
        <w:t xml:space="preserve">The relationship between fire and cat impacts may be context dependent. For example, </w:t>
      </w:r>
      <w:r>
        <w:t xml:space="preserve">fire could reduce cat </w:t>
      </w:r>
      <w:r w:rsidRPr="00B81F3A">
        <w:t xml:space="preserve">density </w:t>
      </w:r>
      <w:r>
        <w:t xml:space="preserve">more substantially than prey density </w:t>
      </w:r>
      <w:r>
        <w:fldChar w:fldCharType="begin"/>
      </w:r>
      <w:r>
        <w:instrText xml:space="preserve"> ADDIN EN.CITE &lt;EndNote&gt;&lt;Cite&gt;&lt;Author&gt;Hohnen&lt;/Author&gt;&lt;Year&gt;2022&lt;/Year&gt;&lt;RecNum&gt;7795&lt;/RecNum&gt;&lt;DisplayText&gt;(Arthur&lt;style face="italic"&gt; et al.&lt;/style&gt; 2012; Hohnen&lt;style face="italic"&gt; et al.&lt;/style&gt; 2022)&lt;/DisplayText&gt;&lt;record&gt;&lt;rec-number&gt;7795&lt;/rec-number&gt;&lt;foreign-keys&gt;&lt;key app="EN" db-id="w2w9teprqwrfx3edpv8xx5as2xsevwpadst2"&gt;7795&lt;/key&gt;&lt;/foreign-keys&gt;&lt;ref-type name="Journal Article"&gt;17&lt;/ref-type&gt;&lt;contributors&gt;&lt;authors&gt;&lt;author&gt;Hohnen, R.&lt;/author&gt;&lt;author&gt;James, A.I.&lt;/author&gt;&lt;author&gt;Jennings, P.&lt;/author&gt;&lt;author&gt;Murphy, B.P.&lt;/author&gt;&lt;author&gt;Berris, K.&lt;/author&gt;&lt;author&gt;Legge, S.&lt;/author&gt;&lt;author&gt;Dickman, C.R.&lt;/author&gt;&lt;author&gt;Woinarski, J.C.Z.&lt;/author&gt;&lt;/authors&gt;&lt;/contributors&gt;&lt;titles&gt;&lt;title&gt;Abundance and detection of feral cats decreases after severe fire on Kangaroo Island, Australia&lt;/title&gt;&lt;secondary-title&gt;Austral Ecology&lt;/secondary-title&gt;&lt;/titles&gt;&lt;periodical&gt;&lt;full-title&gt;Austral Ecology&lt;/full-title&gt;&lt;/periodical&gt;&lt;volume&gt;In review&lt;/volume&gt;&lt;dates&gt;&lt;year&gt;2022&lt;/year&gt;&lt;/dates&gt;&lt;urls&gt;&lt;/urls&gt;&lt;/record&gt;&lt;/Cite&gt;&lt;Cite&gt;&lt;Author&gt;Arthur&lt;/Author&gt;&lt;Year&gt;2012&lt;/Year&gt;&lt;RecNum&gt;7552&lt;/RecNum&gt;&lt;record&gt;&lt;rec-number&gt;7552&lt;/rec-number&gt;&lt;foreign-keys&gt;&lt;key app="EN" db-id="w2w9teprqwrfx3edpv8xx5as2xsevwpadst2"&gt;7552&lt;/key&gt;&lt;/foreign-keys&gt;&lt;ref-type name="Journal Article"&gt;17&lt;/ref-type&gt;&lt;contributors&gt;&lt;authors&gt;&lt;author&gt;Arthur, Anthony D&lt;/author&gt;&lt;author&gt;Catling, Peter C&lt;/author&gt;&lt;author&gt;Reid, Allan&lt;/author&gt;&lt;/authors&gt;&lt;/contributors&gt;&lt;titles&gt;&lt;title&gt;Relative influence of habitat structure, species interactions and rainfall on the post‐fire population dynamics of ground‐dwelling vertebrates&lt;/title&gt;&lt;secondary-title&gt;Austral Ecology&lt;/secondary-title&gt;&lt;/titles&gt;&lt;periodical&gt;&lt;full-title&gt;Austral Ecology&lt;/full-title&gt;&lt;/periodical&gt;&lt;pages&gt;958-970&lt;/pages&gt;&lt;volume&gt;37&lt;/volume&gt;&lt;number&gt;8&lt;/number&gt;&lt;dates&gt;&lt;year&gt;2012&lt;/year&gt;&lt;/dates&gt;&lt;isbn&gt;1442-9985&lt;/isbn&gt;&lt;urls&gt;&lt;/urls&gt;&lt;/record&gt;&lt;/Cite&gt;&lt;/EndNote&gt;</w:instrText>
      </w:r>
      <w:r>
        <w:fldChar w:fldCharType="separate"/>
      </w:r>
      <w:r>
        <w:rPr>
          <w:noProof/>
        </w:rPr>
        <w:t>(Arthur</w:t>
      </w:r>
      <w:r w:rsidRPr="00A937A6">
        <w:rPr>
          <w:rStyle w:val="Emphasis"/>
        </w:rPr>
        <w:t xml:space="preserve"> et al.</w:t>
      </w:r>
      <w:r>
        <w:rPr>
          <w:noProof/>
        </w:rPr>
        <w:t xml:space="preserve"> 2012; Hohnen</w:t>
      </w:r>
      <w:r w:rsidRPr="00A937A6">
        <w:rPr>
          <w:rStyle w:val="Emphasis"/>
        </w:rPr>
        <w:t xml:space="preserve"> et al.</w:t>
      </w:r>
      <w:r>
        <w:rPr>
          <w:noProof/>
        </w:rPr>
        <w:t xml:space="preserve"> 2022)</w:t>
      </w:r>
      <w:r>
        <w:fldChar w:fldCharType="end"/>
      </w:r>
      <w:r w:rsidRPr="00B81F3A">
        <w:t xml:space="preserve">. </w:t>
      </w:r>
      <w:r>
        <w:rPr>
          <w:lang w:val="en-US"/>
        </w:rPr>
        <w:t xml:space="preserve">The spatial scale and characteristics of the fire or grazing disturbance, the vegetation complexity and post-disturbance recovery rate, and the prey density, are all likely to affect the marginal benefit for a cat or fox that travels to the burnt or grazed area to hunt within, or along its edge </w:t>
      </w:r>
      <w:r>
        <w:rPr>
          <w:lang w:val="en-US"/>
        </w:rPr>
        <w:fldChar w:fldCharType="begin"/>
      </w:r>
      <w:r>
        <w:rPr>
          <w:lang w:val="en-US"/>
        </w:rPr>
        <w:instrText xml:space="preserve"> ADDIN EN.CITE &lt;EndNote&gt;&lt;Cite&gt;&lt;Author&gt;Parkins&lt;/Author&gt;&lt;Year&gt;2018&lt;/Year&gt;&lt;RecNum&gt;7593&lt;/RecNum&gt;&lt;DisplayText&gt;(Parkins&lt;style face="italic"&gt; et al.&lt;/style&gt; 2018)&lt;/DisplayText&gt;&lt;record&gt;&lt;rec-number&gt;7593&lt;/rec-number&gt;&lt;foreign-keys&gt;&lt;key app="EN" db-id="w2w9teprqwrfx3edpv8xx5as2xsevwpadst2"&gt;7593&lt;/key&gt;&lt;/foreign-keys&gt;&lt;ref-type name="Journal Article"&gt;17&lt;/ref-type&gt;&lt;contributors&gt;&lt;authors&gt;&lt;author&gt;Parkins, Kate&lt;/author&gt;&lt;author&gt;York, Alan&lt;/author&gt;&lt;author&gt;Di Stefano, Julian&lt;/author&gt;&lt;/authors&gt;&lt;/contributors&gt;&lt;titles&gt;&lt;title&gt;Edge effects in fire‐prone landscapes: ecological importance and implications for fauna&lt;/title&gt;&lt;secondary-title&gt;Ecology and Evolution&lt;/secondary-title&gt;&lt;/titles&gt;&lt;pages&gt;5937-5948&lt;/pages&gt;&lt;volume&gt;8&lt;/volume&gt;&lt;number&gt;11&lt;/number&gt;&lt;dates&gt;&lt;year&gt;2018&lt;/year&gt;&lt;/dates&gt;&lt;isbn&gt;2045-7758&lt;/isbn&gt;&lt;urls&gt;&lt;/urls&gt;&lt;/record&gt;&lt;/Cite&gt;&lt;/EndNote&gt;</w:instrText>
      </w:r>
      <w:r>
        <w:rPr>
          <w:lang w:val="en-US"/>
        </w:rPr>
        <w:fldChar w:fldCharType="separate"/>
      </w:r>
      <w:r>
        <w:rPr>
          <w:noProof/>
          <w:lang w:val="en-US"/>
        </w:rPr>
        <w:t>(Parkins</w:t>
      </w:r>
      <w:r w:rsidRPr="00A937A6">
        <w:rPr>
          <w:rStyle w:val="Emphasis"/>
        </w:rPr>
        <w:t xml:space="preserve"> et al.</w:t>
      </w:r>
      <w:r>
        <w:rPr>
          <w:noProof/>
          <w:lang w:val="en-US"/>
        </w:rPr>
        <w:t xml:space="preserve"> 2018)</w:t>
      </w:r>
      <w:r>
        <w:rPr>
          <w:lang w:val="en-US"/>
        </w:rPr>
        <w:fldChar w:fldCharType="end"/>
      </w:r>
      <w:r>
        <w:rPr>
          <w:lang w:val="en-US"/>
        </w:rPr>
        <w:t xml:space="preserve">. Nevertheless, </w:t>
      </w:r>
      <w:r w:rsidRPr="00B81F3A">
        <w:t>managing fire and grazing to maximise vegetation cover</w:t>
      </w:r>
      <w:r>
        <w:t xml:space="preserve"> and complexity</w:t>
      </w:r>
      <w:r w:rsidRPr="00B81F3A">
        <w:t xml:space="preserve"> near the ground </w:t>
      </w:r>
      <w:r>
        <w:t>may</w:t>
      </w:r>
      <w:r w:rsidRPr="00B81F3A">
        <w:t xml:space="preserve"> benefit many native species, in habitats where fire or grazing is common, and where alternative structural refuges (e.g. rugged rocky areas) do not exist</w:t>
      </w:r>
      <w:r>
        <w:t xml:space="preserve"> </w:t>
      </w:r>
      <w:r>
        <w:fldChar w:fldCharType="begin"/>
      </w:r>
      <w:r>
        <w:instrText xml:space="preserve"> ADDIN EN.CITE &lt;EndNote&gt;&lt;Cite&gt;&lt;Author&gt;Legge&lt;/Author&gt;&lt;Year&gt;2011&lt;/Year&gt;&lt;RecNum&gt;4133&lt;/RecNum&gt;&lt;DisplayText&gt;(Legge&lt;style face="italic"&gt; et al.&lt;/style&gt; 2011; Legge&lt;style face="italic"&gt; et al.&lt;/style&gt; 2019)&lt;/DisplayText&gt;&lt;record&gt;&lt;rec-number&gt;4133&lt;/rec-number&gt;&lt;foreign-keys&gt;&lt;key app="EN" db-id="w2w9teprqwrfx3edpv8xx5as2xsevwpadst2"&gt;4133&lt;/key&gt;&lt;/foreign-keys&gt;&lt;ref-type name="Journal Article"&gt;17&lt;/ref-type&gt;&lt;contributors&gt;&lt;authors&gt;&lt;author&gt;Legge, S&lt;/author&gt;&lt;author&gt;Kennedy, M&lt;/author&gt;&lt;author&gt;Lloyd, R&lt;/author&gt;&lt;author&gt;Murphy, S &lt;/author&gt;&lt;author&gt;Fisher, A&lt;/author&gt;&lt;/authors&gt;&lt;/contributors&gt;&lt;titles&gt;&lt;title&gt;Rapid recovery of mammal fauna in the central Kimberley, northern Australia, following the removal of introduced herbivores&lt;/title&gt;&lt;secondary-title&gt;Austral Ecology&lt;/secondary-title&gt;&lt;/titles&gt;&lt;periodical&gt;&lt;full-title&gt;Austral Ecology&lt;/full-title&gt;&lt;/periodical&gt;&lt;pages&gt;791-799&lt;/pages&gt;&lt;volume&gt;36&lt;/volume&gt;&lt;number&gt;7&lt;/number&gt;&lt;edition&gt;15 DEC 2010&lt;/edition&gt;&lt;dates&gt;&lt;year&gt;2011&lt;/year&gt;&lt;/dates&gt;&lt;urls&gt;&lt;/urls&gt;&lt;/record&gt;&lt;/Cite&gt;&lt;Cite&gt;&lt;Author&gt;Legge&lt;/Author&gt;&lt;Year&gt;2019&lt;/Year&gt;&lt;RecNum&gt;6687&lt;/RecNum&gt;&lt;record&gt;&lt;rec-number&gt;6687&lt;/rec-number&gt;&lt;foreign-keys&gt;&lt;key app="EN" db-id="w2w9teprqwrfx3edpv8xx5as2xsevwpadst2"&gt;6687&lt;/key&gt;&lt;/foreign-keys&gt;&lt;ref-type name="Journal Article"&gt;17&lt;/ref-type&gt;&lt;contributors&gt;&lt;authors&gt;&lt;author&gt;Legge, S.&lt;/author&gt;&lt;author&gt;Smith, J.G.&lt;/author&gt;&lt;author&gt;James, A.&lt;/author&gt;&lt;author&gt;Tuft, K.D.&lt;/author&gt;&lt;author&gt;Webb, T.&lt;/author&gt;&lt;author&gt;Woinarski, J.C.Z.&lt;/author&gt;&lt;/authors&gt;&lt;/contributors&gt;&lt;titles&gt;&lt;title&gt;Interactions among threats affect conservation management outcomes: Livestock grazing removes the benefits of fire management for small mammals in Australian tropical savannas&lt;/title&gt;&lt;secondary-title&gt;Conservation Science and Practice&lt;/secondary-title&gt;&lt;/titles&gt;&lt;periodical&gt;&lt;full-title&gt;Conservation Science and Practice&lt;/full-title&gt;&lt;/periodical&gt;&lt;pages&gt;e52&lt;/pages&gt;&lt;dates&gt;&lt;year&gt;2019&lt;/year&gt;&lt;/dates&gt;&lt;isbn&gt;2578-4854&lt;/isbn&gt;&lt;urls&gt;&lt;/urls&gt;&lt;/record&gt;&lt;/Cite&gt;&lt;/EndNote&gt;</w:instrText>
      </w:r>
      <w:r>
        <w:fldChar w:fldCharType="separate"/>
      </w:r>
      <w:r>
        <w:rPr>
          <w:noProof/>
        </w:rPr>
        <w:t>(Legge</w:t>
      </w:r>
      <w:r w:rsidRPr="00A937A6">
        <w:rPr>
          <w:rStyle w:val="Emphasis"/>
        </w:rPr>
        <w:t xml:space="preserve"> et al.</w:t>
      </w:r>
      <w:r>
        <w:rPr>
          <w:noProof/>
        </w:rPr>
        <w:t xml:space="preserve"> 2011; Legge</w:t>
      </w:r>
      <w:r w:rsidRPr="00A937A6">
        <w:rPr>
          <w:rStyle w:val="Emphasis"/>
        </w:rPr>
        <w:t xml:space="preserve"> et al.</w:t>
      </w:r>
      <w:r>
        <w:rPr>
          <w:noProof/>
        </w:rPr>
        <w:t xml:space="preserve"> 2019)</w:t>
      </w:r>
      <w:r>
        <w:fldChar w:fldCharType="end"/>
      </w:r>
      <w:r w:rsidRPr="00B81F3A">
        <w:t>.</w:t>
      </w:r>
    </w:p>
    <w:p w14:paraId="56FCCB9A" w14:textId="77777777" w:rsidR="00536C8B" w:rsidRDefault="00536C8B" w:rsidP="00536C8B">
      <w:r>
        <w:lastRenderedPageBreak/>
        <w:t xml:space="preserve">Fire management is considered by many Indigenous ranger groups to be their best option for reducing cat impacts over large areas, consistent with an integrated, holistic approach to managing Country </w:t>
      </w:r>
      <w:r>
        <w:fldChar w:fldCharType="begin"/>
      </w:r>
      <w:r>
        <w:instrText xml:space="preserve"> ADDIN EN.CITE &lt;EndNote&gt;&lt;Cite&gt;&lt;Author&gt;Conservation Management Pty Ltd&lt;/Author&gt;&lt;Year&gt;2022&lt;/Year&gt;&lt;RecNum&gt;7910&lt;/RecNum&gt;&lt;DisplayText&gt;(Conservation Management Pty Ltd 2022; Territory Natural Resource Management 2022)&lt;/DisplayText&gt;&lt;record&gt;&lt;rec-number&gt;7910&lt;/rec-number&gt;&lt;foreign-keys&gt;&lt;key app="EN" db-id="w2w9teprqwrfx3edpv8xx5as2xsevwpadst2"&gt;7910&lt;/key&gt;&lt;/foreign-keys&gt;&lt;ref-type name="Report"&gt;27&lt;/ref-type&gt;&lt;contributors&gt;&lt;authors&gt;&lt;author&gt;Conservation Management Pty Ltd,  &lt;/author&gt;&lt;/authors&gt;&lt;/contributors&gt;&lt;titles&gt;&lt;title&gt;Southern Australia Indigenous Land Manager Consultation for Feral Cat and Fox Threat Abatement Plans. Final report&lt;/title&gt;&lt;/titles&gt;&lt;dates&gt;&lt;year&gt;2022&lt;/year&gt;&lt;/dates&gt;&lt;publisher&gt;Conservation Management Pty Ltd.&lt;/publisher&gt;&lt;urls&gt;&lt;/urls&gt;&lt;/record&gt;&lt;/Cite&gt;&lt;Cite&gt;&lt;Author&gt;Territory Natural Resource Management&lt;/Author&gt;&lt;Year&gt;2022&lt;/Year&gt;&lt;RecNum&gt;7911&lt;/RecNum&gt;&lt;record&gt;&lt;rec-number&gt;7911&lt;/rec-number&gt;&lt;foreign-keys&gt;&lt;key app="EN" db-id="w2w9teprqwrfx3edpv8xx5as2xsevwpadst2"&gt;7911&lt;/key&gt;&lt;/foreign-keys&gt;&lt;ref-type name="Report"&gt;27&lt;/ref-type&gt;&lt;contributors&gt;&lt;authors&gt;&lt;author&gt;Territory Natural Resource Management, &lt;/author&gt;&lt;/authors&gt;&lt;/contributors&gt;&lt;titles&gt;&lt;title&gt;Feral cat consultation report: Indigenous consultation process &amp;amp; findings for Northern Australia.&lt;/title&gt;&lt;/titles&gt;&lt;dates&gt;&lt;year&gt;2022&lt;/year&gt;&lt;/dates&gt;&lt;pub-location&gt;Darwin&lt;/pub-location&gt;&lt;publisher&gt;Territory Natural Resource Management&lt;/publisher&gt;&lt;urls&gt;&lt;/urls&gt;&lt;/record&gt;&lt;/Cite&gt;&lt;/EndNote&gt;</w:instrText>
      </w:r>
      <w:r>
        <w:fldChar w:fldCharType="separate"/>
      </w:r>
      <w:r>
        <w:rPr>
          <w:noProof/>
        </w:rPr>
        <w:t>(Conservation Management Pty Ltd 2022; Territory Natural Resource Management 2022)</w:t>
      </w:r>
      <w:r>
        <w:fldChar w:fldCharType="end"/>
      </w:r>
      <w:r>
        <w:t>.</w:t>
      </w:r>
    </w:p>
    <w:p w14:paraId="321C1189" w14:textId="77777777" w:rsidR="00536C8B" w:rsidRPr="00A13231" w:rsidRDefault="00536C8B" w:rsidP="00A13231">
      <w:pPr>
        <w:rPr>
          <w:rStyle w:val="Emphasis"/>
          <w:sz w:val="24"/>
          <w:szCs w:val="24"/>
        </w:rPr>
      </w:pPr>
      <w:r w:rsidRPr="00A13231">
        <w:rPr>
          <w:rStyle w:val="Emphasis"/>
          <w:sz w:val="24"/>
          <w:szCs w:val="24"/>
        </w:rPr>
        <w:t>Priority action areas over the next 5-10 years</w:t>
      </w:r>
    </w:p>
    <w:p w14:paraId="26F96E1C" w14:textId="77777777" w:rsidR="00536C8B" w:rsidRDefault="00536C8B" w:rsidP="00536C8B">
      <w:pPr>
        <w:rPr>
          <w:iCs/>
        </w:rPr>
      </w:pPr>
      <w:r>
        <w:rPr>
          <w:iCs/>
        </w:rPr>
        <w:t xml:space="preserve">Although the benefits of managing the interactions between fire, grazing and cat predation may only help species with low to moderate cat susceptibility, such management is a tool that can be applied at very large scales, achieving a very large overall benefit. </w:t>
      </w:r>
    </w:p>
    <w:p w14:paraId="4665292E" w14:textId="77777777" w:rsidR="00536C8B" w:rsidRPr="00EC11E8" w:rsidRDefault="00536C8B" w:rsidP="00536C8B">
      <w:pPr>
        <w:rPr>
          <w:iCs/>
        </w:rPr>
      </w:pPr>
      <w:r w:rsidRPr="00EC11E8">
        <w:rPr>
          <w:iCs/>
        </w:rPr>
        <w:t>In fire-prone habitats, managing fire and grazing to maintain the complexity of the ground layer is likely to have multiple benefits, including reducing the impacts of cat predation on cat-susceptible species</w:t>
      </w:r>
      <w:r w:rsidRPr="00A937A6">
        <w:rPr>
          <w:rStyle w:val="Emphasis"/>
        </w:rPr>
        <w:t>.</w:t>
      </w:r>
      <w:r>
        <w:rPr>
          <w:iCs/>
        </w:rPr>
        <w:t xml:space="preserve"> Given the interaction between fire and predation by cats, fire management practices could be refined to include consideration of the need for post-fire predator control. Research to improve our understanding of the contextual factors that amplify or dampen interactions between fire, grazing and cat predation would also help to sharpen management.</w:t>
      </w:r>
    </w:p>
    <w:p w14:paraId="6C7BDB26" w14:textId="41E8ADE3" w:rsidR="00536C8B" w:rsidRPr="00A937A6" w:rsidRDefault="00F14241" w:rsidP="00536C8B">
      <w:pPr>
        <w:pStyle w:val="Heading3"/>
        <w:rPr>
          <w:rStyle w:val="Strong"/>
        </w:rPr>
      </w:pPr>
      <w:bookmarkStart w:id="96" w:name="_Toc138840496"/>
      <w:bookmarkStart w:id="97" w:name="_Toc144894192"/>
      <w:r w:rsidRPr="00A937A6">
        <w:rPr>
          <w:rStyle w:val="Strong"/>
        </w:rPr>
        <w:t>6.7</w:t>
      </w:r>
      <w:r w:rsidRPr="00A937A6">
        <w:rPr>
          <w:rStyle w:val="Strong"/>
        </w:rPr>
        <w:tab/>
      </w:r>
      <w:r w:rsidR="00536C8B" w:rsidRPr="00A937A6">
        <w:rPr>
          <w:rStyle w:val="Strong"/>
        </w:rPr>
        <w:t>Apex predator management</w:t>
      </w:r>
      <w:bookmarkEnd w:id="96"/>
      <w:bookmarkEnd w:id="97"/>
      <w:r w:rsidR="00536C8B" w:rsidRPr="00A937A6">
        <w:rPr>
          <w:rStyle w:val="Strong"/>
        </w:rPr>
        <w:t xml:space="preserve"> </w:t>
      </w:r>
    </w:p>
    <w:p w14:paraId="6693371D" w14:textId="2E89BC05" w:rsidR="00536C8B" w:rsidRPr="00A937A6" w:rsidRDefault="00F14241" w:rsidP="005E6435">
      <w:pPr>
        <w:pStyle w:val="Heading4"/>
        <w:rPr>
          <w:rStyle w:val="Strong"/>
        </w:rPr>
      </w:pPr>
      <w:bookmarkStart w:id="98" w:name="_Toc138840497"/>
      <w:bookmarkStart w:id="99" w:name="_Toc144894193"/>
      <w:r w:rsidRPr="00A937A6">
        <w:rPr>
          <w:rStyle w:val="Strong"/>
        </w:rPr>
        <w:t>6.7.1</w:t>
      </w:r>
      <w:r w:rsidRPr="00A937A6">
        <w:rPr>
          <w:rStyle w:val="Strong"/>
        </w:rPr>
        <w:tab/>
      </w:r>
      <w:r w:rsidR="00536C8B" w:rsidRPr="00A937A6">
        <w:rPr>
          <w:rStyle w:val="Strong"/>
        </w:rPr>
        <w:t xml:space="preserve">Maintain/restore dingo populations where </w:t>
      </w:r>
      <w:proofErr w:type="gramStart"/>
      <w:r w:rsidR="00536C8B" w:rsidRPr="00A937A6">
        <w:rPr>
          <w:rStyle w:val="Strong"/>
        </w:rPr>
        <w:t>possible</w:t>
      </w:r>
      <w:bookmarkEnd w:id="98"/>
      <w:bookmarkEnd w:id="99"/>
      <w:proofErr w:type="gramEnd"/>
    </w:p>
    <w:p w14:paraId="44A357BF" w14:textId="77777777" w:rsidR="00536C8B" w:rsidRPr="00224964" w:rsidRDefault="00536C8B" w:rsidP="00224964">
      <w:pPr>
        <w:rPr>
          <w:rStyle w:val="Emphasis"/>
          <w:sz w:val="24"/>
          <w:szCs w:val="24"/>
        </w:rPr>
      </w:pPr>
      <w:proofErr w:type="gramStart"/>
      <w:r w:rsidRPr="00224964">
        <w:rPr>
          <w:rStyle w:val="Emphasis"/>
          <w:sz w:val="24"/>
          <w:szCs w:val="24"/>
        </w:rPr>
        <w:t>Current status</w:t>
      </w:r>
      <w:proofErr w:type="gramEnd"/>
    </w:p>
    <w:p w14:paraId="075172D4" w14:textId="77777777" w:rsidR="00536C8B" w:rsidRDefault="00536C8B" w:rsidP="00536C8B">
      <w:r>
        <w:t xml:space="preserve">Apex predators may structure communities, and their removal can cause cascades of ecosystem changes </w:t>
      </w:r>
      <w:r>
        <w:fldChar w:fldCharType="begin"/>
      </w:r>
      <w:r>
        <w:instrText xml:space="preserve"> ADDIN EN.CITE &lt;EndNote&gt;&lt;Cite&gt;&lt;Author&gt;Ritchie&lt;/Author&gt;&lt;Year&gt;2009&lt;/Year&gt;&lt;RecNum&gt;5375&lt;/RecNum&gt;&lt;DisplayText&gt;(Crooks and Soulé 1999; Ritchie and Johnson 2009)&lt;/DisplayText&gt;&lt;record&gt;&lt;rec-number&gt;5375&lt;/rec-number&gt;&lt;foreign-keys&gt;&lt;key app="EN" db-id="w2w9teprqwrfx3edpv8xx5as2xsevwpadst2"&gt;5375&lt;/key&gt;&lt;/foreign-keys&gt;&lt;ref-type name="Journal Article"&gt;17&lt;/ref-type&gt;&lt;contributors&gt;&lt;authors&gt;&lt;author&gt;Ritchie, Euan G&lt;/author&gt;&lt;author&gt;Johnson, Christopher N&lt;/author&gt;&lt;/authors&gt;&lt;/contributors&gt;&lt;titles&gt;&lt;title&gt;Predator interactions, mesopredator release and biodiversity conservation&lt;/title&gt;&lt;secondary-title&gt;Ecology Letters&lt;/secondary-title&gt;&lt;/titles&gt;&lt;pages&gt;982-998&lt;/pages&gt;&lt;volume&gt;12&lt;/volume&gt;&lt;number&gt;9&lt;/number&gt;&lt;dates&gt;&lt;year&gt;2009&lt;/year&gt;&lt;/dates&gt;&lt;isbn&gt;1461-0248&lt;/isbn&gt;&lt;urls&gt;&lt;/urls&gt;&lt;/record&gt;&lt;/Cite&gt;&lt;Cite&gt;&lt;Author&gt;Crooks&lt;/Author&gt;&lt;Year&gt;1999&lt;/Year&gt;&lt;RecNum&gt;5992&lt;/RecNum&gt;&lt;record&gt;&lt;rec-number&gt;5992&lt;/rec-number&gt;&lt;foreign-keys&gt;&lt;key app="EN" db-id="w2w9teprqwrfx3edpv8xx5as2xsevwpadst2"&gt;5992&lt;/key&gt;&lt;/foreign-keys&gt;&lt;ref-type name="Journal Article"&gt;17&lt;/ref-type&gt;&lt;contributors&gt;&lt;authors&gt;&lt;author&gt;Crooks, K.R.&lt;/author&gt;&lt;author&gt;Soulé, M.E.&lt;/author&gt;&lt;/authors&gt;&lt;/contributors&gt;&lt;titles&gt;&lt;title&gt;Mesopredator release and avifaunal extinctions in a fragmented system&lt;/title&gt;&lt;secondary-title&gt;Nature&lt;/secondary-title&gt;&lt;/titles&gt;&lt;periodical&gt;&lt;full-title&gt;Nature&lt;/full-title&gt;&lt;/periodical&gt;&lt;pages&gt;563-566&lt;/pages&gt;&lt;volume&gt;400&lt;/volume&gt;&lt;number&gt;6744&lt;/number&gt;&lt;dates&gt;&lt;year&gt;1999&lt;/year&gt;&lt;/dates&gt;&lt;isbn&gt;0028-0836&lt;/isbn&gt;&lt;urls&gt;&lt;/urls&gt;&lt;/record&gt;&lt;/Cite&gt;&lt;/EndNote&gt;</w:instrText>
      </w:r>
      <w:r>
        <w:fldChar w:fldCharType="separate"/>
      </w:r>
      <w:r>
        <w:rPr>
          <w:noProof/>
        </w:rPr>
        <w:t>(Crooks and Soulé 1999; Ritchie and Johnson 2009)</w:t>
      </w:r>
      <w:r>
        <w:fldChar w:fldCharType="end"/>
      </w:r>
      <w:r>
        <w:t>. Consistent with this theory, t</w:t>
      </w:r>
      <w:r w:rsidRPr="00B81F3A">
        <w:t xml:space="preserve">he loss of dingoes from </w:t>
      </w:r>
      <w:r>
        <w:t xml:space="preserve">Australian </w:t>
      </w:r>
      <w:r w:rsidRPr="00B81F3A">
        <w:t>ecosystems is associated with a cascade of changes, including higher kangaroo density, changes to vegetation, and lower abundances of small mammals (i.e. the prey of cats)</w:t>
      </w:r>
      <w:r>
        <w:t xml:space="preserve"> </w:t>
      </w:r>
      <w:r>
        <w:fldChar w:fldCharType="begin"/>
      </w:r>
      <w:r>
        <w:instrText xml:space="preserve"> ADDIN EN.CITE &lt;EndNote&gt;&lt;Cite&gt;&lt;Author&gt;Morris&lt;/Author&gt;&lt;Year&gt;2017&lt;/Year&gt;&lt;RecNum&gt;5460&lt;/RecNum&gt;&lt;DisplayText&gt;(Gordon&lt;style face="italic"&gt; et al.&lt;/style&gt; 2017; Morris and Letnic 2017)&lt;/DisplayText&gt;&lt;record&gt;&lt;rec-number&gt;5460&lt;/rec-number&gt;&lt;foreign-keys&gt;&lt;key app="EN" db-id="w2w9teprqwrfx3edpv8xx5as2xsevwpadst2"&gt;5460&lt;/key&gt;&lt;/foreign-keys&gt;&lt;ref-type name="Journal Article"&gt;17&lt;/ref-type&gt;&lt;contributors&gt;&lt;authors&gt;&lt;author&gt;Morris, Timothy&lt;/author&gt;&lt;author&gt;Letnic, Mike&lt;/author&gt;&lt;/authors&gt;&lt;/contributors&gt;&lt;titles&gt;&lt;title&gt;Removal of an apex predator initiates a trophic cascade that extends from herbivores to vegetation and the soil nutrient pool&lt;/title&gt;&lt;secondary-title&gt;Proceedings of the Royal Society London B&lt;/secondary-title&gt;&lt;/titles&gt;&lt;pages&gt;20170111&lt;/pages&gt;&lt;volume&gt;284&lt;/volume&gt;&lt;number&gt;1854&lt;/number&gt;&lt;dates&gt;&lt;year&gt;2017&lt;/year&gt;&lt;/dates&gt;&lt;isbn&gt;0962-8452&lt;/isbn&gt;&lt;urls&gt;&lt;/urls&gt;&lt;/record&gt;&lt;/Cite&gt;&lt;Cite&gt;&lt;Author&gt;Gordon&lt;/Author&gt;&lt;Year&gt;2017&lt;/Year&gt;&lt;RecNum&gt;5461&lt;/RecNum&gt;&lt;record&gt;&lt;rec-number&gt;5461&lt;/rec-number&gt;&lt;foreign-keys&gt;&lt;key app="EN" db-id="w2w9teprqwrfx3edpv8xx5as2xsevwpadst2"&gt;5461&lt;/key&gt;&lt;/foreign-keys&gt;&lt;ref-type name="Journal Article"&gt;17&lt;/ref-type&gt;&lt;contributors&gt;&lt;authors&gt;&lt;author&gt;Gordon, Christopher E&lt;/author&gt;&lt;author&gt;Moore, Ben D&lt;/author&gt;&lt;author&gt;Letnic, Mike&lt;/author&gt;&lt;/authors&gt;&lt;/contributors&gt;&lt;titles&gt;&lt;title&gt;Temporal and spatial trends in the abundances of an apex predator, introduced mesopredator and ground-nesting bird are consistent with the mesopredator release hypothesis&lt;/title&gt;&lt;secondary-title&gt;Biodiversity and Conservation&lt;/secondary-title&gt;&lt;/titles&gt;&lt;pages&gt;1445-1462&lt;/pages&gt;&lt;volume&gt;26&lt;/volume&gt;&lt;number&gt;6&lt;/number&gt;&lt;dates&gt;&lt;year&gt;2017&lt;/year&gt;&lt;/dates&gt;&lt;isbn&gt;0960-3115&lt;/isbn&gt;&lt;urls&gt;&lt;/urls&gt;&lt;/record&gt;&lt;/Cite&gt;&lt;/EndNote&gt;</w:instrText>
      </w:r>
      <w:r>
        <w:fldChar w:fldCharType="separate"/>
      </w:r>
      <w:r>
        <w:rPr>
          <w:noProof/>
        </w:rPr>
        <w:t>(Gordon</w:t>
      </w:r>
      <w:r w:rsidRPr="00A937A6">
        <w:rPr>
          <w:rStyle w:val="Emphasis"/>
        </w:rPr>
        <w:t xml:space="preserve"> et al.</w:t>
      </w:r>
      <w:r>
        <w:rPr>
          <w:noProof/>
        </w:rPr>
        <w:t xml:space="preserve"> 2017; Morris and Letnic 2017)</w:t>
      </w:r>
      <w:r>
        <w:fldChar w:fldCharType="end"/>
      </w:r>
      <w:r w:rsidRPr="00B81F3A">
        <w:t xml:space="preserve">. </w:t>
      </w:r>
      <w:r>
        <w:t xml:space="preserve">Some of these changes (such as the change in small mammal populations) relate to the abundance and effects of </w:t>
      </w:r>
      <w:proofErr w:type="spellStart"/>
      <w:r>
        <w:t>mesopredators</w:t>
      </w:r>
      <w:proofErr w:type="spellEnd"/>
      <w:r>
        <w:t xml:space="preserve"> like feral cats. Dingoes could</w:t>
      </w:r>
      <w:r w:rsidRPr="00B81F3A">
        <w:t xml:space="preserve"> reduce cat density</w:t>
      </w:r>
      <w:r>
        <w:t xml:space="preserve"> by killing them directly</w:t>
      </w:r>
      <w:r w:rsidRPr="00B81F3A">
        <w:t>, or at least alter cat behaviour in ways that shift which native species are bearing the cat’s predation pressure</w:t>
      </w:r>
      <w:r>
        <w:t xml:space="preserve"> </w:t>
      </w:r>
      <w:r>
        <w:fldChar w:fldCharType="begin">
          <w:fldData xml:space="preserve">PEVuZE5vdGU+PENpdGU+PEF1dGhvcj5LZW5uZWR5PC9BdXRob3I+PFllYXI+MjAxMjwvWWVhcj48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</w:fldData>
        </w:fldChar>
      </w:r>
      <w:r>
        <w:instrText xml:space="preserve"> ADDIN EN.CITE </w:instrText>
      </w:r>
      <w:r>
        <w:fldChar w:fldCharType="begin">
          <w:fldData xml:space="preserve">PEVuZE5vdGU+PENpdGU+PEF1dGhvcj5LZW5uZWR5PC9BdXRob3I+PFllYXI+MjAxMjwvWWVhcj48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</w:fldData>
        </w:fldChar>
      </w:r>
      <w:r>
        <w:instrText xml:space="preserve"> ADDIN EN.CITE.DATA </w:instrText>
      </w:r>
      <w:r>
        <w:fldChar w:fldCharType="end"/>
      </w:r>
      <w:r>
        <w:fldChar w:fldCharType="separate"/>
      </w:r>
      <w:r>
        <w:rPr>
          <w:noProof/>
        </w:rPr>
        <w:t>(Paltridge 2002; Brook</w:t>
      </w:r>
      <w:r w:rsidRPr="00A937A6">
        <w:rPr>
          <w:rStyle w:val="Emphasis"/>
        </w:rPr>
        <w:t xml:space="preserve"> et al.</w:t>
      </w:r>
      <w:r>
        <w:rPr>
          <w:noProof/>
        </w:rPr>
        <w:t xml:space="preserve"> 2012; Kennedy</w:t>
      </w:r>
      <w:r w:rsidRPr="00A937A6">
        <w:rPr>
          <w:rStyle w:val="Emphasis"/>
        </w:rPr>
        <w:t xml:space="preserve"> et al.</w:t>
      </w:r>
      <w:r>
        <w:rPr>
          <w:noProof/>
        </w:rPr>
        <w:t xml:space="preserve"> 2012)</w:t>
      </w:r>
      <w:r>
        <w:fldChar w:fldCharType="end"/>
      </w:r>
      <w:r w:rsidRPr="00B81F3A">
        <w:t xml:space="preserve">. </w:t>
      </w:r>
      <w:r>
        <w:t>Dingoes favour larger prey than cats, will eat carrion, and often occur at lower densities than cats, so their own predation profile on native communities differs from that of the cat.</w:t>
      </w:r>
    </w:p>
    <w:p w14:paraId="04C32FF7" w14:textId="77777777" w:rsidR="00536C8B" w:rsidRDefault="00536C8B" w:rsidP="00536C8B">
      <w:r>
        <w:lastRenderedPageBreak/>
        <w:t>The</w:t>
      </w:r>
      <w:r w:rsidRPr="00B81F3A">
        <w:t xml:space="preserve"> role of dingoes in controlling </w:t>
      </w:r>
      <w:proofErr w:type="spellStart"/>
      <w:r w:rsidRPr="00B81F3A">
        <w:t>mesopredators</w:t>
      </w:r>
      <w:proofErr w:type="spellEnd"/>
      <w:r w:rsidRPr="00B81F3A">
        <w:t xml:space="preserve"> and moderating their impacts is still unsettled</w:t>
      </w:r>
      <w:r>
        <w:t xml:space="preserve"> </w:t>
      </w:r>
      <w:r>
        <w:fldChar w:fldCharType="begin"/>
      </w:r>
      <w:r>
        <w:instrText xml:space="preserve"> ADDIN EN.CITE &lt;EndNote&gt;&lt;Cite&gt;&lt;Author&gt;Woinarski&lt;/Author&gt;&lt;Year&gt;2019&lt;/Year&gt;&lt;RecNum&gt;6670&lt;/RecNum&gt;&lt;Prefix&gt;summarised in`, &lt;/Prefix&gt;&lt;DisplayText&gt;(summarised in, Woinarski&lt;style face="italic"&gt; et al.&lt;/style&gt; 2019b)&lt;/DisplayText&gt;&lt;record&gt;&lt;rec-number&gt;6670&lt;/rec-number&gt;&lt;foreign-keys&gt;&lt;key app="EN" db-id="w2w9teprqwrfx3edpv8xx5as2xsevwpadst2"&gt;6670&lt;/key&gt;&lt;/foreign-keys&gt;&lt;ref-type name="Book"&gt;6&lt;/ref-type&gt;&lt;contributors&gt;&lt;authors&gt;&lt;author&gt;Woinarski, J.C.Z.&lt;/author&gt;&lt;author&gt;Legge, S.M.&lt;/author&gt;&lt;author&gt;Dickman, C.R.&lt;/author&gt;&lt;/authors&gt;&lt;/contributors&gt;&lt;titles&gt;&lt;title&gt;Cats in Australia: Companion and killer&lt;/title&gt;&lt;/titles&gt;&lt;dates&gt;&lt;year&gt;2019&lt;/year&gt;&lt;/dates&gt;&lt;pub-location&gt;Melbourne&lt;/pub-location&gt;&lt;publisher&gt;CSIRO Publishing&lt;/publisher&gt;&lt;urls&gt;&lt;/urls&gt;&lt;/record&gt;&lt;/Cite&gt;&lt;/EndNote&gt;</w:instrText>
      </w:r>
      <w:r>
        <w:fldChar w:fldCharType="separate"/>
      </w:r>
      <w:r>
        <w:rPr>
          <w:noProof/>
        </w:rPr>
        <w:t>(summarised in, Woinarski</w:t>
      </w:r>
      <w:r w:rsidRPr="00A937A6">
        <w:rPr>
          <w:rStyle w:val="Emphasis"/>
        </w:rPr>
        <w:t xml:space="preserve"> et al.</w:t>
      </w:r>
      <w:r>
        <w:rPr>
          <w:noProof/>
        </w:rPr>
        <w:t xml:space="preserve"> 2019b)</w:t>
      </w:r>
      <w:r>
        <w:fldChar w:fldCharType="end"/>
      </w:r>
      <w:r w:rsidRPr="00B81F3A">
        <w:t xml:space="preserve">; dingoes may exert </w:t>
      </w:r>
      <w:proofErr w:type="spellStart"/>
      <w:r w:rsidRPr="00B81F3A">
        <w:t>mesopredator</w:t>
      </w:r>
      <w:proofErr w:type="spellEnd"/>
      <w:r w:rsidRPr="00B81F3A">
        <w:t xml:space="preserve"> control in some biomes more than others, and their interactions may be affected by prey densities, and their own densities</w:t>
      </w:r>
      <w:r>
        <w:t xml:space="preserve"> </w:t>
      </w:r>
      <w:r>
        <w:fldChar w:fldCharType="begin"/>
      </w:r>
      <w:r>
        <w:instrText xml:space="preserve"> ADDIN EN.CITE &lt;EndNote&gt;&lt;Cite&gt;&lt;Author&gt;Newsome&lt;/Author&gt;&lt;Year&gt;2017&lt;/Year&gt;&lt;RecNum&gt;6984&lt;/RecNum&gt;&lt;DisplayText&gt;(Letnic&lt;style face="italic"&gt; et al.&lt;/style&gt; 2012; Newsome&lt;style face="italic"&gt; et al.&lt;/style&gt; 2017)&lt;/DisplayText&gt;&lt;record&gt;&lt;rec-number&gt;6984&lt;/rec-number&gt;&lt;foreign-keys&gt;&lt;key app="EN" db-id="w2w9teprqwrfx3edpv8xx5as2xsevwpadst2"&gt;6984&lt;/key&gt;&lt;/foreign-keys&gt;&lt;ref-type name="Journal Article"&gt;17&lt;/ref-type&gt;&lt;contributors&gt;&lt;authors&gt;&lt;author&gt;Newsome, Thomas M&lt;/author&gt;&lt;author&gt;Greenville, Aaron C&lt;/author&gt;&lt;author&gt;Ćirović, Duško&lt;/author&gt;&lt;author&gt;Dickman, Christopher R&lt;/author&gt;&lt;author&gt;Johnson, Chris N&lt;/author&gt;&lt;author&gt;Krofel, Miha&lt;/author&gt;&lt;author&gt;Letnic, Mike&lt;/author&gt;&lt;author&gt;Ripple, William J&lt;/author&gt;&lt;author&gt;Ritchie, Euan G&lt;/author&gt;&lt;author&gt;Stoyanov, Stoyan&lt;/author&gt;&lt;/authors&gt;&lt;/contributors&gt;&lt;titles&gt;&lt;title&gt;Top predators constrain mesopredator distributions&lt;/title&gt;&lt;secondary-title&gt;Nature Communications&lt;/secondary-title&gt;&lt;/titles&gt;&lt;periodical&gt;&lt;full-title&gt;Nature Communications&lt;/full-title&gt;&lt;/periodical&gt;&lt;pages&gt;15469&lt;/pages&gt;&lt;volume&gt;8&lt;/volume&gt;&lt;dates&gt;&lt;year&gt;2017&lt;/year&gt;&lt;/dates&gt;&lt;isbn&gt;2041-1723&lt;/isbn&gt;&lt;urls&gt;&lt;/urls&gt;&lt;/record&gt;&lt;/Cite&gt;&lt;Cite&gt;&lt;Author&gt;Letnic&lt;/Author&gt;&lt;Year&gt;2012&lt;/Year&gt;&lt;RecNum&gt;4834&lt;/RecNum&gt;&lt;record&gt;&lt;rec-number&gt;4834&lt;/rec-number&gt;&lt;foreign-keys&gt;&lt;key app="EN" db-id="w2w9teprqwrfx3edpv8xx5as2xsevwpadst2"&gt;4834&lt;/key&gt;&lt;/foreign-keys&gt;&lt;ref-type name="Journal Article"&gt;17&lt;/ref-type&gt;&lt;contributors&gt;&lt;authors&gt;&lt;author&gt;Letnic, Mike&lt;/author&gt;&lt;author&gt;Ritchie, Euan G&lt;/author&gt;&lt;author&gt;Dickman, Christopher R&lt;/author&gt;&lt;/authors&gt;&lt;/contributors&gt;&lt;titles&gt;&lt;title&gt;&lt;style face="normal" font="default" size="100%"&gt;Top predators as biodiversity regulators: the dingo &lt;/style&gt;&lt;style face="italic" font="default" size="100%"&gt;Canis lupus dingo &lt;/style&gt;&lt;style face="normal" font="default" size="100%"&gt;as a case study&lt;/style&gt;&lt;/title&gt;&lt;secondary-title&gt;Biological Reviews&lt;/secondary-title&gt;&lt;/titles&gt;&lt;pages&gt;390-413&lt;/pages&gt;&lt;volume&gt;87&lt;/volume&gt;&lt;number&gt;2&lt;/number&gt;&lt;dates&gt;&lt;year&gt;2012&lt;/year&gt;&lt;/dates&gt;&lt;isbn&gt;1469-185X&lt;/isbn&gt;&lt;urls&gt;&lt;/urls&gt;&lt;/record&gt;&lt;/Cite&gt;&lt;/EndNote&gt;</w:instrText>
      </w:r>
      <w:r>
        <w:fldChar w:fldCharType="separate"/>
      </w:r>
      <w:r>
        <w:rPr>
          <w:noProof/>
        </w:rPr>
        <w:t>(Letnic</w:t>
      </w:r>
      <w:r w:rsidRPr="00A937A6">
        <w:rPr>
          <w:rStyle w:val="Emphasis"/>
        </w:rPr>
        <w:t xml:space="preserve"> et al.</w:t>
      </w:r>
      <w:r>
        <w:rPr>
          <w:noProof/>
        </w:rPr>
        <w:t xml:space="preserve"> 2012; Newsome</w:t>
      </w:r>
      <w:r w:rsidRPr="00A937A6">
        <w:rPr>
          <w:rStyle w:val="Emphasis"/>
        </w:rPr>
        <w:t xml:space="preserve"> et al.</w:t>
      </w:r>
      <w:r>
        <w:rPr>
          <w:noProof/>
        </w:rPr>
        <w:t xml:space="preserve"> 2017)</w:t>
      </w:r>
      <w:r>
        <w:fldChar w:fldCharType="end"/>
      </w:r>
      <w:r w:rsidRPr="00B81F3A">
        <w:t xml:space="preserve">. </w:t>
      </w:r>
      <w:r>
        <w:t>Dingoes were present when cats spread across the continent and caused population declines in many species, so clearly dingoes are insufficient to protect the most cat-susceptible species from cats. Nevertheless, r</w:t>
      </w:r>
      <w:r w:rsidRPr="00B81F3A">
        <w:t xml:space="preserve">elaxing dingo control in areas where they are currently persecuted could bring conservation benefit </w:t>
      </w:r>
      <w:r>
        <w:t xml:space="preserve">to many other native species, </w:t>
      </w:r>
      <w:r w:rsidRPr="00B81F3A">
        <w:t>and restore a species considered culturally important by many Indigenous groups</w:t>
      </w:r>
      <w:r w:rsidRPr="00C4153E">
        <w:t xml:space="preserve"> </w:t>
      </w:r>
      <w:r>
        <w:fldChar w:fldCharType="begin"/>
      </w:r>
      <w:r>
        <w:instrText xml:space="preserve"> ADDIN EN.CITE &lt;EndNote&gt;&lt;Cite&gt;&lt;Author&gt;Newsome&lt;/Author&gt;&lt;Year&gt;2015&lt;/Year&gt;&lt;RecNum&gt;5353&lt;/RecNum&gt;&lt;DisplayText&gt;(Newsome&lt;style face="italic"&gt; et al.&lt;/style&gt; 2015a)&lt;/DisplayText&gt;&lt;record&gt;&lt;rec-number&gt;5353&lt;/rec-number&gt;&lt;foreign-keys&gt;&lt;key app="EN" db-id="w2w9teprqwrfx3edpv8xx5as2xsevwpadst2"&gt;5353&lt;/key&gt;&lt;/foreign-keys&gt;&lt;ref-type name="Journal Article"&gt;17&lt;/ref-type&gt;&lt;contributors&gt;&lt;authors&gt;&lt;author&gt;Newsome, Thomas M&lt;/author&gt;&lt;author&gt;Ballard, Guy‐Anthony&lt;/author&gt;&lt;author&gt;Crowther, Mathew S&lt;/author&gt;&lt;author&gt;Dellinger, Justin A&lt;/author&gt;&lt;author&gt;Fleming, Peter JS&lt;/author&gt;&lt;author&gt;Glen, Alistair S&lt;/author&gt;&lt;author&gt;Greenville, Aaron C&lt;/author&gt;&lt;author&gt;Johnson, Chris N&lt;/author&gt;&lt;author&gt;Letnic, Mike&lt;/author&gt;&lt;author&gt;Moseby, Katherine E&lt;/author&gt;&lt;author&gt;Nimmo, D.G. &lt;/author&gt;&lt;author&gt;Nelson, M.P. &lt;/author&gt;&lt;author&gt;Read, J.L.&lt;/author&gt;&lt;author&gt;Ripple, W.J. &lt;/author&gt;&lt;author&gt;Ritchie, E.G. &lt;/author&gt;&lt;author&gt;Shores, C.R. &lt;/author&gt;&lt;author&gt;Wallach, A.D.&lt;/author&gt;&lt;author&gt;Wirsing, A.J. &lt;/author&gt;&lt;author&gt;Dickman, C.R.&lt;/author&gt;&lt;/authors&gt;&lt;/contributors&gt;&lt;titles&gt;&lt;title&gt;Resolving the value of the dingo in ecological restoration&lt;/title&gt;&lt;secondary-title&gt;Restoration Ecology&lt;/secondary-title&gt;&lt;/titles&gt;&lt;periodical&gt;&lt;full-title&gt;Restoration Ecology&lt;/full-title&gt;&lt;/periodical&gt;&lt;pages&gt;201-208&lt;/pages&gt;&lt;volume&gt;23&lt;/volume&gt;&lt;number&gt;3&lt;/number&gt;&lt;dates&gt;&lt;year&gt;2015&lt;/year&gt;&lt;/dates&gt;&lt;isbn&gt;1526-100X&lt;/isbn&gt;&lt;urls&gt;&lt;/urls&gt;&lt;/record&gt;&lt;/Cite&gt;&lt;/EndNote&gt;</w:instrText>
      </w:r>
      <w:r>
        <w:fldChar w:fldCharType="separate"/>
      </w:r>
      <w:r>
        <w:rPr>
          <w:noProof/>
        </w:rPr>
        <w:t>(Newsome</w:t>
      </w:r>
      <w:r w:rsidRPr="00A937A6">
        <w:rPr>
          <w:rStyle w:val="Emphasis"/>
        </w:rPr>
        <w:t xml:space="preserve"> et al.</w:t>
      </w:r>
      <w:r>
        <w:rPr>
          <w:noProof/>
        </w:rPr>
        <w:t xml:space="preserve"> 2015a)</w:t>
      </w:r>
      <w:r>
        <w:fldChar w:fldCharType="end"/>
      </w:r>
      <w:r>
        <w:t>. Conversely,</w:t>
      </w:r>
      <w:r w:rsidRPr="00B81F3A">
        <w:t xml:space="preserve"> small populations of threatened species could</w:t>
      </w:r>
      <w:r>
        <w:t xml:space="preserve"> now</w:t>
      </w:r>
      <w:r w:rsidRPr="00B81F3A">
        <w:t xml:space="preserve"> be at risk from predation from the dingoes themselves</w:t>
      </w:r>
      <w:r>
        <w:t xml:space="preserve"> </w:t>
      </w:r>
      <w:r>
        <w:fldChar w:fldCharType="begin"/>
      </w:r>
      <w:r>
        <w:instrText xml:space="preserve"> ADDIN EN.CITE &lt;EndNote&gt;&lt;Cite&gt;&lt;Author&gt;Cremona&lt;/Author&gt;&lt;Year&gt;2017&lt;/Year&gt;&lt;RecNum&gt;5368&lt;/RecNum&gt;&lt;DisplayText&gt;(Cremona&lt;style face="italic"&gt; et al.&lt;/style&gt; 2017)&lt;/DisplayText&gt;&lt;record&gt;&lt;rec-number&gt;5368&lt;/rec-number&gt;&lt;foreign-keys&gt;&lt;key app="EN" db-id="w2w9teprqwrfx3edpv8xx5as2xsevwpadst2"&gt;5368&lt;/key&gt;&lt;/foreign-keys&gt;&lt;ref-type name="Journal Article"&gt;17&lt;/ref-type&gt;&lt;contributors&gt;&lt;authors&gt;&lt;author&gt;Cremona, T&lt;/author&gt;&lt;author&gt;Crowther, MS&lt;/author&gt;&lt;author&gt;Webb, JK&lt;/author&gt;&lt;/authors&gt;&lt;/contributors&gt;&lt;titles&gt;&lt;title&gt;High mortality and small population size prevent population recovery of a reintroduced mesopredator&lt;/title&gt;&lt;secondary-title&gt;Animal Conservation&lt;/secondary-title&gt;&lt;/titles&gt;&lt;periodical&gt;&lt;full-title&gt;Animal Conservation&lt;/full-title&gt;&lt;/periodical&gt;&lt;pages&gt;555-563&lt;/pages&gt;&lt;volume&gt;20&lt;/volume&gt;&lt;number&gt;6&lt;/number&gt;&lt;dates&gt;&lt;year&gt;2017&lt;/year&gt;&lt;/dates&gt;&lt;isbn&gt;1469-1795&lt;/isbn&gt;&lt;urls&gt;&lt;/urls&gt;&lt;/record&gt;&lt;/Cite&gt;&lt;/EndNote&gt;</w:instrText>
      </w:r>
      <w:r>
        <w:fldChar w:fldCharType="separate"/>
      </w:r>
      <w:r>
        <w:rPr>
          <w:noProof/>
        </w:rPr>
        <w:t>(Cremona</w:t>
      </w:r>
      <w:r w:rsidRPr="00A937A6">
        <w:rPr>
          <w:rStyle w:val="Emphasis"/>
        </w:rPr>
        <w:t xml:space="preserve"> et al.</w:t>
      </w:r>
      <w:r>
        <w:rPr>
          <w:noProof/>
        </w:rPr>
        <w:t xml:space="preserve"> 2017)</w:t>
      </w:r>
      <w:r>
        <w:fldChar w:fldCharType="end"/>
      </w:r>
      <w:r w:rsidRPr="00B81F3A">
        <w:t>. Relaxing dingo control may also be economically favourable in some cattle producing areas, if the benefits of dingoes (reducing the density of macropods, rabbits</w:t>
      </w:r>
      <w:r>
        <w:t xml:space="preserve"> and</w:t>
      </w:r>
      <w:r w:rsidRPr="00B81F3A">
        <w:t xml:space="preserve"> goats that compete with cattle for grazing) outweigh the costs of dingo control and some loss of livestock</w:t>
      </w:r>
      <w:r>
        <w:t xml:space="preserve"> </w:t>
      </w:r>
      <w:r>
        <w:fldChar w:fldCharType="begin"/>
      </w:r>
      <w:r>
        <w:instrText xml:space="preserve"> ADDIN EN.CITE &lt;EndNote&gt;&lt;Cite&gt;&lt;Author&gt;Prowse&lt;/Author&gt;&lt;Year&gt;2015&lt;/Year&gt;&lt;RecNum&gt;5369&lt;/RecNum&gt;&lt;DisplayText&gt;(Prowse&lt;style face="italic"&gt; et al.&lt;/style&gt; 2015)&lt;/DisplayText&gt;&lt;record&gt;&lt;rec-number&gt;5369&lt;/rec-number&gt;&lt;foreign-keys&gt;&lt;key app="EN" db-id="w2w9teprqwrfx3edpv8xx5as2xsevwpadst2"&gt;5369&lt;/key&gt;&lt;/foreign-keys&gt;&lt;ref-type name="Journal Article"&gt;17&lt;/ref-type&gt;&lt;contributors&gt;&lt;authors&gt;&lt;author&gt;Prowse, Thomas AA&lt;/author&gt;&lt;author&gt;Johnson, Christopher N&lt;/author&gt;&lt;author&gt;Cassey, Phillip&lt;/author&gt;&lt;author&gt;Bradshaw, Corey JA&lt;/author&gt;&lt;author&gt;Brook, Barry W&lt;/author&gt;&lt;/authors&gt;&lt;/contributors&gt;&lt;titles&gt;&lt;title&gt;Ecological and economic benefits to cattle rangelands of restoring an apex predator&lt;/title&gt;&lt;secondary-title&gt;Journal of Applied Ecology&lt;/secondary-title&gt;&lt;/titles&gt;&lt;periodical&gt;&lt;full-title&gt;Journal of Applied Ecology&lt;/full-title&gt;&lt;/periodical&gt;&lt;pages&gt;455-466&lt;/pages&gt;&lt;volume&gt;52&lt;/volume&gt;&lt;number&gt;2&lt;/number&gt;&lt;dates&gt;&lt;year&gt;2015&lt;/year&gt;&lt;/dates&gt;&lt;isbn&gt;1365-2664&lt;/isbn&gt;&lt;urls&gt;&lt;/urls&gt;&lt;/record&gt;&lt;/Cite&gt;&lt;/EndNote&gt;</w:instrText>
      </w:r>
      <w:r>
        <w:fldChar w:fldCharType="separate"/>
      </w:r>
      <w:r>
        <w:rPr>
          <w:noProof/>
        </w:rPr>
        <w:t>(Prowse</w:t>
      </w:r>
      <w:r w:rsidRPr="00A937A6">
        <w:rPr>
          <w:rStyle w:val="Emphasis"/>
        </w:rPr>
        <w:t xml:space="preserve"> et al.</w:t>
      </w:r>
      <w:r>
        <w:rPr>
          <w:noProof/>
        </w:rPr>
        <w:t xml:space="preserve"> 2015)</w:t>
      </w:r>
      <w:r>
        <w:fldChar w:fldCharType="end"/>
      </w:r>
      <w:r w:rsidRPr="00B81F3A">
        <w:t>.</w:t>
      </w:r>
      <w:r>
        <w:t xml:space="preserve"> The presence of dingoes is less likely to be compatible with sheep production, as stock losses to dingo predation are higher for this smaller animal.</w:t>
      </w:r>
    </w:p>
    <w:p w14:paraId="425B864B" w14:textId="77777777" w:rsidR="00536C8B" w:rsidRPr="00A13231" w:rsidRDefault="00536C8B" w:rsidP="00A13231">
      <w:pPr>
        <w:rPr>
          <w:rStyle w:val="Emphasis"/>
          <w:sz w:val="24"/>
          <w:szCs w:val="24"/>
        </w:rPr>
      </w:pPr>
      <w:r w:rsidRPr="00A13231">
        <w:rPr>
          <w:rStyle w:val="Emphasis"/>
          <w:sz w:val="24"/>
          <w:szCs w:val="24"/>
        </w:rPr>
        <w:t>Priority action areas over the next 5-10 years</w:t>
      </w:r>
    </w:p>
    <w:p w14:paraId="3FFC4E70" w14:textId="3C7EACD6" w:rsidR="00B61C05" w:rsidRPr="00523383" w:rsidRDefault="00536C8B" w:rsidP="00A13231">
      <w:r w:rsidRPr="00523383">
        <w:rPr>
          <w:rStyle w:val="Emphasis"/>
          <w:i w:val="0"/>
        </w:rPr>
        <w:t xml:space="preserve">To evaluate whether and how dingo management could </w:t>
      </w:r>
      <w:r w:rsidRPr="00523383">
        <w:t xml:space="preserve">bring conservation benefit, </w:t>
      </w:r>
      <w:proofErr w:type="spellStart"/>
      <w:r w:rsidRPr="00523383">
        <w:t>dingos</w:t>
      </w:r>
      <w:proofErr w:type="spellEnd"/>
      <w:r w:rsidRPr="00523383">
        <w:t xml:space="preserve"> could be reintroduced into areas w</w:t>
      </w:r>
      <w:r w:rsidRPr="00523383">
        <w:rPr>
          <w:rStyle w:val="Emphasis"/>
          <w:i w:val="0"/>
        </w:rPr>
        <w:t xml:space="preserve">ith a robust experimental framework </w:t>
      </w:r>
      <w:r w:rsidRPr="00523383">
        <w:rPr>
          <w:rStyle w:val="Emphasis"/>
          <w:i w:val="0"/>
        </w:rPr>
        <w:fldChar w:fldCharType="begin">
          <w:fldData xml:space="preserve">PEVuZE5vdGU+PENpdGU+PEF1dGhvcj5EaWNrbWFuPC9BdXRob3I+PFllYXI+MjAwOTwvWWVhcj48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</w:fldData>
        </w:fldChar>
      </w:r>
      <w:r w:rsidRPr="00523383">
        <w:rPr>
          <w:rStyle w:val="Emphasis"/>
          <w:i w:val="0"/>
        </w:rPr>
        <w:instrText xml:space="preserve"> ADDIN EN.CITE </w:instrText>
      </w:r>
      <w:r w:rsidRPr="00523383">
        <w:rPr>
          <w:rStyle w:val="Emphasis"/>
          <w:i w:val="0"/>
        </w:rPr>
        <w:fldChar w:fldCharType="begin">
          <w:fldData xml:space="preserve">PEVuZE5vdGU+PENpdGU+PEF1dGhvcj5EaWNrbWFuPC9BdXRob3I+PFllYXI+MjAwOTwvWWVhcj48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</w:fldData>
        </w:fldChar>
      </w:r>
      <w:r w:rsidRPr="00523383">
        <w:rPr>
          <w:rStyle w:val="Emphasis"/>
          <w:i w:val="0"/>
        </w:rPr>
        <w:instrText xml:space="preserve"> ADDIN EN.CITE.DATA </w:instrText>
      </w:r>
      <w:r w:rsidRPr="00523383">
        <w:rPr>
          <w:rStyle w:val="Emphasis"/>
          <w:i w:val="0"/>
        </w:rPr>
      </w:r>
      <w:r w:rsidRPr="00523383">
        <w:rPr>
          <w:rStyle w:val="Emphasis"/>
          <w:i w:val="0"/>
        </w:rPr>
        <w:fldChar w:fldCharType="end"/>
      </w:r>
      <w:r w:rsidRPr="00523383">
        <w:rPr>
          <w:rStyle w:val="Emphasis"/>
          <w:i w:val="0"/>
        </w:rPr>
      </w:r>
      <w:r w:rsidRPr="00523383">
        <w:rPr>
          <w:rStyle w:val="Emphasis"/>
          <w:i w:val="0"/>
        </w:rPr>
        <w:fldChar w:fldCharType="separate"/>
      </w:r>
      <w:r w:rsidRPr="00523383">
        <w:rPr>
          <w:rStyle w:val="Emphasis"/>
          <w:i w:val="0"/>
        </w:rPr>
        <w:t xml:space="preserve">(Dickman </w:t>
      </w:r>
      <w:r w:rsidRPr="00787283">
        <w:rPr>
          <w:rStyle w:val="Emphasis"/>
        </w:rPr>
        <w:t>et al</w:t>
      </w:r>
      <w:r w:rsidRPr="00523383">
        <w:rPr>
          <w:rStyle w:val="Emphasis"/>
          <w:i w:val="0"/>
        </w:rPr>
        <w:t xml:space="preserve">. 2009; Ritchie and Johnson 2009; Newsome </w:t>
      </w:r>
      <w:r w:rsidRPr="00787283">
        <w:rPr>
          <w:rStyle w:val="Emphasis"/>
        </w:rPr>
        <w:t>et al</w:t>
      </w:r>
      <w:r w:rsidRPr="00523383">
        <w:rPr>
          <w:rStyle w:val="Emphasis"/>
          <w:i w:val="0"/>
        </w:rPr>
        <w:t>. 2015a)</w:t>
      </w:r>
      <w:r w:rsidRPr="00523383">
        <w:rPr>
          <w:rStyle w:val="Emphasis"/>
          <w:i w:val="0"/>
        </w:rPr>
        <w:fldChar w:fldCharType="end"/>
      </w:r>
      <w:r w:rsidRPr="00523383">
        <w:t>.</w:t>
      </w:r>
      <w:r w:rsidRPr="00523383">
        <w:rPr>
          <w:rStyle w:val="Emphasis"/>
          <w:i w:val="0"/>
        </w:rPr>
        <w:t xml:space="preserve"> Cattle-rearing areas would be more suitable than sheep-rearing areas. The effects on cats (and foxes if they are present), native species, and cattle production should be tightly monitored, as well as other parts of the ecosystem. </w:t>
      </w:r>
      <w:r w:rsidRPr="00523383">
        <w:t xml:space="preserve">Social research to understand the barriers to restoring </w:t>
      </w:r>
      <w:proofErr w:type="spellStart"/>
      <w:r w:rsidRPr="00523383">
        <w:t>dingos</w:t>
      </w:r>
      <w:proofErr w:type="spellEnd"/>
      <w:r w:rsidRPr="00523383">
        <w:t xml:space="preserve"> in areas where they have been persecuted will be critical for making dingo restoration possible </w:t>
      </w:r>
      <w:r w:rsidRPr="00523383">
        <w:fldChar w:fldCharType="begin"/>
      </w:r>
      <w:r w:rsidRPr="00523383">
        <w:instrText xml:space="preserve"> ADDIN EN.CITE &lt;EndNote&gt;&lt;Cite&gt;&lt;Author&gt;Fleming&lt;/Author&gt;&lt;Year&gt;2012&lt;/Year&gt;&lt;RecNum&gt;5356&lt;/RecNum&gt;&lt;DisplayText&gt;(Fleming&lt;style face="italic"&gt; et al.&lt;/style&gt; 2012; Smith and Appleby 2018)&lt;/DisplayText&gt;&lt;record&gt;&lt;rec-number&gt;5356&lt;/rec-number&gt;&lt;foreign-keys&gt;&lt;key app="EN" db-id="w2w9teprqwrfx3edpv8xx5as2xsevwpadst2"&gt;5356&lt;/key&gt;&lt;/foreign-keys&gt;&lt;ref-type name="Journal Article"&gt;17&lt;/ref-type&gt;&lt;contributors&gt;&lt;authors&gt;&lt;author&gt;Fleming, Peter JS&lt;/author&gt;&lt;author&gt;Allen, Benjamin L&lt;/author&gt;&lt;author&gt;Ballard, Guy-Anthony&lt;/author&gt;&lt;/authors&gt;&lt;/contributors&gt;&lt;titles&gt;&lt;title&gt;Seven considerations about dingoes as biodiversity engineers: the socioecological niches of dogs in Australia&lt;/title&gt;&lt;secondary-title&gt;Australian Mammalogy&lt;/secondary-title&gt;&lt;/titles&gt;&lt;pages&gt;119-131&lt;/pages&gt;&lt;volume&gt;34&lt;/volume&gt;&lt;number&gt;1&lt;/number&gt;&lt;dates&gt;&lt;year&gt;2012&lt;/year&gt;&lt;/dates&gt;&lt;isbn&gt;1836-7402&lt;/isbn&gt;&lt;urls&gt;&lt;/urls&gt;&lt;/record&gt;&lt;/Cite&gt;&lt;Cite&gt;&lt;Author&gt;Smith&lt;/Author&gt;&lt;Year&gt;2018&lt;/Year&gt;&lt;RecNum&gt;5381&lt;/RecNum&gt;&lt;record&gt;&lt;rec-number&gt;5381&lt;/rec-number&gt;&lt;foreign-keys&gt;&lt;key app="EN" db-id="w2w9teprqwrfx3edpv8xx5as2xsevwpadst2"&gt;5381&lt;/key&gt;&lt;/foreign-keys&gt;&lt;ref-type name="Journal Article"&gt;17&lt;/ref-type&gt;&lt;contributors&gt;&lt;authors&gt;&lt;author&gt;Smith, Bradley P&lt;/author&gt;&lt;author&gt;Appleby, Robert G&lt;/author&gt;&lt;/authors&gt;&lt;/contributors&gt;&lt;titles&gt;&lt;title&gt;&lt;style face="normal" font="default" size="100%"&gt;Promoting human–dingo co-existence in Australia: moving towards more innovative methods of protecting livestock rather than killing dingoes (&lt;/style&gt;&lt;style face="italic" font="default" size="100%"&gt;Canis dingo&lt;/style&gt;&lt;style face="normal" font="default" size="100%"&gt;)&lt;/style&gt;&lt;/title&gt;&lt;secondary-title&gt;Wildlife Research&lt;/secondary-title&gt;&lt;/titles&gt;&lt;periodical&gt;&lt;full-title&gt;Wildlife Research&lt;/full-title&gt;&lt;/periodical&gt;&lt;pages&gt;1-15&lt;/pages&gt;&lt;volume&gt;45&lt;/volume&gt;&lt;number&gt;1&lt;/number&gt;&lt;dates&gt;&lt;year&gt;2018&lt;/year&gt;&lt;/dates&gt;&lt;isbn&gt;1448-5494&lt;/isbn&gt;&lt;urls&gt;&lt;/urls&gt;&lt;/record&gt;&lt;/Cite&gt;&lt;/EndNote&gt;</w:instrText>
      </w:r>
      <w:r w:rsidRPr="00523383">
        <w:fldChar w:fldCharType="separate"/>
      </w:r>
      <w:r w:rsidRPr="00523383">
        <w:t>(Fleming</w:t>
      </w:r>
      <w:r w:rsidRPr="00523383">
        <w:rPr>
          <w:rStyle w:val="Emphasis"/>
          <w:i w:val="0"/>
        </w:rPr>
        <w:t xml:space="preserve"> </w:t>
      </w:r>
      <w:r w:rsidRPr="00787283">
        <w:rPr>
          <w:rStyle w:val="Emphasis"/>
        </w:rPr>
        <w:t>et al</w:t>
      </w:r>
      <w:r w:rsidRPr="00523383">
        <w:rPr>
          <w:rStyle w:val="Emphasis"/>
          <w:i w:val="0"/>
        </w:rPr>
        <w:t>.</w:t>
      </w:r>
      <w:r w:rsidRPr="00523383">
        <w:t xml:space="preserve"> 2012; Smith and Appleby 2018)</w:t>
      </w:r>
      <w:r w:rsidRPr="00523383">
        <w:fldChar w:fldCharType="end"/>
      </w:r>
      <w:r w:rsidRPr="00523383">
        <w:t>.</w:t>
      </w:r>
    </w:p>
    <w:p w14:paraId="62B9628F" w14:textId="77777777" w:rsidR="00B61C05" w:rsidRDefault="00B61C05">
      <w:pPr>
        <w:keepLines w:val="0"/>
        <w:tabs>
          <w:tab w:val="clear" w:pos="2835"/>
        </w:tabs>
        <w:jc w:val="both"/>
      </w:pPr>
      <w:r>
        <w:br w:type="page"/>
      </w:r>
    </w:p>
    <w:p w14:paraId="05E70FEC" w14:textId="667EF41E" w:rsidR="00536C8B" w:rsidRPr="00A937A6" w:rsidRDefault="00F14241" w:rsidP="005E6435">
      <w:pPr>
        <w:pStyle w:val="Heading4"/>
        <w:rPr>
          <w:rStyle w:val="Strong"/>
        </w:rPr>
      </w:pPr>
      <w:bookmarkStart w:id="100" w:name="_Toc138840498"/>
      <w:bookmarkStart w:id="101" w:name="_Toc144894194"/>
      <w:r w:rsidRPr="00A937A6">
        <w:rPr>
          <w:rStyle w:val="Strong"/>
        </w:rPr>
        <w:lastRenderedPageBreak/>
        <w:t>6.7.2</w:t>
      </w:r>
      <w:r w:rsidRPr="00A937A6">
        <w:rPr>
          <w:rStyle w:val="Strong"/>
        </w:rPr>
        <w:tab/>
      </w:r>
      <w:r w:rsidR="00536C8B" w:rsidRPr="00A937A6">
        <w:rPr>
          <w:rStyle w:val="Strong"/>
        </w:rPr>
        <w:t>Recovery and reintroduction of Tasmanian devils</w:t>
      </w:r>
      <w:bookmarkEnd w:id="100"/>
      <w:bookmarkEnd w:id="101"/>
    </w:p>
    <w:p w14:paraId="0569D5FF" w14:textId="77777777" w:rsidR="00536C8B" w:rsidRPr="003D56CB" w:rsidRDefault="00536C8B" w:rsidP="003D56CB">
      <w:pPr>
        <w:pStyle w:val="Heading5"/>
        <w:rPr>
          <w:rStyle w:val="Emphasis"/>
        </w:rPr>
      </w:pPr>
      <w:proofErr w:type="gramStart"/>
      <w:r w:rsidRPr="003D56CB">
        <w:rPr>
          <w:rStyle w:val="Emphasis"/>
        </w:rPr>
        <w:t>Current status</w:t>
      </w:r>
      <w:proofErr w:type="gramEnd"/>
    </w:p>
    <w:p w14:paraId="55CE29ED" w14:textId="77777777" w:rsidR="00536C8B" w:rsidRPr="00B81F3A" w:rsidRDefault="00536C8B" w:rsidP="00536C8B">
      <w:r w:rsidRPr="79F61F4E">
        <w:t>The devil is Tasmania’s apex predator</w:t>
      </w:r>
      <w:r>
        <w:t xml:space="preserve">, and was present on the Australian mainland until &lt;4000 years ago </w:t>
      </w:r>
      <w:r w:rsidRPr="79F61F4E">
        <w:fldChar w:fldCharType="begin"/>
      </w:r>
      <w:r w:rsidRPr="79F61F4E">
        <w:instrText xml:space="preserve"> ADDIN EN.CITE &lt;EndNote&gt;&lt;Cite&gt;&lt;Author&gt;Westaway&lt;/Author&gt;&lt;Year&gt;2019&lt;/Year&gt;&lt;RecNum&gt;7884&lt;/RecNum&gt;&lt;DisplayText&gt;(Westaway&lt;style face="italic"&gt; et al.&lt;/style&gt; 2019)&lt;/DisplayText&gt;&lt;record&gt;&lt;rec-number&gt;7884&lt;/rec-number&gt;&lt;foreign-keys&gt;&lt;key app="EN" db-id="w2w9teprqwrfx3edpv8xx5as2xsevwpadst2"&gt;7884&lt;/key&gt;&lt;/foreign-keys&gt;&lt;ref-type name="Journal Article"&gt;17&lt;/ref-type&gt;&lt;contributors&gt;&lt;authors&gt;&lt;author&gt;Westaway, Michael C&lt;/author&gt;&lt;author&gt;Price, Gilbert&lt;/author&gt;&lt;author&gt;Miscamble, Tony&lt;/author&gt;&lt;author&gt;McDonald, Jane&lt;/author&gt;&lt;author&gt;Cramb, Jonathon&lt;/author&gt;&lt;author&gt;Ringma, Jeremy&lt;/author&gt;&lt;author&gt;Grün, Rainer&lt;/author&gt;&lt;author&gt;Jones, Darryl&lt;/author&gt;&lt;author&gt;Collard, Mark&lt;/author&gt;&lt;/authors&gt;&lt;/contributors&gt;&lt;titles&gt;&lt;title&gt;A palaeontological perspective on the proposal to reintroduce Tasmanian devils to mainland Australia to suppress invasive predators&lt;/title&gt;&lt;secondary-title&gt;Biological Conservation&lt;/secondary-title&gt;&lt;/titles&gt;&lt;periodical&gt;&lt;full-title&gt;Biological Conservation&lt;/full-title&gt;&lt;/periodical&gt;&lt;pages&gt;187-193&lt;/pages&gt;&lt;volume&gt;232&lt;/volume&gt;&lt;dates&gt;&lt;year&gt;2019&lt;/year&gt;&lt;/dates&gt;&lt;isbn&gt;0006-3207&lt;/isbn&gt;&lt;urls&gt;&lt;/urls&gt;&lt;/record&gt;&lt;/Cite&gt;&lt;/EndNote&gt;</w:instrText>
      </w:r>
      <w:r w:rsidRPr="79F61F4E">
        <w:fldChar w:fldCharType="separate"/>
      </w:r>
      <w:r w:rsidRPr="79F61F4E">
        <w:rPr>
          <w:noProof/>
        </w:rPr>
        <w:t>(Westaway</w:t>
      </w:r>
      <w:r w:rsidRPr="00A937A6">
        <w:rPr>
          <w:rStyle w:val="Emphasis"/>
        </w:rPr>
        <w:t xml:space="preserve"> et al.</w:t>
      </w:r>
      <w:r w:rsidRPr="79F61F4E">
        <w:rPr>
          <w:noProof/>
        </w:rPr>
        <w:t xml:space="preserve"> 2019)</w:t>
      </w:r>
      <w:r w:rsidRPr="79F61F4E">
        <w:fldChar w:fldCharType="end"/>
      </w:r>
      <w:r w:rsidRPr="79F61F4E">
        <w:t xml:space="preserve">. </w:t>
      </w:r>
      <w:r w:rsidRPr="00B81F3A">
        <w:t xml:space="preserve">There is evidence that the recent rapid decline of Tasmanian devils </w:t>
      </w:r>
      <w:r>
        <w:t xml:space="preserve">in Tasmania </w:t>
      </w:r>
      <w:r w:rsidRPr="00B81F3A">
        <w:t xml:space="preserve">has produced cascading ecological impacts </w:t>
      </w:r>
      <w:r>
        <w:t>for</w:t>
      </w:r>
      <w:r w:rsidRPr="00B81F3A">
        <w:t xml:space="preserve"> feral cats and some native animal species</w:t>
      </w:r>
      <w:r>
        <w:t xml:space="preserve"> </w:t>
      </w:r>
      <w:r>
        <w:fldChar w:fldCharType="begin">
          <w:fldData xml:space="preserve">PEVuZE5vdGU+PENpdGU+PEF1dGhvcj5GYW5jb3VydDwvQXV0aG9yPjxZZWFyPjIwMTQ8L1llYXI+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</w:fldData>
        </w:fldChar>
      </w:r>
      <w:r>
        <w:instrText xml:space="preserve"> ADDIN EN.CITE </w:instrText>
      </w:r>
      <w:r>
        <w:fldChar w:fldCharType="begin">
          <w:fldData xml:space="preserve">PEVuZE5vdGU+PENpdGU+PEF1dGhvcj5GYW5jb3VydDwvQXV0aG9yPjxZZWFyPjIwMTQ8L1llYXI+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</w:fldData>
        </w:fldChar>
      </w:r>
      <w:r>
        <w:instrText xml:space="preserve"> ADDIN EN.CITE.DATA </w:instrText>
      </w:r>
      <w:r>
        <w:fldChar w:fldCharType="end"/>
      </w:r>
      <w:r>
        <w:fldChar w:fldCharType="separate"/>
      </w:r>
      <w:r>
        <w:rPr>
          <w:noProof/>
        </w:rPr>
        <w:t>(Fancourt 2014; Cunningham</w:t>
      </w:r>
      <w:r w:rsidRPr="00A937A6">
        <w:rPr>
          <w:rStyle w:val="Emphasis"/>
        </w:rPr>
        <w:t xml:space="preserve"> et al.</w:t>
      </w:r>
      <w:r>
        <w:rPr>
          <w:noProof/>
        </w:rPr>
        <w:t xml:space="preserve"> 2018; Cunningham</w:t>
      </w:r>
      <w:r w:rsidRPr="00A937A6">
        <w:rPr>
          <w:rStyle w:val="Emphasis"/>
        </w:rPr>
        <w:t xml:space="preserve"> et al.</w:t>
      </w:r>
      <w:r>
        <w:rPr>
          <w:noProof/>
        </w:rPr>
        <w:t xml:space="preserve"> 2020)</w:t>
      </w:r>
      <w:r>
        <w:fldChar w:fldCharType="end"/>
      </w:r>
      <w:r>
        <w:t>, and conversely increase or introduction of devils may lead to reduction in cat abundance</w:t>
      </w:r>
      <w:r w:rsidRPr="79F61F4E">
        <w:t xml:space="preserve">. </w:t>
      </w:r>
      <w:r>
        <w:t>For example</w:t>
      </w:r>
      <w:r w:rsidRPr="00BE783E">
        <w:rPr>
          <w:rFonts w:cs="Calibri"/>
        </w:rPr>
        <w:t xml:space="preserve">, </w:t>
      </w:r>
      <w:r w:rsidRPr="003E442B">
        <w:t>the release of devils onto Maria Island was quickly followed by a twofold reduction in the cat population on the island (</w:t>
      </w:r>
      <w:proofErr w:type="spellStart"/>
      <w:r w:rsidRPr="003E442B">
        <w:t>Scoleri</w:t>
      </w:r>
      <w:proofErr w:type="spellEnd"/>
      <w:r w:rsidRPr="003E442B">
        <w:t xml:space="preserve"> 2019). Given the possibility that devils exert some control on cat abundance or behaviour</w:t>
      </w:r>
      <w:r>
        <w:t xml:space="preserve"> </w:t>
      </w:r>
      <w:r>
        <w:fldChar w:fldCharType="begin"/>
      </w:r>
      <w:r>
        <w:instrText xml:space="preserve"> ADDIN EN.CITE &lt;EndNote&gt;&lt;Cite&gt;&lt;Author&gt;Hollings&lt;/Author&gt;&lt;Year&gt;2014&lt;/Year&gt;&lt;RecNum&gt;5770&lt;/RecNum&gt;&lt;DisplayText&gt;(Hollings&lt;style face="italic"&gt; et al.&lt;/style&gt; 2014; Fancourt&lt;style face="italic"&gt; et al.&lt;/style&gt; 2015)&lt;/DisplayText&gt;&lt;record&gt;&lt;rec-number&gt;5770&lt;/rec-number&gt;&lt;foreign-keys&gt;&lt;key app="EN" db-id="w2w9teprqwrfx3edpv8xx5as2xsevwpadst2"&gt;5770&lt;/key&gt;&lt;/foreign-keys&gt;&lt;ref-type name="Journal Article"&gt;17&lt;/ref-type&gt;&lt;contributors&gt;&lt;authors&gt;&lt;author&gt;Hollings, Tracey&lt;/author&gt;&lt;author&gt;Jones, Menna&lt;/author&gt;&lt;author&gt;Mooney, Nick&lt;/author&gt;&lt;author&gt;Mccallum, Hamish&lt;/author&gt;&lt;/authors&gt;&lt;/contributors&gt;&lt;titles&gt;&lt;title&gt;Trophic cascades following the disease‐induced decline of an apex predator, the Tasmanian devil&lt;/title&gt;&lt;secondary-title&gt;Conservation Biology&lt;/secondary-title&gt;&lt;/titles&gt;&lt;pages&gt;63-75&lt;/pages&gt;&lt;volume&gt;28&lt;/volume&gt;&lt;number&gt;1&lt;/number&gt;&lt;dates&gt;&lt;year&gt;2014&lt;/year&gt;&lt;/dates&gt;&lt;isbn&gt;0888-8892&lt;/isbn&gt;&lt;urls&gt;&lt;/urls&gt;&lt;/record&gt;&lt;/Cite&gt;&lt;Cite&gt;&lt;Author&gt;Fancourt&lt;/Author&gt;&lt;Year&gt;2015&lt;/Year&gt;&lt;RecNum&gt;6063&lt;/RecNum&gt;&lt;record&gt;&lt;rec-number&gt;6063&lt;/rec-number&gt;&lt;foreign-keys&gt;&lt;key app="EN" db-id="w2w9teprqwrfx3edpv8xx5as2xsevwpadst2"&gt;6063&lt;/key&gt;&lt;/foreign-keys&gt;&lt;ref-type name="Journal Article"&gt;17&lt;/ref-type&gt;&lt;contributors&gt;&lt;authors&gt;&lt;author&gt;Fancourt, B.A.&lt;/author&gt;&lt;author&gt;Hawkins, C.E.&lt;/author&gt;&lt;author&gt;Cameron, E.Z.&lt;/author&gt;&lt;author&gt;Jones, M.E.&lt;/author&gt;&lt;author&gt;Nicol, S.C.&lt;/author&gt;&lt;/authors&gt;&lt;/contributors&gt;&lt;titles&gt;&lt;title&gt;Devil declines and catastrophic cascades: is mesopredator release of feral cats inhibiting recovery of the eastern quoll?&lt;/title&gt;&lt;secondary-title&gt;PLoS ONE&lt;/secondary-title&gt;&lt;/titles&gt;&lt;periodical&gt;&lt;full-title&gt;PloS one&lt;/full-title&gt;&lt;/periodical&gt;&lt;pages&gt;e0119303&lt;/pages&gt;&lt;volume&gt;10&lt;/volume&gt;&lt;number&gt;3&lt;/number&gt;&lt;dates&gt;&lt;year&gt;2015&lt;/year&gt;&lt;/dates&gt;&lt;isbn&gt;1932-6203&lt;/isbn&gt;&lt;urls&gt;&lt;/urls&gt;&lt;/record&gt;&lt;/Cite&gt;&lt;/EndNote&gt;</w:instrText>
      </w:r>
      <w:r>
        <w:fldChar w:fldCharType="separate"/>
      </w:r>
      <w:r>
        <w:rPr>
          <w:noProof/>
        </w:rPr>
        <w:t>(Hollings</w:t>
      </w:r>
      <w:r w:rsidRPr="00A937A6">
        <w:rPr>
          <w:rStyle w:val="Emphasis"/>
        </w:rPr>
        <w:t xml:space="preserve"> et al.</w:t>
      </w:r>
      <w:r>
        <w:rPr>
          <w:noProof/>
        </w:rPr>
        <w:t xml:space="preserve"> 2014; Fancourt</w:t>
      </w:r>
      <w:r w:rsidRPr="00A937A6">
        <w:rPr>
          <w:rStyle w:val="Emphasis"/>
        </w:rPr>
        <w:t xml:space="preserve"> et al.</w:t>
      </w:r>
      <w:r>
        <w:rPr>
          <w:noProof/>
        </w:rPr>
        <w:t xml:space="preserve"> 2015)</w:t>
      </w:r>
      <w:r>
        <w:fldChar w:fldCharType="end"/>
      </w:r>
      <w:r w:rsidRPr="00B81F3A">
        <w:t>, there have been proposals to reintroduce devils to selected sites on the Australian mainland</w:t>
      </w:r>
      <w:r>
        <w:t xml:space="preserve"> </w:t>
      </w:r>
      <w:r>
        <w:fldChar w:fldCharType="begin"/>
      </w:r>
      <w:r>
        <w:instrText xml:space="preserve"> ADDIN EN.CITE &lt;EndNote&gt;&lt;Cite&gt;&lt;Author&gt;Hunter&lt;/Author&gt;&lt;Year&gt;2015&lt;/Year&gt;&lt;RecNum&gt;7820&lt;/RecNum&gt;&lt;DisplayText&gt;(Hunter&lt;style face="italic"&gt; et al.&lt;/style&gt; 2015)&lt;/DisplayText&gt;&lt;record&gt;&lt;rec-number&gt;7820&lt;/rec-number&gt;&lt;foreign-keys&gt;&lt;key app="EN" db-id="w2w9teprqwrfx3edpv8xx5as2xsevwpadst2"&gt;7820&lt;/key&gt;&lt;/foreign-keys&gt;&lt;ref-type name="Journal Article"&gt;17&lt;/ref-type&gt;&lt;contributors&gt;&lt;authors&gt;&lt;author&gt;Hunter, Daniel O&lt;/author&gt;&lt;author&gt;Britz, Thomas&lt;/author&gt;&lt;author&gt;Jones, Menna&lt;/author&gt;&lt;author&gt;Letnic, Mike&lt;/author&gt;&lt;/authors&gt;&lt;/contributors&gt;&lt;titles&gt;&lt;title&gt;Reintroduction of Tasmanian devils to mainland Australia can restore top-down control in ecosystems where dingoes have been extirpated&lt;/title&gt;&lt;secondary-title&gt;Biological Conservation&lt;/secondary-title&gt;&lt;/titles&gt;&lt;periodical&gt;&lt;full-title&gt;Biological Conservation&lt;/full-title&gt;&lt;/periodical&gt;&lt;pages&gt;428-435&lt;/pages&gt;&lt;volume&gt;191&lt;/volume&gt;&lt;dates&gt;&lt;year&gt;2015&lt;/year&gt;&lt;/dates&gt;&lt;isbn&gt;0006-3207&lt;/isbn&gt;&lt;urls&gt;&lt;/urls&gt;&lt;/record&gt;&lt;/Cite&gt;&lt;/EndNote&gt;</w:instrText>
      </w:r>
      <w:r>
        <w:fldChar w:fldCharType="separate"/>
      </w:r>
      <w:r>
        <w:rPr>
          <w:noProof/>
        </w:rPr>
        <w:t>(Hunter</w:t>
      </w:r>
      <w:r w:rsidRPr="00A937A6">
        <w:rPr>
          <w:rStyle w:val="Emphasis"/>
        </w:rPr>
        <w:t xml:space="preserve"> et al.</w:t>
      </w:r>
      <w:r>
        <w:rPr>
          <w:noProof/>
        </w:rPr>
        <w:t xml:space="preserve"> 2015)</w:t>
      </w:r>
      <w:r>
        <w:fldChar w:fldCharType="end"/>
      </w:r>
      <w:r w:rsidRPr="00B81F3A">
        <w:t xml:space="preserve">. Such proposals are contentious, as the </w:t>
      </w:r>
      <w:r>
        <w:t xml:space="preserve">interactions among devils, cats, foxes and other animals are contested </w:t>
      </w:r>
      <w:r>
        <w:fldChar w:fldCharType="begin"/>
      </w:r>
      <w:r>
        <w:instrText xml:space="preserve"> ADDIN EN.CITE &lt;EndNote&gt;&lt;Cite&gt;&lt;Author&gt;Fancourt&lt;/Author&gt;&lt;Year&gt;2016&lt;/Year&gt;&lt;RecNum&gt;7821&lt;/RecNum&gt;&lt;DisplayText&gt;(Fancourt and Mooney 2016)&lt;/DisplayText&gt;&lt;record&gt;&lt;rec-number&gt;7821&lt;/rec-number&gt;&lt;foreign-keys&gt;&lt;key app="EN" db-id="w2w9teprqwrfx3edpv8xx5as2xsevwpadst2"&gt;7821&lt;/key&gt;&lt;/foreign-keys&gt;&lt;ref-type name="Journal Article"&gt;17&lt;/ref-type&gt;&lt;contributors&gt;&lt;authors&gt;&lt;author&gt;Fancourt, Bronwyn A&lt;/author&gt;&lt;author&gt;Mooney, Nick&lt;/author&gt;&lt;/authors&gt;&lt;/contributors&gt;&lt;titles&gt;&lt;title&gt;Tasmanian devils are likely a blunt instrument: A comment on Hunter et al.(2015)&lt;/title&gt;&lt;secondary-title&gt;Biological Conservation&lt;/secondary-title&gt;&lt;/titles&gt;&lt;periodical&gt;&lt;full-title&gt;Biological Conservation&lt;/full-title&gt;&lt;/periodical&gt;&lt;pages&gt;213-214&lt;/pages&gt;&lt;volume&gt;196&lt;/volume&gt;&lt;dates&gt;&lt;year&gt;2016&lt;/year&gt;&lt;/dates&gt;&lt;isbn&gt;0006-3207&lt;/isbn&gt;&lt;urls&gt;&lt;/urls&gt;&lt;/record&gt;&lt;/Cite&gt;&lt;/EndNote&gt;</w:instrText>
      </w:r>
      <w:r>
        <w:fldChar w:fldCharType="separate"/>
      </w:r>
      <w:r>
        <w:rPr>
          <w:noProof/>
        </w:rPr>
        <w:t>(Fancourt and Mooney 2016)</w:t>
      </w:r>
      <w:r>
        <w:fldChar w:fldCharType="end"/>
      </w:r>
      <w:r>
        <w:t xml:space="preserve">, and because </w:t>
      </w:r>
      <w:r w:rsidRPr="00B81F3A">
        <w:t xml:space="preserve">devils themselves may exert predation pressure on </w:t>
      </w:r>
      <w:r>
        <w:t xml:space="preserve">some </w:t>
      </w:r>
      <w:r w:rsidRPr="00B81F3A">
        <w:t xml:space="preserve">native wildlife species </w:t>
      </w:r>
      <w:r>
        <w:t xml:space="preserve">that exceeds that of the original cats </w:t>
      </w:r>
      <w:r>
        <w:fldChar w:fldCharType="begin"/>
      </w:r>
      <w:r>
        <w:instrText xml:space="preserve"> ADDIN EN.CITE &lt;EndNote&gt;&lt;Cite&gt;&lt;Author&gt;Scoleri&lt;/Author&gt;&lt;Year&gt;2020&lt;/Year&gt;&lt;RecNum&gt;7823&lt;/RecNum&gt;&lt;DisplayText&gt;(Scoleri&lt;style face="italic"&gt; et al.&lt;/style&gt; 2020)&lt;/DisplayText&gt;&lt;record&gt;&lt;rec-number&gt;7823&lt;/rec-number&gt;&lt;foreign-keys&gt;&lt;key app="EN" db-id="w2w9teprqwrfx3edpv8xx5as2xsevwpadst2"&gt;7823&lt;/key&gt;&lt;/foreign-keys&gt;&lt;ref-type name="Journal Article"&gt;17&lt;/ref-type&gt;&lt;contributors&gt;&lt;authors&gt;&lt;author&gt;Scoleri, Vincent P&lt;/author&gt;&lt;author&gt;Johnson, Christopher N&lt;/author&gt;&lt;author&gt;Vertigan, Peter&lt;/author&gt;&lt;author&gt;Jones, Menna E&lt;/author&gt;&lt;/authors&gt;&lt;/contributors&gt;&lt;titles&gt;&lt;title&gt;Conservation trade-offs: Island introduction of a threatened predator suppresses invasive mesopredators but eliminates a seabird colony&lt;/title&gt;&lt;secondary-title&gt;Biological Conservation&lt;/secondary-title&gt;&lt;/titles&gt;&lt;periodical&gt;&lt;full-title&gt;Biological Conservation&lt;/full-title&gt;&lt;/periodical&gt;&lt;pages&gt;108635&lt;/pages&gt;&lt;volume&gt;248&lt;/volume&gt;&lt;dates&gt;&lt;year&gt;2020&lt;/year&gt;&lt;/dates&gt;&lt;isbn&gt;0006-3207&lt;/isbn&gt;&lt;urls&gt;&lt;/urls&gt;&lt;/record&gt;&lt;/Cite&gt;&lt;/EndNote&gt;</w:instrText>
      </w:r>
      <w:r>
        <w:fldChar w:fldCharType="separate"/>
      </w:r>
      <w:r>
        <w:rPr>
          <w:noProof/>
        </w:rPr>
        <w:t>(Scoleri</w:t>
      </w:r>
      <w:r w:rsidRPr="00A937A6">
        <w:rPr>
          <w:rStyle w:val="Emphasis"/>
        </w:rPr>
        <w:t xml:space="preserve"> et al.</w:t>
      </w:r>
      <w:r>
        <w:rPr>
          <w:noProof/>
        </w:rPr>
        <w:t xml:space="preserve"> 2020)</w:t>
      </w:r>
      <w:r>
        <w:fldChar w:fldCharType="end"/>
      </w:r>
      <w:r>
        <w:t>.</w:t>
      </w:r>
    </w:p>
    <w:p w14:paraId="54A817DE" w14:textId="77777777" w:rsidR="00536C8B" w:rsidRPr="00A13231" w:rsidRDefault="00536C8B" w:rsidP="00A13231">
      <w:pPr>
        <w:rPr>
          <w:rStyle w:val="Emphasis"/>
          <w:sz w:val="24"/>
          <w:szCs w:val="24"/>
        </w:rPr>
      </w:pPr>
      <w:r w:rsidRPr="00A13231">
        <w:rPr>
          <w:rStyle w:val="Emphasis"/>
          <w:sz w:val="24"/>
          <w:szCs w:val="24"/>
        </w:rPr>
        <w:t>Priority action areas over the next 5-10 years</w:t>
      </w:r>
    </w:p>
    <w:p w14:paraId="0C77AB87" w14:textId="77777777" w:rsidR="00536C8B" w:rsidRPr="008F3C7A" w:rsidRDefault="00536C8B" w:rsidP="00536C8B">
      <w:pPr>
        <w:rPr>
          <w:iCs/>
        </w:rPr>
      </w:pPr>
      <w:r w:rsidRPr="008F3C7A">
        <w:rPr>
          <w:iCs/>
        </w:rPr>
        <w:t>Further research on devil-cat interactions, and the consequences for native species and ecosystems</w:t>
      </w:r>
      <w:r>
        <w:rPr>
          <w:iCs/>
        </w:rPr>
        <w:t>, will help resolve the uncertainties. This research could include introductions of devils to fenced mainland areas on the Australian mainland.</w:t>
      </w:r>
    </w:p>
    <w:p w14:paraId="10A5643E" w14:textId="7917AEFC" w:rsidR="00536C8B" w:rsidRPr="00A937A6" w:rsidRDefault="00F14241" w:rsidP="005E6435">
      <w:pPr>
        <w:pStyle w:val="Heading4"/>
        <w:rPr>
          <w:rStyle w:val="Strong"/>
        </w:rPr>
      </w:pPr>
      <w:bookmarkStart w:id="102" w:name="_Toc138840499"/>
      <w:bookmarkStart w:id="103" w:name="_Toc144894195"/>
      <w:r w:rsidRPr="00A937A6">
        <w:rPr>
          <w:rStyle w:val="Strong"/>
        </w:rPr>
        <w:t>6.7.3</w:t>
      </w:r>
      <w:r w:rsidRPr="00A937A6">
        <w:rPr>
          <w:rStyle w:val="Strong"/>
        </w:rPr>
        <w:tab/>
      </w:r>
      <w:r w:rsidR="00536C8B" w:rsidRPr="00A937A6">
        <w:rPr>
          <w:rStyle w:val="Strong"/>
        </w:rPr>
        <w:t>Guardian dogs</w:t>
      </w:r>
      <w:bookmarkEnd w:id="102"/>
      <w:bookmarkEnd w:id="103"/>
    </w:p>
    <w:p w14:paraId="00592590" w14:textId="77777777" w:rsidR="00536C8B" w:rsidRPr="003D56CB" w:rsidRDefault="00536C8B" w:rsidP="003D56CB">
      <w:pPr>
        <w:pStyle w:val="Heading5"/>
        <w:rPr>
          <w:rStyle w:val="Emphasis"/>
        </w:rPr>
      </w:pPr>
      <w:proofErr w:type="gramStart"/>
      <w:r w:rsidRPr="003D56CB">
        <w:rPr>
          <w:rStyle w:val="Emphasis"/>
        </w:rPr>
        <w:t>Current status</w:t>
      </w:r>
      <w:proofErr w:type="gramEnd"/>
    </w:p>
    <w:p w14:paraId="3C476846" w14:textId="77777777" w:rsidR="00536C8B" w:rsidRDefault="00536C8B" w:rsidP="00536C8B">
      <w:r w:rsidRPr="00B81F3A">
        <w:t>Guardian dogs</w:t>
      </w:r>
      <w:r>
        <w:t xml:space="preserve">, bred originally to protect livestock from large predators </w:t>
      </w:r>
      <w:r>
        <w:fldChar w:fldCharType="begin"/>
      </w:r>
      <w:r>
        <w:instrText xml:space="preserve"> ADDIN EN.CITE &lt;EndNote&gt;&lt;Cite&gt;&lt;Author&gt;Van Bommel&lt;/Author&gt;&lt;Year&gt;2012&lt;/Year&gt;&lt;RecNum&gt;5382&lt;/RecNum&gt;&lt;DisplayText&gt;(Van Bommel and Johnson 2012; Van Bommel and Johnson 2015)&lt;/DisplayText&gt;&lt;record&gt;&lt;rec-number&gt;5382&lt;/rec-number&gt;&lt;foreign-keys&gt;&lt;key app="EN" db-id="w2w9teprqwrfx3edpv8xx5as2xsevwpadst2"&gt;5382&lt;/key&gt;&lt;/foreign-keys&gt;&lt;ref-type name="Journal Article"&gt;17&lt;/ref-type&gt;&lt;contributors&gt;&lt;authors&gt;&lt;author&gt;Van Bommel, Linda&lt;/author&gt;&lt;author&gt;Johnson, Chris N&lt;/author&gt;&lt;/authors&gt;&lt;/contributors&gt;&lt;titles&gt;&lt;title&gt;Good dog! Using livestock guardian dogs to protect livestock from predators in Australia’s extensive grazing systems&lt;/title&gt;&lt;secondary-title&gt;Wildlife Research&lt;/secondary-title&gt;&lt;/titles&gt;&lt;periodical&gt;&lt;full-title&gt;Wildlife Research&lt;/full-title&gt;&lt;/periodical&gt;&lt;pages&gt;220-229&lt;/pages&gt;&lt;volume&gt;39&lt;/volume&gt;&lt;number&gt;3&lt;/number&gt;&lt;dates&gt;&lt;year&gt;2012&lt;/year&gt;&lt;/dates&gt;&lt;isbn&gt;1035-3712&lt;/isbn&gt;&lt;urls&gt;&lt;/urls&gt;&lt;/record&gt;&lt;/Cite&gt;&lt;Cite&gt;&lt;Author&gt;Van Bommel&lt;/Author&gt;&lt;Year&gt;2015&lt;/Year&gt;&lt;RecNum&gt;5408&lt;/RecNum&gt;&lt;record&gt;&lt;rec-number&gt;5408&lt;/rec-number&gt;&lt;foreign-keys&gt;&lt;key app="EN" db-id="w2w9teprqwrfx3edpv8xx5as2xsevwpadst2"&gt;5408&lt;/key&gt;&lt;/foreign-keys&gt;&lt;ref-type name="Journal Article"&gt;17&lt;/ref-type&gt;&lt;contributors&gt;&lt;authors&gt;&lt;author&gt;Van Bommel, Linda&lt;/author&gt;&lt;author&gt;Johnson, Chris N&lt;/author&gt;&lt;/authors&gt;&lt;/contributors&gt;&lt;titles&gt;&lt;title&gt;How guardian dogs protect livestock from predators: territorial enforcement by Maremma sheepdogs&lt;/title&gt;&lt;secondary-title&gt;Wildlife Research&lt;/secondary-title&gt;&lt;/titles&gt;&lt;periodical&gt;&lt;full-title&gt;Wildlife Research&lt;/full-title&gt;&lt;/periodical&gt;&lt;pages&gt;662-672&lt;/pages&gt;&lt;volume&gt;41&lt;/volume&gt;&lt;number&gt;8&lt;/number&gt;&lt;dates&gt;&lt;year&gt;2015&lt;/year&gt;&lt;/dates&gt;&lt;isbn&gt;1448-5494&lt;/isbn&gt;&lt;urls&gt;&lt;/urls&gt;&lt;/record&gt;&lt;/Cite&gt;&lt;/EndNote&gt;</w:instrText>
      </w:r>
      <w:r>
        <w:fldChar w:fldCharType="separate"/>
      </w:r>
      <w:r>
        <w:rPr>
          <w:noProof/>
        </w:rPr>
        <w:t>(Van Bommel and Johnson 2012; Van Bommel and Johnson 2015)</w:t>
      </w:r>
      <w:r>
        <w:fldChar w:fldCharType="end"/>
      </w:r>
      <w:r>
        <w:t>, h</w:t>
      </w:r>
      <w:r w:rsidRPr="00B81F3A">
        <w:t xml:space="preserve">ave </w:t>
      </w:r>
      <w:r>
        <w:t xml:space="preserve">more recently been repurposed for use in conservation </w:t>
      </w:r>
      <w:r>
        <w:fldChar w:fldCharType="begin"/>
      </w:r>
      <w:r>
        <w:instrText xml:space="preserve"> ADDIN EN.CITE &lt;EndNote&gt;&lt;Cite&gt;&lt;Author&gt;van Bommel&lt;/Author&gt;&lt;Year&gt;2016&lt;/Year&gt;&lt;RecNum&gt;5413&lt;/RecNum&gt;&lt;DisplayText&gt;(van Bommel and Johnson 2016)&lt;/DisplayText&gt;&lt;record&gt;&lt;rec-number&gt;5413&lt;/rec-number&gt;&lt;foreign-keys&gt;&lt;key app="EN" db-id="w2w9teprqwrfx3edpv8xx5as2xsevwpadst2"&gt;5413&lt;/key&gt;&lt;/foreign-keys&gt;&lt;ref-type name="Journal Article"&gt;17&lt;/ref-type&gt;&lt;contributors&gt;&lt;authors&gt;&lt;author&gt;van Bommel, Linda&lt;/author&gt;&lt;author&gt;Johnson, Chris N&lt;/author&gt;&lt;/authors&gt;&lt;/contributors&gt;&lt;titles&gt;&lt;title&gt;Livestock guardian dogs as surrogate top predators? How Maremma sheepdogs affect a wildlife community&lt;/title&gt;&lt;secondary-title&gt;Ecology and Evolution&lt;/secondary-title&gt;&lt;/titles&gt;&lt;pages&gt;6702-6711&lt;/pages&gt;&lt;volume&gt;6&lt;/volume&gt;&lt;number&gt;18&lt;/number&gt;&lt;dates&gt;&lt;year&gt;2016&lt;/year&gt;&lt;/dates&gt;&lt;isbn&gt;2045-7758&lt;/isbn&gt;&lt;urls&gt;&lt;/urls&gt;&lt;/record&gt;&lt;/Cite&gt;&lt;/EndNote&gt;</w:instrText>
      </w:r>
      <w:r>
        <w:fldChar w:fldCharType="separate"/>
      </w:r>
      <w:r>
        <w:rPr>
          <w:noProof/>
        </w:rPr>
        <w:t>(van Bommel and Johnson 2016)</w:t>
      </w:r>
      <w:r>
        <w:fldChar w:fldCharType="end"/>
      </w:r>
      <w:r>
        <w:t xml:space="preserve">. In Australia, they have </w:t>
      </w:r>
      <w:r w:rsidRPr="00B81F3A">
        <w:t xml:space="preserve">been/are being used successfully to protect </w:t>
      </w:r>
      <w:r>
        <w:t xml:space="preserve">some </w:t>
      </w:r>
      <w:r w:rsidRPr="00B81F3A">
        <w:t>native species living in small areas (</w:t>
      </w:r>
      <w:proofErr w:type="gramStart"/>
      <w:r w:rsidRPr="00B81F3A">
        <w:t>e.g.</w:t>
      </w:r>
      <w:proofErr w:type="gramEnd"/>
      <w:r w:rsidRPr="00B81F3A">
        <w:t xml:space="preserve"> fairy penguins, gannets, eastern barred bandicoots) from foxes</w:t>
      </w:r>
      <w:r>
        <w:t xml:space="preserve"> </w:t>
      </w:r>
      <w:r>
        <w:fldChar w:fldCharType="begin">
          <w:fldData xml:space="preserve">PEVuZE5vdGU+PENpdGU+PEF1dGhvcj5Kb2huc29uPC9BdXRob3I+PFllYXI+MjAyMTwvWWVhcj48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</w:fldData>
        </w:fldChar>
      </w:r>
      <w:r>
        <w:instrText xml:space="preserve"> ADDIN EN.CITE </w:instrText>
      </w:r>
      <w:r>
        <w:fldChar w:fldCharType="begin">
          <w:fldData xml:space="preserve">PEVuZE5vdGU+PENpdGU+PEF1dGhvcj5Kb2huc29uPC9BdXRob3I+PFllYXI+MjAyMTwvWWVhcj48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</w:fldData>
        </w:fldChar>
      </w:r>
      <w:r>
        <w:instrText xml:space="preserve"> ADDIN EN.CITE.DATA </w:instrText>
      </w:r>
      <w:r>
        <w:fldChar w:fldCharType="end"/>
      </w:r>
      <w:r>
        <w:fldChar w:fldCharType="separate"/>
      </w:r>
      <w:r>
        <w:rPr>
          <w:noProof/>
        </w:rPr>
        <w:t>(van Bommel 2010; Wallis</w:t>
      </w:r>
      <w:r w:rsidRPr="00A937A6">
        <w:rPr>
          <w:rStyle w:val="Emphasis"/>
        </w:rPr>
        <w:t xml:space="preserve"> et al.</w:t>
      </w:r>
      <w:r>
        <w:rPr>
          <w:noProof/>
        </w:rPr>
        <w:t xml:space="preserve"> 2017; Johnson</w:t>
      </w:r>
      <w:r w:rsidRPr="00A937A6">
        <w:rPr>
          <w:rStyle w:val="Emphasis"/>
        </w:rPr>
        <w:t xml:space="preserve"> et al.</w:t>
      </w:r>
      <w:r>
        <w:rPr>
          <w:noProof/>
        </w:rPr>
        <w:t xml:space="preserve"> 2021)</w:t>
      </w:r>
      <w:r>
        <w:fldChar w:fldCharType="end"/>
      </w:r>
      <w:r w:rsidRPr="00B81F3A">
        <w:t xml:space="preserve">. </w:t>
      </w:r>
      <w:r>
        <w:t>It is unclear whether guardian dogs can also successfully repel feral cats.</w:t>
      </w:r>
    </w:p>
    <w:p w14:paraId="0F20570D" w14:textId="77777777" w:rsidR="00536C8B" w:rsidRPr="003D56CB" w:rsidRDefault="00536C8B" w:rsidP="003D56CB">
      <w:pPr>
        <w:pStyle w:val="Heading5"/>
        <w:rPr>
          <w:rStyle w:val="Emphasis"/>
        </w:rPr>
      </w:pPr>
      <w:r w:rsidRPr="003D56CB">
        <w:rPr>
          <w:rStyle w:val="Emphasis"/>
        </w:rPr>
        <w:t>Priority action areas over the next 5-10 years</w:t>
      </w:r>
    </w:p>
    <w:p w14:paraId="4484E064" w14:textId="52277724" w:rsidR="005E6435" w:rsidRDefault="00536C8B" w:rsidP="00536C8B">
      <w:r>
        <w:t>More research</w:t>
      </w:r>
      <w:r w:rsidRPr="00B81F3A">
        <w:t xml:space="preserve"> is needed to establish the efficacy</w:t>
      </w:r>
      <w:r>
        <w:t xml:space="preserve"> of guardian dogs</w:t>
      </w:r>
      <w:r w:rsidRPr="00B81F3A">
        <w:t xml:space="preserve"> for </w:t>
      </w:r>
      <w:r>
        <w:t xml:space="preserve">repelling </w:t>
      </w:r>
      <w:r w:rsidRPr="00B81F3A">
        <w:t>cats</w:t>
      </w:r>
      <w:r>
        <w:t xml:space="preserve"> and any potential adverse effects from introducing a large canid into the ecosystem</w:t>
      </w:r>
      <w:r w:rsidRPr="00B81F3A">
        <w:t xml:space="preserve">, as </w:t>
      </w:r>
      <w:r>
        <w:t>they</w:t>
      </w:r>
      <w:r w:rsidRPr="00B81F3A">
        <w:t xml:space="preserve"> could potentially add a humane and sustainable approach for reducing cat impacts, especially in localised areas, and where other options are constrained.</w:t>
      </w:r>
    </w:p>
    <w:p w14:paraId="4F128F1F" w14:textId="77777777" w:rsidR="005E6435" w:rsidRDefault="005E6435">
      <w:pPr>
        <w:keepLines w:val="0"/>
        <w:tabs>
          <w:tab w:val="clear" w:pos="2835"/>
        </w:tabs>
        <w:jc w:val="both"/>
      </w:pPr>
      <w:r>
        <w:br w:type="page"/>
      </w:r>
    </w:p>
    <w:p w14:paraId="7F6D746F" w14:textId="139955D9" w:rsidR="00536C8B" w:rsidRPr="00A937A6" w:rsidRDefault="00F14241" w:rsidP="005E6435">
      <w:pPr>
        <w:pStyle w:val="Heading3"/>
        <w:rPr>
          <w:rStyle w:val="Strong"/>
        </w:rPr>
      </w:pPr>
      <w:bookmarkStart w:id="104" w:name="_Toc138840500"/>
      <w:bookmarkStart w:id="105" w:name="_Toc144894196"/>
      <w:r w:rsidRPr="00A937A6">
        <w:rPr>
          <w:rStyle w:val="Strong"/>
        </w:rPr>
        <w:lastRenderedPageBreak/>
        <w:t>6.8</w:t>
      </w:r>
      <w:r w:rsidRPr="00A937A6">
        <w:rPr>
          <w:rStyle w:val="Strong"/>
        </w:rPr>
        <w:tab/>
      </w:r>
      <w:r w:rsidR="00536C8B" w:rsidRPr="00A937A6">
        <w:rPr>
          <w:rStyle w:val="Strong"/>
        </w:rPr>
        <w:t>Emerging options</w:t>
      </w:r>
      <w:bookmarkEnd w:id="104"/>
      <w:bookmarkEnd w:id="105"/>
    </w:p>
    <w:p w14:paraId="401AF685" w14:textId="659CD826" w:rsidR="00536C8B" w:rsidRPr="00A937A6" w:rsidRDefault="00F14241" w:rsidP="005E6435">
      <w:pPr>
        <w:pStyle w:val="Heading4"/>
        <w:rPr>
          <w:rStyle w:val="Strong"/>
        </w:rPr>
      </w:pPr>
      <w:bookmarkStart w:id="106" w:name="_Toc138840501"/>
      <w:bookmarkStart w:id="107" w:name="_Toc144894197"/>
      <w:r w:rsidRPr="00A937A6">
        <w:rPr>
          <w:rStyle w:val="Strong"/>
        </w:rPr>
        <w:t>6.8.1</w:t>
      </w:r>
      <w:r w:rsidRPr="00A937A6">
        <w:rPr>
          <w:rStyle w:val="Strong"/>
        </w:rPr>
        <w:tab/>
      </w:r>
      <w:r w:rsidR="00536C8B" w:rsidRPr="00A937A6">
        <w:rPr>
          <w:rStyle w:val="Strong"/>
        </w:rPr>
        <w:t>Synthetic</w:t>
      </w:r>
      <w:r w:rsidR="005E6435" w:rsidRPr="00A937A6">
        <w:rPr>
          <w:rStyle w:val="Strong"/>
        </w:rPr>
        <w:t xml:space="preserve"> </w:t>
      </w:r>
      <w:r w:rsidR="00523383">
        <w:rPr>
          <w:rStyle w:val="Strong"/>
        </w:rPr>
        <w:t>b</w:t>
      </w:r>
      <w:r w:rsidR="00536C8B" w:rsidRPr="00A937A6">
        <w:rPr>
          <w:rStyle w:val="Strong"/>
        </w:rPr>
        <w:t>iology: Disease and immunocontraception</w:t>
      </w:r>
      <w:bookmarkEnd w:id="106"/>
      <w:bookmarkEnd w:id="107"/>
    </w:p>
    <w:p w14:paraId="1AF038A5" w14:textId="77777777" w:rsidR="00536C8B" w:rsidRDefault="00536C8B" w:rsidP="00536C8B">
      <w:r>
        <w:t xml:space="preserve">Releasing pathogens that cause disease in cats is unlikely to be effective against cats on the Australian mainland, and may be considered unacceptably inhumane with high non-target risks </w:t>
      </w:r>
      <w:r>
        <w:fldChar w:fldCharType="begin"/>
      </w:r>
      <w:r>
        <w:instrText xml:space="preserve"> ADDIN EN.CITE &lt;EndNote&gt;&lt;Cite&gt;&lt;Author&gt;RSPCA&lt;/Author&gt;&lt;Year&gt;2017&lt;/Year&gt;&lt;RecNum&gt;5387&lt;/RecNum&gt;&lt;DisplayText&gt;(Moodie 1995; RSPCA 2017)&lt;/DisplayText&gt;&lt;record&gt;&lt;rec-number&gt;5387&lt;/rec-number&gt;&lt;foreign-keys&gt;&lt;key app="EN" db-id="w2w9teprqwrfx3edpv8xx5as2xsevwpadst2"&gt;5387&lt;/key&gt;&lt;/foreign-keys&gt;&lt;ref-type name="Report"&gt;27&lt;/ref-type&gt;&lt;contributors&gt;&lt;authors&gt;&lt;author&gt;RSPCA&lt;/author&gt;&lt;/authors&gt;&lt;/contributors&gt;&lt;titles&gt;&lt;title&gt;Identifying Best Practice Cat Management in Australia: A Discussion Paper. Public consultation draft - May 2017&lt;/title&gt;&lt;/titles&gt;&lt;dates&gt;&lt;year&gt;2017&lt;/year&gt;&lt;/dates&gt;&lt;pub-location&gt;Canberra&lt;/pub-location&gt;&lt;publisher&gt;RSPCA Australia&lt;/publisher&gt;&lt;urls&gt;&lt;/urls&gt;&lt;/record&gt;&lt;/Cite&gt;&lt;Cite&gt;&lt;Author&gt;Moodie&lt;/Author&gt;&lt;Year&gt;1995&lt;/Year&gt;&lt;RecNum&gt;5398&lt;/RecNum&gt;&lt;record&gt;&lt;rec-number&gt;5398&lt;/rec-number&gt;&lt;foreign-keys&gt;&lt;key app="EN" db-id="w2w9teprqwrfx3edpv8xx5as2xsevwpadst2"&gt;5398&lt;/key&gt;&lt;/foreign-keys&gt;&lt;ref-type name="Report"&gt;27&lt;/ref-type&gt;&lt;contributors&gt;&lt;authors&gt;&lt;author&gt;Moodie, Elizabeth&lt;/author&gt;&lt;/authors&gt;&lt;/contributors&gt;&lt;titles&gt;&lt;title&gt;The potential for biological control of feral cats in Australia&lt;/title&gt;&lt;/titles&gt;&lt;dates&gt;&lt;year&gt;1995&lt;/year&gt;&lt;/dates&gt;&lt;pub-location&gt;Canberra&lt;/pub-location&gt;&lt;publisher&gt;Australian Nature Conservation Agency&lt;/publisher&gt;&lt;urls&gt;&lt;/urls&gt;&lt;/record&gt;&lt;/Cite&gt;&lt;/EndNote&gt;</w:instrText>
      </w:r>
      <w:r>
        <w:fldChar w:fldCharType="separate"/>
      </w:r>
      <w:r>
        <w:rPr>
          <w:noProof/>
        </w:rPr>
        <w:t>(Moodie 1995; RSPCA 2017)</w:t>
      </w:r>
      <w:r>
        <w:fldChar w:fldCharType="end"/>
      </w:r>
      <w:r>
        <w:t xml:space="preserve">. </w:t>
      </w:r>
      <w:r>
        <w:rPr>
          <w:rFonts w:eastAsia="Times New Roman" w:cstheme="minorHAnsi"/>
          <w:color w:val="000000"/>
          <w:lang w:eastAsia="en-AU"/>
        </w:rPr>
        <w:t>F</w:t>
      </w:r>
      <w:r>
        <w:t xml:space="preserve">eline panleukopenia has been used in the past to help eradicate cats from islands in other countries, and it is possible that diseases could be a useful part of an integrated control program for future island eradications. </w:t>
      </w:r>
    </w:p>
    <w:p w14:paraId="4FF6B31A" w14:textId="77777777" w:rsidR="00536C8B" w:rsidRDefault="00536C8B" w:rsidP="00536C8B">
      <w:pPr>
        <w:rPr>
          <w:rFonts w:eastAsia="Times New Roman" w:cstheme="minorHAnsi"/>
          <w:color w:val="000000"/>
          <w:lang w:eastAsia="en-AU"/>
        </w:rPr>
      </w:pPr>
      <w:r w:rsidRPr="00A2476B">
        <w:rPr>
          <w:rFonts w:eastAsia="Times New Roman" w:cstheme="minorHAnsi"/>
          <w:color w:val="000000"/>
          <w:lang w:eastAsia="en-AU"/>
        </w:rPr>
        <w:t xml:space="preserve">Immunocontraception </w:t>
      </w:r>
      <w:r>
        <w:rPr>
          <w:rFonts w:eastAsia="Times New Roman" w:cstheme="minorHAnsi"/>
          <w:color w:val="000000"/>
          <w:lang w:eastAsia="en-AU"/>
        </w:rPr>
        <w:t>– where</w:t>
      </w:r>
      <w:r w:rsidRPr="00A2476B">
        <w:rPr>
          <w:rFonts w:eastAsia="Times New Roman" w:cstheme="minorHAnsi"/>
          <w:color w:val="000000"/>
          <w:lang w:eastAsia="en-AU"/>
        </w:rPr>
        <w:t xml:space="preserve"> </w:t>
      </w:r>
      <w:r>
        <w:rPr>
          <w:rFonts w:eastAsia="Times New Roman" w:cstheme="minorHAnsi"/>
          <w:color w:val="000000"/>
          <w:lang w:eastAsia="en-AU"/>
        </w:rPr>
        <w:t>an</w:t>
      </w:r>
      <w:r w:rsidRPr="00A2476B">
        <w:rPr>
          <w:rFonts w:eastAsia="Times New Roman" w:cstheme="minorHAnsi"/>
          <w:color w:val="000000"/>
          <w:lang w:eastAsia="en-AU"/>
        </w:rPr>
        <w:t xml:space="preserve"> animal’s immune system </w:t>
      </w:r>
      <w:r>
        <w:rPr>
          <w:rFonts w:eastAsia="Times New Roman" w:cstheme="minorHAnsi"/>
          <w:color w:val="000000"/>
          <w:lang w:eastAsia="en-AU"/>
        </w:rPr>
        <w:t>works against</w:t>
      </w:r>
      <w:r w:rsidRPr="00A2476B">
        <w:rPr>
          <w:rFonts w:eastAsia="Times New Roman" w:cstheme="minorHAnsi"/>
          <w:color w:val="000000"/>
          <w:lang w:eastAsia="en-AU"/>
        </w:rPr>
        <w:t xml:space="preserve"> its own gametes or reproductive hormones</w:t>
      </w:r>
      <w:r>
        <w:rPr>
          <w:rFonts w:eastAsia="Times New Roman" w:cstheme="minorHAnsi"/>
          <w:color w:val="000000"/>
          <w:lang w:eastAsia="en-AU"/>
        </w:rPr>
        <w:t xml:space="preserve"> – prevents mature gametes from being produced or fertilised</w:t>
      </w:r>
      <w:r w:rsidRPr="00A2476B">
        <w:rPr>
          <w:rFonts w:eastAsia="Times New Roman" w:cstheme="minorHAnsi"/>
          <w:color w:val="000000"/>
          <w:lang w:eastAsia="en-AU"/>
        </w:rPr>
        <w:t xml:space="preserve">. </w:t>
      </w:r>
      <w:r>
        <w:rPr>
          <w:rFonts w:eastAsia="Times New Roman" w:cstheme="minorHAnsi"/>
          <w:color w:val="000000"/>
          <w:lang w:eastAsia="en-AU"/>
        </w:rPr>
        <w:t>Vectors (</w:t>
      </w:r>
      <w:r w:rsidRPr="00A2476B">
        <w:rPr>
          <w:rFonts w:eastAsia="Times New Roman" w:cstheme="minorHAnsi"/>
          <w:color w:val="000000"/>
          <w:lang w:eastAsia="en-AU"/>
        </w:rPr>
        <w:t xml:space="preserve">viruses </w:t>
      </w:r>
      <w:r>
        <w:rPr>
          <w:rFonts w:eastAsia="Times New Roman" w:cstheme="minorHAnsi"/>
          <w:color w:val="000000"/>
          <w:lang w:eastAsia="en-AU"/>
        </w:rPr>
        <w:t>or bacteria) can be engineered to carry</w:t>
      </w:r>
      <w:r w:rsidRPr="00A2476B">
        <w:rPr>
          <w:rFonts w:eastAsia="Times New Roman" w:cstheme="minorHAnsi"/>
          <w:color w:val="000000"/>
          <w:lang w:eastAsia="en-AU"/>
        </w:rPr>
        <w:t xml:space="preserve"> the protein that causes the immune response. </w:t>
      </w:r>
      <w:r>
        <w:rPr>
          <w:rFonts w:eastAsia="Times New Roman" w:cstheme="minorHAnsi"/>
          <w:color w:val="000000"/>
          <w:lang w:eastAsia="en-AU"/>
        </w:rPr>
        <w:t>The</w:t>
      </w:r>
      <w:r w:rsidRPr="00A2476B">
        <w:rPr>
          <w:rFonts w:eastAsia="Times New Roman" w:cstheme="minorHAnsi"/>
          <w:color w:val="000000"/>
          <w:lang w:eastAsia="en-AU"/>
        </w:rPr>
        <w:t xml:space="preserve"> approach ha</w:t>
      </w:r>
      <w:r>
        <w:rPr>
          <w:rFonts w:eastAsia="Times New Roman" w:cstheme="minorHAnsi"/>
          <w:color w:val="000000"/>
          <w:lang w:eastAsia="en-AU"/>
        </w:rPr>
        <w:t>s</w:t>
      </w:r>
      <w:r w:rsidRPr="00A2476B">
        <w:rPr>
          <w:rFonts w:eastAsia="Times New Roman" w:cstheme="minorHAnsi"/>
          <w:color w:val="000000"/>
          <w:lang w:eastAsia="en-AU"/>
        </w:rPr>
        <w:t xml:space="preserve"> </w:t>
      </w:r>
      <w:r>
        <w:rPr>
          <w:rFonts w:eastAsia="Times New Roman" w:cstheme="minorHAnsi"/>
          <w:color w:val="000000"/>
          <w:lang w:eastAsia="en-AU"/>
        </w:rPr>
        <w:t xml:space="preserve">been trialled in cats </w:t>
      </w:r>
      <w:r>
        <w:rPr>
          <w:rFonts w:eastAsia="Times New Roman" w:cstheme="minorHAnsi"/>
          <w:color w:val="000000"/>
          <w:lang w:eastAsia="en-AU"/>
        </w:rPr>
        <w:fldChar w:fldCharType="begin"/>
      </w:r>
      <w:r>
        <w:rPr>
          <w:rFonts w:eastAsia="Times New Roman" w:cstheme="minorHAnsi"/>
          <w:color w:val="000000"/>
          <w:lang w:eastAsia="en-AU"/>
        </w:rPr>
        <w:instrText xml:space="preserve"> ADDIN EN.CITE &lt;EndNote&gt;&lt;Cite&gt;&lt;Author&gt;Eade&lt;/Author&gt;&lt;Year&gt;2009&lt;/Year&gt;&lt;RecNum&gt;5504&lt;/RecNum&gt;&lt;DisplayText&gt;(Eade&lt;style face="italic"&gt; et al.&lt;/style&gt; 2009; Levy&lt;style face="italic"&gt; et al.&lt;/style&gt; 2011)&lt;/DisplayText&gt;&lt;record&gt;&lt;rec-number&gt;5504&lt;/rec-number&gt;&lt;foreign-keys&gt;&lt;key app="EN" db-id="w2w9teprqwrfx3edpv8xx5as2xsevwpadst2"&gt;5504&lt;/key&gt;&lt;/foreign-keys&gt;&lt;ref-type name="Journal Article"&gt;17&lt;/ref-type&gt;&lt;contributors&gt;&lt;authors&gt;&lt;author&gt;Eade, Joyce A&lt;/author&gt;&lt;author&gt;Roberston, Ian D&lt;/author&gt;&lt;author&gt;James, Cassandra M&lt;/author&gt;&lt;/authors&gt;&lt;/contributors&gt;&lt;titles&gt;&lt;title&gt;Contraceptive potential of porcine and feline zona pellucida A, B and C subunits in domestic cats&lt;/title&gt;&lt;secondary-title&gt;Reproduction&lt;/secondary-title&gt;&lt;/titles&gt;&lt;pages&gt;913-922&lt;/pages&gt;&lt;volume&gt;137&lt;/volume&gt;&lt;number&gt;6&lt;/number&gt;&lt;dates&gt;&lt;year&gt;2009&lt;/year&gt;&lt;/dates&gt;&lt;isbn&gt;1470-1626&lt;/isbn&gt;&lt;urls&gt;&lt;/urls&gt;&lt;/record&gt;&lt;/Cite&gt;&lt;Cite&gt;&lt;Author&gt;Levy&lt;/Author&gt;&lt;Year&gt;2011&lt;/Year&gt;&lt;RecNum&gt;5506&lt;/RecNum&gt;&lt;record&gt;&lt;rec-number&gt;5506&lt;/rec-number&gt;&lt;foreign-keys&gt;&lt;key app="EN" db-id="w2w9teprqwrfx3edpv8xx5as2xsevwpadst2"&gt;5506&lt;/key&gt;&lt;/foreign-keys&gt;&lt;ref-type name="Journal Article"&gt;17&lt;/ref-type&gt;&lt;contributors&gt;&lt;authors&gt;&lt;author&gt;Levy, Julie K&lt;/author&gt;&lt;author&gt;Friary, John A&lt;/author&gt;&lt;author&gt;Miller, Lowell A&lt;/author&gt;&lt;author&gt;Tucker, Sylvia J&lt;/author&gt;&lt;author&gt;Fagerstone, Kathleen A&lt;/author&gt;&lt;/authors&gt;&lt;/contributors&gt;&lt;titles&gt;&lt;title&gt;Long-term fertility control in female cats with GonaCon™, a GnRH immunocontraceptive&lt;/title&gt;&lt;secondary-title&gt;Theriogenology&lt;/secondary-title&gt;&lt;/titles&gt;&lt;pages&gt;1517-1525&lt;/pages&gt;&lt;volume&gt;76&lt;/volume&gt;&lt;number&gt;8&lt;/number&gt;&lt;dates&gt;&lt;year&gt;2011&lt;/year&gt;&lt;/dates&gt;&lt;isbn&gt;0093-691X&lt;/isbn&gt;&lt;urls&gt;&lt;/urls&gt;&lt;/record&gt;&lt;/Cite&gt;&lt;/EndNote&gt;</w:instrText>
      </w:r>
      <w:r>
        <w:rPr>
          <w:rFonts w:eastAsia="Times New Roman" w:cstheme="minorHAnsi"/>
          <w:color w:val="000000"/>
          <w:lang w:eastAsia="en-AU"/>
        </w:rPr>
        <w:fldChar w:fldCharType="separate"/>
      </w:r>
      <w:r>
        <w:rPr>
          <w:rFonts w:eastAsia="Times New Roman" w:cstheme="minorHAnsi"/>
          <w:noProof/>
          <w:color w:val="000000"/>
          <w:lang w:eastAsia="en-AU"/>
        </w:rPr>
        <w:t>(Eade</w:t>
      </w:r>
      <w:r w:rsidRPr="00A937A6">
        <w:rPr>
          <w:rStyle w:val="Emphasis"/>
        </w:rPr>
        <w:t xml:space="preserve"> et al.</w:t>
      </w:r>
      <w:r>
        <w:rPr>
          <w:rFonts w:eastAsia="Times New Roman" w:cstheme="minorHAnsi"/>
          <w:noProof/>
          <w:color w:val="000000"/>
          <w:lang w:eastAsia="en-AU"/>
        </w:rPr>
        <w:t xml:space="preserve"> 2009; Levy</w:t>
      </w:r>
      <w:r w:rsidRPr="00A937A6">
        <w:rPr>
          <w:rStyle w:val="Emphasis"/>
        </w:rPr>
        <w:t xml:space="preserve"> et al.</w:t>
      </w:r>
      <w:r>
        <w:rPr>
          <w:rFonts w:eastAsia="Times New Roman" w:cstheme="minorHAnsi"/>
          <w:noProof/>
          <w:color w:val="000000"/>
          <w:lang w:eastAsia="en-AU"/>
        </w:rPr>
        <w:t xml:space="preserve"> 2011)</w:t>
      </w:r>
      <w:r>
        <w:rPr>
          <w:rFonts w:eastAsia="Times New Roman" w:cstheme="minorHAnsi"/>
          <w:color w:val="000000"/>
          <w:lang w:eastAsia="en-AU"/>
        </w:rPr>
        <w:fldChar w:fldCharType="end"/>
      </w:r>
      <w:r w:rsidRPr="00A2476B">
        <w:rPr>
          <w:rFonts w:eastAsia="Times New Roman" w:cstheme="minorHAnsi"/>
          <w:color w:val="000000"/>
          <w:lang w:eastAsia="en-AU"/>
        </w:rPr>
        <w:t xml:space="preserve">, </w:t>
      </w:r>
      <w:r>
        <w:rPr>
          <w:rFonts w:eastAsia="Times New Roman" w:cstheme="minorHAnsi"/>
          <w:color w:val="000000"/>
          <w:lang w:eastAsia="en-AU"/>
        </w:rPr>
        <w:t xml:space="preserve">but </w:t>
      </w:r>
      <w:r w:rsidRPr="00A2476B">
        <w:rPr>
          <w:rFonts w:eastAsia="Times New Roman" w:cstheme="minorHAnsi"/>
          <w:color w:val="000000"/>
          <w:lang w:eastAsia="en-AU"/>
        </w:rPr>
        <w:t>the effects have been transient, or variable, and host resistance</w:t>
      </w:r>
      <w:r>
        <w:rPr>
          <w:rFonts w:eastAsia="Times New Roman" w:cstheme="minorHAnsi"/>
          <w:color w:val="000000"/>
          <w:lang w:eastAsia="en-AU"/>
        </w:rPr>
        <w:t xml:space="preserve"> is likely to</w:t>
      </w:r>
      <w:r w:rsidRPr="00A2476B">
        <w:rPr>
          <w:rFonts w:eastAsia="Times New Roman" w:cstheme="minorHAnsi"/>
          <w:color w:val="000000"/>
          <w:lang w:eastAsia="en-AU"/>
        </w:rPr>
        <w:t xml:space="preserve"> develop quickly. </w:t>
      </w:r>
      <w:r>
        <w:rPr>
          <w:rFonts w:eastAsia="Times New Roman" w:cstheme="minorHAnsi"/>
          <w:color w:val="000000"/>
          <w:lang w:eastAsia="en-AU"/>
        </w:rPr>
        <w:t>O</w:t>
      </w:r>
      <w:r w:rsidRPr="00A2476B">
        <w:rPr>
          <w:rFonts w:eastAsia="Times New Roman" w:cstheme="minorHAnsi"/>
          <w:color w:val="000000"/>
          <w:lang w:eastAsia="en-AU"/>
        </w:rPr>
        <w:t xml:space="preserve">nce released, the spread of the engineered </w:t>
      </w:r>
      <w:r>
        <w:rPr>
          <w:rFonts w:eastAsia="Times New Roman" w:cstheme="minorHAnsi"/>
          <w:color w:val="000000"/>
          <w:lang w:eastAsia="en-AU"/>
        </w:rPr>
        <w:t>vector</w:t>
      </w:r>
      <w:r w:rsidRPr="00A2476B">
        <w:rPr>
          <w:rFonts w:eastAsia="Times New Roman" w:cstheme="minorHAnsi"/>
          <w:color w:val="000000"/>
          <w:lang w:eastAsia="en-AU"/>
        </w:rPr>
        <w:t xml:space="preserve"> cannot be controlled. Given these issues, immunocontraception may be most useful </w:t>
      </w:r>
      <w:r>
        <w:rPr>
          <w:rFonts w:eastAsia="Times New Roman" w:cstheme="minorHAnsi"/>
          <w:color w:val="000000"/>
          <w:lang w:eastAsia="en-AU"/>
        </w:rPr>
        <w:t xml:space="preserve">as one part of a program </w:t>
      </w:r>
      <w:r w:rsidRPr="00A2476B">
        <w:rPr>
          <w:rFonts w:eastAsia="Times New Roman" w:cstheme="minorHAnsi"/>
          <w:color w:val="000000"/>
          <w:lang w:eastAsia="en-AU"/>
        </w:rPr>
        <w:t xml:space="preserve">for eradicating </w:t>
      </w:r>
      <w:r>
        <w:rPr>
          <w:rFonts w:eastAsia="Times New Roman" w:cstheme="minorHAnsi"/>
          <w:color w:val="000000"/>
          <w:lang w:eastAsia="en-AU"/>
        </w:rPr>
        <w:t xml:space="preserve">cats </w:t>
      </w:r>
      <w:r w:rsidRPr="00A2476B">
        <w:rPr>
          <w:rFonts w:eastAsia="Times New Roman" w:cstheme="minorHAnsi"/>
          <w:color w:val="000000"/>
          <w:lang w:eastAsia="en-AU"/>
        </w:rPr>
        <w:t>from islands, because the virus vector is eliminated along with the cat population in a relatively short period</w:t>
      </w:r>
      <w:r>
        <w:rPr>
          <w:rFonts w:eastAsia="Times New Roman" w:cstheme="minorHAnsi"/>
          <w:color w:val="000000"/>
          <w:lang w:eastAsia="en-AU"/>
        </w:rPr>
        <w:t xml:space="preserve"> </w:t>
      </w:r>
      <w:r>
        <w:rPr>
          <w:rFonts w:eastAsia="Times New Roman" w:cstheme="minorHAnsi"/>
          <w:color w:val="000000"/>
          <w:lang w:eastAsia="en-AU"/>
        </w:rPr>
        <w:fldChar w:fldCharType="begin"/>
      </w:r>
      <w:r>
        <w:rPr>
          <w:rFonts w:eastAsia="Times New Roman" w:cstheme="minorHAnsi"/>
          <w:color w:val="000000"/>
          <w:lang w:eastAsia="en-AU"/>
        </w:rPr>
        <w:instrText xml:space="preserve"> ADDIN EN.CITE &lt;EndNote&gt;&lt;Cite&gt;&lt;Author&gt;McLeod&lt;/Author&gt;&lt;Year&gt;2007&lt;/Year&gt;&lt;RecNum&gt;5417&lt;/RecNum&gt;&lt;DisplayText&gt;(Courchamp and Cornell 2000; McLeod&lt;style face="italic"&gt; et al.&lt;/style&gt; 2007)&lt;/DisplayText&gt;&lt;record&gt;&lt;rec-number&gt;5417&lt;/rec-number&gt;&lt;foreign-keys&gt;&lt;key app="EN" db-id="w2w9teprqwrfx3edpv8xx5as2xsevwpadst2"&gt;5417&lt;/key&gt;&lt;/foreign-keys&gt;&lt;ref-type name="Journal Article"&gt;17&lt;/ref-type&gt;&lt;contributors&gt;&lt;authors&gt;&lt;author&gt;McLeod, S.R.&lt;/author&gt;&lt;author&gt;Saunders, G.&lt;/author&gt;&lt;author&gt;Twigg, L.E.&lt;/author&gt;&lt;author&gt;Arthur, A.D.&lt;/author&gt;&lt;author&gt;Ramsey, D.&lt;/author&gt;&lt;author&gt;Hinds, L.A.&lt;/author&gt;&lt;/authors&gt;&lt;/contributors&gt;&lt;titles&gt;&lt;title&gt;Prospects for the future: is there a role for virally vectored immunocontraception in vertebrate pest management?&lt;/title&gt;&lt;secondary-title&gt;Wildlife Research&lt;/secondary-title&gt;&lt;/titles&gt;&lt;periodical&gt;&lt;full-title&gt;Wildlife Research&lt;/full-title&gt;&lt;/periodical&gt;&lt;pages&gt;555-566&lt;/pages&gt;&lt;volume&gt;34&lt;/volume&gt;&lt;dates&gt;&lt;year&gt;2007&lt;/year&gt;&lt;/dates&gt;&lt;urls&gt;&lt;/urls&gt;&lt;/record&gt;&lt;/Cite&gt;&lt;Cite&gt;&lt;Author&gt;Courchamp&lt;/Author&gt;&lt;Year&gt;2000&lt;/Year&gt;&lt;RecNum&gt;5415&lt;/RecNum&gt;&lt;record&gt;&lt;rec-number&gt;5415&lt;/rec-number&gt;&lt;foreign-keys&gt;&lt;key app="EN" db-id="w2w9teprqwrfx3edpv8xx5as2xsevwpadst2"&gt;5415&lt;/key&gt;&lt;/foreign-keys&gt;&lt;ref-type name="Journal Article"&gt;17&lt;/ref-type&gt;&lt;contributors&gt;&lt;authors&gt;&lt;author&gt;Courchamp, Franck&lt;/author&gt;&lt;author&gt;Cornell, Stephen J&lt;/author&gt;&lt;/authors&gt;&lt;/contributors&gt;&lt;titles&gt;&lt;title&gt;Virus‐vectored immunocontraception to control feral cats on islands: a mathematical model&lt;/title&gt;&lt;secondary-title&gt;Journal of Applied Ecology&lt;/secondary-title&gt;&lt;/titles&gt;&lt;periodical&gt;&lt;full-title&gt;Journal of Applied Ecology&lt;/full-title&gt;&lt;/periodical&gt;&lt;pages&gt;903-913&lt;/pages&gt;&lt;volume&gt;37&lt;/volume&gt;&lt;number&gt;6&lt;/number&gt;&lt;dates&gt;&lt;year&gt;2000&lt;/year&gt;&lt;/dates&gt;&lt;isbn&gt;1365-2664&lt;/isbn&gt;&lt;urls&gt;&lt;/urls&gt;&lt;/record&gt;&lt;/Cite&gt;&lt;/EndNote&gt;</w:instrText>
      </w:r>
      <w:r>
        <w:rPr>
          <w:rFonts w:eastAsia="Times New Roman" w:cstheme="minorHAnsi"/>
          <w:color w:val="000000"/>
          <w:lang w:eastAsia="en-AU"/>
        </w:rPr>
        <w:fldChar w:fldCharType="separate"/>
      </w:r>
      <w:r>
        <w:rPr>
          <w:rFonts w:eastAsia="Times New Roman" w:cstheme="minorHAnsi"/>
          <w:noProof/>
          <w:color w:val="000000"/>
          <w:lang w:eastAsia="en-AU"/>
        </w:rPr>
        <w:t>(Courchamp and Cornell 2000; McLeod</w:t>
      </w:r>
      <w:r w:rsidRPr="00A937A6">
        <w:rPr>
          <w:rStyle w:val="Emphasis"/>
        </w:rPr>
        <w:t xml:space="preserve"> et al.</w:t>
      </w:r>
      <w:r>
        <w:rPr>
          <w:rFonts w:eastAsia="Times New Roman" w:cstheme="minorHAnsi"/>
          <w:noProof/>
          <w:color w:val="000000"/>
          <w:lang w:eastAsia="en-AU"/>
        </w:rPr>
        <w:t xml:space="preserve"> 2007)</w:t>
      </w:r>
      <w:r>
        <w:rPr>
          <w:rFonts w:eastAsia="Times New Roman" w:cstheme="minorHAnsi"/>
          <w:color w:val="000000"/>
          <w:lang w:eastAsia="en-AU"/>
        </w:rPr>
        <w:fldChar w:fldCharType="end"/>
      </w:r>
      <w:r>
        <w:rPr>
          <w:rFonts w:eastAsia="Times New Roman" w:cstheme="minorHAnsi"/>
          <w:color w:val="000000"/>
          <w:lang w:eastAsia="en-AU"/>
        </w:rPr>
        <w:t xml:space="preserve">. Alternatively, it may be as viable tool for controlling feral cats living around human infrastructure, where cats could more easily be caught and dosed without relying on a viral or bacterial vector </w:t>
      </w:r>
      <w:r>
        <w:rPr>
          <w:rFonts w:eastAsia="Times New Roman" w:cstheme="minorHAnsi"/>
          <w:color w:val="000000"/>
          <w:lang w:eastAsia="en-AU"/>
        </w:rPr>
        <w:fldChar w:fldCharType="begin"/>
      </w:r>
      <w:r>
        <w:rPr>
          <w:rFonts w:eastAsia="Times New Roman" w:cstheme="minorHAnsi"/>
          <w:color w:val="000000"/>
          <w:lang w:eastAsia="en-AU"/>
        </w:rPr>
        <w:instrText xml:space="preserve"> ADDIN EN.CITE &lt;EndNote&gt;&lt;Cite&gt;&lt;Author&gt;Johnston&lt;/Author&gt;&lt;Year&gt;2015&lt;/Year&gt;&lt;RecNum&gt;5420&lt;/RecNum&gt;&lt;DisplayText&gt;(Johnston and Rhodes 2015)&lt;/DisplayText&gt;&lt;record&gt;&lt;rec-number&gt;5420&lt;/rec-number&gt;&lt;foreign-keys&gt;&lt;key app="EN" db-id="w2w9teprqwrfx3edpv8xx5as2xsevwpadst2"&gt;5420&lt;/key&gt;&lt;/foreign-keys&gt;&lt;ref-type name="Journal Article"&gt;17&lt;/ref-type&gt;&lt;contributors&gt;&lt;authors&gt;&lt;author&gt;Johnston, Shirley&lt;/author&gt;&lt;author&gt;Rhodes, Linda&lt;/author&gt;&lt;/authors&gt;&lt;/contributors&gt;&lt;titles&gt;&lt;title&gt;No surgery required: the future of feline sterilization: an overview of the Michelson Prize &amp;amp; Grants in Reproductive Biology&lt;/title&gt;&lt;secondary-title&gt;Journal of Feline Medicine and Surgery&lt;/secondary-title&gt;&lt;/titles&gt;&lt;pages&gt;777-782&lt;/pages&gt;&lt;volume&gt;17&lt;/volume&gt;&lt;number&gt;9&lt;/number&gt;&lt;dates&gt;&lt;year&gt;2015&lt;/year&gt;&lt;/dates&gt;&lt;isbn&gt;1098-612X&lt;/isbn&gt;&lt;urls&gt;&lt;/urls&gt;&lt;/record&gt;&lt;/Cite&gt;&lt;/EndNote&gt;</w:instrText>
      </w:r>
      <w:r>
        <w:rPr>
          <w:rFonts w:eastAsia="Times New Roman" w:cstheme="minorHAnsi"/>
          <w:color w:val="000000"/>
          <w:lang w:eastAsia="en-AU"/>
        </w:rPr>
        <w:fldChar w:fldCharType="separate"/>
      </w:r>
      <w:r>
        <w:rPr>
          <w:rFonts w:eastAsia="Times New Roman" w:cstheme="minorHAnsi"/>
          <w:noProof/>
          <w:color w:val="000000"/>
          <w:lang w:eastAsia="en-AU"/>
        </w:rPr>
        <w:t>(Johnston and Rhodes 2015)</w:t>
      </w:r>
      <w:r>
        <w:rPr>
          <w:rFonts w:eastAsia="Times New Roman" w:cstheme="minorHAnsi"/>
          <w:color w:val="000000"/>
          <w:lang w:eastAsia="en-AU"/>
        </w:rPr>
        <w:fldChar w:fldCharType="end"/>
      </w:r>
      <w:r>
        <w:rPr>
          <w:rFonts w:eastAsia="Times New Roman" w:cstheme="minorHAnsi"/>
          <w:color w:val="000000"/>
          <w:lang w:eastAsia="en-AU"/>
        </w:rPr>
        <w:t>.</w:t>
      </w:r>
    </w:p>
    <w:p w14:paraId="6291E503" w14:textId="77777777" w:rsidR="00536C8B" w:rsidRPr="004F0BDE" w:rsidRDefault="00536C8B" w:rsidP="00536C8B">
      <w:r>
        <w:rPr>
          <w:rFonts w:eastAsia="Times New Roman" w:cstheme="minorHAnsi"/>
          <w:color w:val="000000"/>
          <w:lang w:eastAsia="en-AU"/>
        </w:rPr>
        <w:t>There may be other pathways for harnessing disease vectors and/or the cat’s immunological system, or its endocrinological system, to reduce reproductive output. More research into alternative concepts is needed.</w:t>
      </w:r>
    </w:p>
    <w:p w14:paraId="5F8BB261" w14:textId="668F6292" w:rsidR="00536C8B" w:rsidRPr="00A937A6" w:rsidRDefault="00F14241" w:rsidP="005E6435">
      <w:pPr>
        <w:pStyle w:val="Heading4"/>
        <w:rPr>
          <w:rStyle w:val="Strong"/>
        </w:rPr>
      </w:pPr>
      <w:bookmarkStart w:id="108" w:name="_Toc138840502"/>
      <w:bookmarkStart w:id="109" w:name="_Toc144894198"/>
      <w:r w:rsidRPr="00A937A6">
        <w:rPr>
          <w:rStyle w:val="Strong"/>
        </w:rPr>
        <w:t>6.8.2</w:t>
      </w:r>
      <w:r w:rsidRPr="00A937A6">
        <w:rPr>
          <w:rStyle w:val="Strong"/>
        </w:rPr>
        <w:tab/>
      </w:r>
      <w:r w:rsidR="00536C8B" w:rsidRPr="00A937A6">
        <w:rPr>
          <w:rStyle w:val="Strong"/>
        </w:rPr>
        <w:t>Synthetic biology: Gene drives</w:t>
      </w:r>
      <w:bookmarkEnd w:id="108"/>
      <w:bookmarkEnd w:id="109"/>
    </w:p>
    <w:p w14:paraId="7C2C0EA5" w14:textId="31D72627" w:rsidR="00536C8B" w:rsidRDefault="00536C8B" w:rsidP="00536C8B">
      <w:r w:rsidRPr="004C740E">
        <w:t>Genetic engineering</w:t>
      </w:r>
      <w:r>
        <w:t xml:space="preserve">, which involves manipulating the genome of individual animals, includes the use of gene drives. A gene drive spreads a genotype through a population at a faster rate than theoretically possible from Mendelian inheritance. Gene drives are common in nature, and arise from many different mechanisms </w:t>
      </w:r>
      <w:r>
        <w:fldChar w:fldCharType="begin"/>
      </w:r>
      <w:r>
        <w:instrText xml:space="preserve"> ADDIN EN.CITE &lt;EndNote&gt;&lt;Cite&gt;&lt;Author&gt;Esvelt&lt;/Author&gt;&lt;Year&gt;2014&lt;/Year&gt;&lt;RecNum&gt;5427&lt;/RecNum&gt;&lt;DisplayText&gt;(Esvelt&lt;style face="italic"&gt; et al.&lt;/style&gt; 2014)&lt;/DisplayText&gt;&lt;record&gt;&lt;rec-number&gt;5427&lt;/rec-number&gt;&lt;foreign-keys&gt;&lt;key app="EN" db-id="w2w9teprqwrfx3edpv8xx5as2xsevwpadst2"&gt;5427&lt;/key&gt;&lt;/foreign-keys&gt;&lt;ref-type name="Journal Article"&gt;17&lt;/ref-type&gt;&lt;contributors&gt;&lt;authors&gt;&lt;author&gt;Esvelt, Kevin M&lt;/author&gt;&lt;author&gt;Smidler, Andrea L&lt;/author&gt;&lt;author&gt;Catteruccia, Flaminia&lt;/author&gt;&lt;author&gt;Church, George M&lt;/author&gt;&lt;/authors&gt;&lt;/contributors&gt;&lt;titles&gt;&lt;title&gt;Concerning RNA-guided gene drives for the alteration of wild populations&lt;/title&gt;&lt;secondary-title&gt;Elife&lt;/secondary-title&gt;&lt;/titles&gt;&lt;pages&gt;e03401&lt;/pages&gt;&lt;volume&gt;3&lt;/volume&gt;&lt;dates&gt;&lt;year&gt;2014&lt;/year&gt;&lt;/dates&gt;&lt;urls&gt;&lt;/urls&gt;&lt;/record&gt;&lt;/Cite&gt;&lt;/EndNote&gt;</w:instrText>
      </w:r>
      <w:r>
        <w:fldChar w:fldCharType="separate"/>
      </w:r>
      <w:r>
        <w:rPr>
          <w:noProof/>
        </w:rPr>
        <w:t>(Esvelt</w:t>
      </w:r>
      <w:r w:rsidRPr="00A937A6">
        <w:rPr>
          <w:rStyle w:val="Emphasis"/>
        </w:rPr>
        <w:t xml:space="preserve"> et al.</w:t>
      </w:r>
      <w:r>
        <w:rPr>
          <w:noProof/>
        </w:rPr>
        <w:t xml:space="preserve"> 2014)</w:t>
      </w:r>
      <w:r>
        <w:fldChar w:fldCharType="end"/>
      </w:r>
      <w:r>
        <w:t xml:space="preserve">. In one mechanism, called a homing drive, genes copy onto the opposite chromosome during meiosis, causing all germline cells to carry the drive and associated gene sequence. With the recent development of the CRISPR/cas9 gene editing tool, which enables precise gene editing </w:t>
      </w:r>
      <w:r>
        <w:fldChar w:fldCharType="begin"/>
      </w:r>
      <w:r>
        <w:instrText xml:space="preserve"> ADDIN EN.CITE &lt;EndNote&gt;&lt;Cite&gt;&lt;Author&gt;Jinek&lt;/Author&gt;&lt;Year&gt;2012&lt;/Year&gt;&lt;RecNum&gt;5423&lt;/RecNum&gt;&lt;DisplayText&gt;(Jinek&lt;style face="italic"&gt; et al.&lt;/style&gt; 2012)&lt;/DisplayText&gt;&lt;record&gt;&lt;rec-number&gt;5423&lt;/rec-number&gt;&lt;foreign-keys&gt;&lt;key app="EN" db-id="w2w9teprqwrfx3edpv8xx5as2xsevwpadst2"&gt;5423&lt;/key&gt;&lt;/foreign-keys&gt;&lt;ref-type name="Journal Article"&gt;17&lt;/ref-type&gt;&lt;contributors&gt;&lt;authors&gt;&lt;author&gt;Jinek, Martin&lt;/author&gt;&lt;author&gt;Chylinski, Krzysztof&lt;/author&gt;&lt;author&gt;Fonfara, Ines&lt;/author&gt;&lt;author&gt;Hauer, Michael&lt;/author&gt;&lt;author&gt;Doudna, Jennifer A&lt;/author&gt;&lt;author&gt;Charpentier, Emmanuelle&lt;/author&gt;&lt;/authors&gt;&lt;/contributors&gt;&lt;titles&gt;&lt;title&gt;A programmable dual-RNA–guided DNA endonuclease in adaptive bacterial immunity&lt;/title&gt;&lt;secondary-title&gt;Science&lt;/secondary-title&gt;&lt;/titles&gt;&lt;periodical&gt;&lt;full-title&gt;Science&lt;/full-title&gt;&lt;/periodical&gt;&lt;pages&gt;816-821&lt;/pages&gt;&lt;volume&gt;337&lt;/volume&gt;&lt;dates&gt;&lt;year&gt;2012&lt;/year&gt;&lt;/dates&gt;&lt;isbn&gt;0036-8075&lt;/isbn&gt;&lt;urls&gt;&lt;/urls&gt;&lt;/record&gt;&lt;/Cite&gt;&lt;/EndNote&gt;</w:instrText>
      </w:r>
      <w:r>
        <w:fldChar w:fldCharType="separate"/>
      </w:r>
      <w:r>
        <w:rPr>
          <w:noProof/>
        </w:rPr>
        <w:t>(Jinek</w:t>
      </w:r>
      <w:r w:rsidRPr="00A937A6">
        <w:rPr>
          <w:rStyle w:val="Emphasis"/>
        </w:rPr>
        <w:t xml:space="preserve"> et al.</w:t>
      </w:r>
      <w:r>
        <w:rPr>
          <w:noProof/>
        </w:rPr>
        <w:t xml:space="preserve"> 2012)</w:t>
      </w:r>
      <w:r>
        <w:fldChar w:fldCharType="end"/>
      </w:r>
      <w:r>
        <w:t xml:space="preserve">, engineered genes could be designed and then released to propagate through populations. The engineered genes could make the carrier </w:t>
      </w:r>
      <w:r w:rsidRPr="00FA76C4">
        <w:t xml:space="preserve">more susceptible to a toxin or </w:t>
      </w:r>
      <w:r>
        <w:t xml:space="preserve">could force all offspring to be of one sex. Gene drives have been successfully developed in lab populations of small organisms with short-generation times such as yeast, fruit flies and mosquitoes </w:t>
      </w:r>
      <w:r>
        <w:fldChar w:fldCharType="begin"/>
      </w:r>
      <w:r>
        <w:instrText xml:space="preserve"> ADDIN EN.CITE &lt;EndNote&gt;&lt;Cite&gt;&lt;Author&gt;Gantz&lt;/Author&gt;&lt;Year&gt;2015&lt;/Year&gt;&lt;RecNum&gt;5438&lt;/RecNum&gt;&lt;Prefix&gt;e.g. &lt;/Prefix&gt;&lt;DisplayText&gt;(e.g. DiCarlo&lt;style face="italic"&gt; et al.&lt;/style&gt; 2015; Gantz&lt;style face="italic"&gt; et al.&lt;/style&gt; 2015)&lt;/DisplayText&gt;&lt;record&gt;&lt;rec-number&gt;5438&lt;/rec-number&gt;&lt;foreign-keys&gt;&lt;key app="EN" db-id="w2w9teprqwrfx3edpv8xx5as2xsevwpadst2"&gt;5438&lt;/key&gt;&lt;/foreign-keys&gt;&lt;ref-type name="Journal Article"&gt;17&lt;/ref-type&gt;&lt;contributors&gt;&lt;authors&gt;&lt;author&gt;Gantz, Valentino M&lt;/author&gt;&lt;author&gt;Jasinskiene, Nijole&lt;/author&gt;&lt;author&gt;Tatarenkova, Olga&lt;/author&gt;&lt;author&gt;Fazekas, Aniko&lt;/author&gt;&lt;author&gt;Macias, Vanessa M&lt;/author&gt;&lt;author&gt;Bier, Ethan&lt;/author&gt;&lt;author&gt;James, Anthony A&lt;/author&gt;&lt;/authors&gt;&lt;/contributors&gt;&lt;titles&gt;&lt;title&gt;&lt;style face="normal" font="default" size="100%"&gt;Highly efficient Cas9-mediated gene drive for population modification of the malaria vector mosquito &lt;/style&gt;&lt;style face="italic" font="default" size="100%"&gt;Anopheles stephensi&lt;/style&gt;&lt;/title&gt;&lt;secondary-title&gt;Proceedings of the National Academy of Sciences&lt;/secondary-title&gt;&lt;/titles&gt;&lt;periodical&gt;&lt;full-title&gt;Proceedings of the National Academy of Sciences&lt;/full-title&gt;&lt;/periodical&gt;&lt;pages&gt;E6736-E6743&lt;/pages&gt;&lt;volume&gt;112&lt;/volume&gt;&lt;number&gt;49&lt;/number&gt;&lt;dates&gt;&lt;year&gt;2015&lt;/year&gt;&lt;/dates&gt;&lt;isbn&gt;0027-8424&lt;/isbn&gt;&lt;urls&gt;&lt;/urls&gt;&lt;/record&gt;&lt;/Cite&gt;&lt;Cite&gt;&lt;Author&gt;DiCarlo&lt;/Author&gt;&lt;Year&gt;2015&lt;/Year&gt;&lt;RecNum&gt;5437&lt;/RecNum&gt;&lt;record&gt;&lt;rec-number&gt;5437&lt;/rec-number&gt;&lt;foreign-keys&gt;&lt;key app="EN" db-id="w2w9teprqwrfx3edpv8xx5as2xsevwpadst2"&gt;5437&lt;/key&gt;&lt;/foreign-keys&gt;&lt;ref-type name="Journal Article"&gt;17&lt;/ref-type&gt;&lt;contributors&gt;&lt;authors&gt;&lt;author&gt;DiCarlo, James E&lt;/author&gt;&lt;author&gt;Chavez, Alejandro&lt;/author&gt;&lt;author&gt;Dietz, Sven L&lt;/author&gt;&lt;author&gt;Esvelt, Kevin M&lt;/author&gt;&lt;author&gt;Church, George M&lt;/author&gt;&lt;/authors&gt;&lt;/contributors&gt;&lt;titles&gt;&lt;title&gt;Safeguarding CRISPR-Cas9 gene drives in yeast&lt;/title&gt;&lt;secondary-title&gt;Nature Biotechnology&lt;/secondary-title&gt;&lt;/titles&gt;&lt;pages&gt;1250&lt;/pages&gt;&lt;volume&gt;33&lt;/volume&gt;&lt;number&gt;12&lt;/number&gt;&lt;dates&gt;&lt;year&gt;2015&lt;/year&gt;&lt;/dates&gt;&lt;isbn&gt;1546-1696&lt;/isbn&gt;&lt;urls&gt;&lt;/urls&gt;&lt;/record&gt;&lt;/Cite&gt;&lt;/EndNote&gt;</w:instrText>
      </w:r>
      <w:r>
        <w:fldChar w:fldCharType="separate"/>
      </w:r>
      <w:r>
        <w:rPr>
          <w:noProof/>
        </w:rPr>
        <w:t>(e.g. DiCarlo</w:t>
      </w:r>
      <w:r w:rsidRPr="00A937A6">
        <w:rPr>
          <w:rStyle w:val="Emphasis"/>
        </w:rPr>
        <w:t xml:space="preserve"> et al.</w:t>
      </w:r>
      <w:r>
        <w:rPr>
          <w:noProof/>
        </w:rPr>
        <w:t xml:space="preserve"> 2015; Gantz</w:t>
      </w:r>
      <w:r w:rsidRPr="00A937A6">
        <w:rPr>
          <w:rStyle w:val="Emphasis"/>
        </w:rPr>
        <w:t xml:space="preserve"> et al.</w:t>
      </w:r>
      <w:r>
        <w:rPr>
          <w:noProof/>
        </w:rPr>
        <w:t xml:space="preserve"> 2015)</w:t>
      </w:r>
      <w:r>
        <w:fldChar w:fldCharType="end"/>
      </w:r>
      <w:r>
        <w:t>. D</w:t>
      </w:r>
      <w:r w:rsidRPr="005B25E5">
        <w:t>eveloping gene drive</w:t>
      </w:r>
      <w:r>
        <w:t>s for vertebrates entails additional technical challenges, as well as ethical, legislative and policy challenges and risks that could affect p</w:t>
      </w:r>
      <w:r w:rsidRPr="005B25E5">
        <w:t xml:space="preserve">ublic </w:t>
      </w:r>
      <w:r>
        <w:t xml:space="preserve">support for using this technology </w:t>
      </w:r>
      <w:r>
        <w:fldChar w:fldCharType="begin"/>
      </w:r>
      <w:r>
        <w:instrText xml:space="preserve"> ADDIN EN.CITE &lt;EndNote&gt;&lt;Cite&gt;&lt;Author&gt;Campbell&lt;/Author&gt;&lt;Year&gt;2019&lt;/Year&gt;&lt;RecNum&gt;7422&lt;/RecNum&gt;&lt;DisplayText&gt;(Campbell&lt;style face="italic"&gt; et al.&lt;/style&gt; 2019)&lt;/DisplayText&gt;&lt;record&gt;&lt;rec-number&gt;7422&lt;/rec-number&gt;&lt;foreign-keys&gt;&lt;key app="EN" db-id="w2w9teprqwrfx3edpv8xx5as2xsevwpadst2"&gt;7422&lt;/key&gt;&lt;/foreign-keys&gt;&lt;ref-type name="Journal Article"&gt;17&lt;/ref-type&gt;&lt;contributors&gt;&lt;authors&gt;&lt;author&gt;Campbell, K.J.&lt;/author&gt;&lt;author&gt;Saah, J.R.&lt;/author&gt;&lt;author&gt;Brown, P.R.&lt;/author&gt;&lt;author&gt;Godwin, J.&lt;/author&gt;&lt;author&gt;Howald, G.R.&lt;/author&gt;&lt;author&gt;Piaggio, A.&lt;/author&gt;&lt;author&gt;Thomas, P.&lt;/author&gt;&lt;author&gt;Tompkins, D.M.&lt;/author&gt;&lt;author&gt;Threadgill, D.&lt;/author&gt;&lt;author&gt;Delborne, J.&lt;/author&gt;&lt;author&gt;Kanavy, D.M.&lt;/author&gt;&lt;author&gt;Kuiken, T.&lt;/author&gt;&lt;author&gt;Packard, H.&lt;/author&gt;&lt;author&gt;Serr, M.&lt;/author&gt;&lt;author&gt;Shiels, A.&lt;/author&gt;&lt;/authors&gt;&lt;/contributors&gt;&lt;titles&gt;&lt;title&gt;A potential new tool for the toolbox: assessing gene drives for eradicating invasive rodent populations&lt;/title&gt;&lt;secondary-title&gt;USDA National Wildlife Research Center - Staff Publications. 2235&lt;/secondary-title&gt;&lt;/titles&gt;&lt;dates&gt;&lt;year&gt;2019&lt;/year&gt;&lt;/dates&gt;&lt;urls&gt;&lt;related-urls&gt;&lt;url&gt;https://digitalcommons.unl.edu/icwdm_usdanwrc/2235&lt;/url&gt;&lt;/related-urls&gt;&lt;/urls&gt;&lt;/record&gt;&lt;/Cite&gt;&lt;/EndNote&gt;</w:instrText>
      </w:r>
      <w:r>
        <w:fldChar w:fldCharType="separate"/>
      </w:r>
      <w:r>
        <w:rPr>
          <w:noProof/>
        </w:rPr>
        <w:t>(Campbell</w:t>
      </w:r>
      <w:r w:rsidRPr="00A937A6">
        <w:rPr>
          <w:rStyle w:val="Emphasis"/>
        </w:rPr>
        <w:t xml:space="preserve"> et al.</w:t>
      </w:r>
      <w:r>
        <w:rPr>
          <w:noProof/>
        </w:rPr>
        <w:t xml:space="preserve"> 2019)</w:t>
      </w:r>
      <w:r>
        <w:fldChar w:fldCharType="end"/>
      </w:r>
      <w:r>
        <w:t xml:space="preserve">. A current </w:t>
      </w:r>
      <w:hyperlink r:id="rId31" w:history="1">
        <w:r w:rsidRPr="00787283">
          <w:rPr>
            <w:rStyle w:val="Hyperlink"/>
            <w:rFonts w:cstheme="minorBidi"/>
          </w:rPr>
          <w:t>program to develop gene drives for eradicating house mice from islands</w:t>
        </w:r>
      </w:hyperlink>
      <w:r>
        <w:t xml:space="preserve"> may address some of these issues</w:t>
      </w:r>
      <w:r w:rsidR="00787283">
        <w:t xml:space="preserve">. </w:t>
      </w:r>
      <w:r>
        <w:t xml:space="preserve">However, a detailed, national plan that outlines the pathways for addressing the technical, ethical, risk, legal and policy </w:t>
      </w:r>
      <w:proofErr w:type="gramStart"/>
      <w:r>
        <w:t>issues</w:t>
      </w:r>
      <w:proofErr w:type="gramEnd"/>
      <w:r>
        <w:t xml:space="preserve"> and requirements for using such technology is needed to support responsible research and development, with an informed and engaged public.</w:t>
      </w:r>
    </w:p>
    <w:p w14:paraId="10AA8AE3" w14:textId="0D6BCC60" w:rsidR="00536C8B" w:rsidRPr="00A937A6" w:rsidRDefault="00F14241" w:rsidP="005E6435">
      <w:pPr>
        <w:pStyle w:val="Heading4"/>
        <w:rPr>
          <w:rStyle w:val="Strong"/>
        </w:rPr>
      </w:pPr>
      <w:bookmarkStart w:id="110" w:name="_Toc138840503"/>
      <w:bookmarkStart w:id="111" w:name="_Toc144894199"/>
      <w:r w:rsidRPr="00A937A6">
        <w:rPr>
          <w:rStyle w:val="Strong"/>
        </w:rPr>
        <w:lastRenderedPageBreak/>
        <w:t>6.8.3</w:t>
      </w:r>
      <w:r w:rsidRPr="00A937A6">
        <w:rPr>
          <w:rStyle w:val="Strong"/>
        </w:rPr>
        <w:tab/>
      </w:r>
      <w:r w:rsidR="00536C8B" w:rsidRPr="00A937A6">
        <w:rPr>
          <w:rStyle w:val="Strong"/>
        </w:rPr>
        <w:t xml:space="preserve">Enhance predator awareness in cat-susceptible </w:t>
      </w:r>
      <w:proofErr w:type="gramStart"/>
      <w:r w:rsidR="00536C8B" w:rsidRPr="00A937A6">
        <w:rPr>
          <w:rStyle w:val="Strong"/>
        </w:rPr>
        <w:t>species</w:t>
      </w:r>
      <w:bookmarkEnd w:id="110"/>
      <w:bookmarkEnd w:id="111"/>
      <w:proofErr w:type="gramEnd"/>
    </w:p>
    <w:p w14:paraId="5FE1EFCA" w14:textId="77777777" w:rsidR="00536C8B" w:rsidRDefault="00536C8B" w:rsidP="00536C8B">
      <w:r>
        <w:t>A key reason for the susceptibility of many</w:t>
      </w:r>
      <w:r w:rsidRPr="00694420">
        <w:t xml:space="preserve"> native species to cats is </w:t>
      </w:r>
      <w:r>
        <w:t>predator naivety, caused by the</w:t>
      </w:r>
      <w:r w:rsidRPr="00694420">
        <w:t xml:space="preserve"> lack of co-evolutionary history</w:t>
      </w:r>
      <w:r>
        <w:t xml:space="preserve"> </w:t>
      </w:r>
      <w:r>
        <w:fldChar w:fldCharType="begin"/>
      </w:r>
      <w:r>
        <w:instrText xml:space="preserve"> ADDIN EN.CITE &lt;EndNote&gt;&lt;Cite&gt;&lt;Author&gt;Carthey&lt;/Author&gt;&lt;Year&gt;2018&lt;/Year&gt;&lt;RecNum&gt;5448&lt;/RecNum&gt;&lt;DisplayText&gt;(Carthey and Blumstein 2018)&lt;/DisplayText&gt;&lt;record&gt;&lt;rec-number&gt;5448&lt;/rec-number&gt;&lt;foreign-keys&gt;&lt;key app="EN" db-id="w2w9teprqwrfx3edpv8xx5as2xsevwpadst2"&gt;5448&lt;/key&gt;&lt;/foreign-keys&gt;&lt;ref-type name="Journal Article"&gt;17&lt;/ref-type&gt;&lt;contributors&gt;&lt;authors&gt;&lt;author&gt;Carthey, Alexandra JR&lt;/author&gt;&lt;author&gt;Blumstein, Daniel T&lt;/author&gt;&lt;/authors&gt;&lt;/contributors&gt;&lt;titles&gt;&lt;title&gt;Predicting predator recognition in a changing world&lt;/title&gt;&lt;secondary-title&gt;Trends in Ecology &amp;amp; Evolution&lt;/secondary-title&gt;&lt;/titles&gt;&lt;periodical&gt;&lt;full-title&gt;Trends in Ecology &amp;amp; Evolution&lt;/full-title&gt;&lt;/periodical&gt;&lt;pages&gt;106-115&lt;/pages&gt;&lt;volume&gt;33&lt;/volume&gt;&lt;dates&gt;&lt;year&gt;2018&lt;/year&gt;&lt;/dates&gt;&lt;isbn&gt;0169-5347&lt;/isbn&gt;&lt;urls&gt;&lt;/urls&gt;&lt;/record&gt;&lt;/Cite&gt;&lt;/EndNote&gt;</w:instrText>
      </w:r>
      <w:r>
        <w:fldChar w:fldCharType="separate"/>
      </w:r>
      <w:r>
        <w:rPr>
          <w:noProof/>
        </w:rPr>
        <w:t>(Carthey and Blumstein 2018)</w:t>
      </w:r>
      <w:r>
        <w:fldChar w:fldCharType="end"/>
      </w:r>
      <w:r>
        <w:t xml:space="preserve">. The naivety was (and remains) so profound that populations of native species succumbed to cats well before improved predator recognition and avoidance behaviours could develop through natural selection. However, if populations of cat-susceptible native species could be exposed to closely managed numbers of feral cats, enough to result in some predation without causing overall population decline, then predator recognition and avoidance could be enhanced over time </w:t>
      </w:r>
      <w:r>
        <w:fldChar w:fldCharType="begin"/>
      </w:r>
      <w:r>
        <w:instrText xml:space="preserve"> ADDIN EN.CITE &lt;EndNote&gt;&lt;Cite&gt;&lt;Author&gt;Evans&lt;/Author&gt;&lt;Year&gt;2022&lt;/Year&gt;&lt;RecNum&gt;7869&lt;/RecNum&gt;&lt;DisplayText&gt;(Moseby&lt;style face="italic"&gt; et al.&lt;/style&gt; 2016; Evans&lt;style face="italic"&gt; et al.&lt;/style&gt; 2022)&lt;/DisplayText&gt;&lt;record&gt;&lt;rec-number&gt;7869&lt;/rec-number&gt;&lt;foreign-keys&gt;&lt;key app="EN" db-id="w2w9teprqwrfx3edpv8xx5as2xsevwpadst2"&gt;7869&lt;/key&gt;&lt;/foreign-keys&gt;&lt;ref-type name="Journal Article"&gt;17&lt;/ref-type&gt;&lt;contributors&gt;&lt;authors&gt;&lt;author&gt;Evans, Maldwyn J&lt;/author&gt;&lt;author&gt;Weeks, Andrew R&lt;/author&gt;&lt;author&gt;Scheele, Ben C&lt;/author&gt;&lt;author&gt;Gordon, Iain J&lt;/author&gt;&lt;author&gt;Neaves, Linda E&lt;/author&gt;&lt;author&gt;Andrewartha, Tim A&lt;/author&gt;&lt;author&gt;Brockett, Brittany&lt;/author&gt;&lt;author&gt;Rapley, Shoshana&lt;/author&gt;&lt;author&gt;Smith, Kiarrah J&lt;/author&gt;&lt;author&gt;Wilson, Belinda A&lt;/author&gt;&lt;author&gt;Manning, A.D.&lt;/author&gt;&lt;/authors&gt;&lt;/contributors&gt;&lt;titles&gt;&lt;title&gt;Coexistence conservation: Reconciling threatened species and invasive predators through adaptive ecological and evolutionary approaches&lt;/title&gt;&lt;secondary-title&gt;Conservation Science and Practice&lt;/secondary-title&gt;&lt;/titles&gt;&lt;periodical&gt;&lt;full-title&gt;Conservation Science and Practice&lt;/full-title&gt;&lt;/periodical&gt;&lt;pages&gt;e12742&lt;/pages&gt;&lt;dates&gt;&lt;year&gt;2022&lt;/year&gt;&lt;/dates&gt;&lt;isbn&gt;2578-4854&lt;/isbn&gt;&lt;urls&gt;&lt;/urls&gt;&lt;/record&gt;&lt;/Cite&gt;&lt;Cite&gt;&lt;Author&gt;Moseby&lt;/Author&gt;&lt;Year&gt;2016&lt;/Year&gt;&lt;RecNum&gt;5314&lt;/RecNum&gt;&lt;record&gt;&lt;rec-number&gt;5314&lt;/rec-number&gt;&lt;foreign-keys&gt;&lt;key app="EN" db-id="w2w9teprqwrfx3edpv8xx5as2xsevwpadst2"&gt;5314&lt;/key&gt;&lt;/foreign-keys&gt;&lt;ref-type name="Journal Article"&gt;17&lt;/ref-type&gt;&lt;contributors&gt;&lt;authors&gt;&lt;author&gt;Moseby, Katherine E&lt;/author&gt;&lt;author&gt;Blumstein, Daniel T&lt;/author&gt;&lt;author&gt;Letnic, Mike&lt;/author&gt;&lt;/authors&gt;&lt;/contributors&gt;&lt;titles&gt;&lt;title&gt;Harnessing natural selection to tackle the problem of prey naïveté&lt;/title&gt;&lt;secondary-title&gt;Evolutionary Applications&lt;/secondary-title&gt;&lt;/titles&gt;&lt;pages&gt;334-343&lt;/pages&gt;&lt;volume&gt;9&lt;/volume&gt;&lt;number&gt;2&lt;/number&gt;&lt;dates&gt;&lt;year&gt;2016&lt;/year&gt;&lt;/dates&gt;&lt;isbn&gt;1752-4571&lt;/isbn&gt;&lt;urls&gt;&lt;/urls&gt;&lt;/record&gt;&lt;/Cite&gt;&lt;/EndNote&gt;</w:instrText>
      </w:r>
      <w:r>
        <w:fldChar w:fldCharType="separate"/>
      </w:r>
      <w:r>
        <w:rPr>
          <w:noProof/>
        </w:rPr>
        <w:t>(Moseby</w:t>
      </w:r>
      <w:r w:rsidRPr="00A937A6">
        <w:rPr>
          <w:rStyle w:val="Emphasis"/>
        </w:rPr>
        <w:t xml:space="preserve"> et al.</w:t>
      </w:r>
      <w:r>
        <w:rPr>
          <w:noProof/>
        </w:rPr>
        <w:t xml:space="preserve"> 2016; Evans</w:t>
      </w:r>
      <w:r w:rsidRPr="00A937A6">
        <w:rPr>
          <w:rStyle w:val="Emphasis"/>
        </w:rPr>
        <w:t xml:space="preserve"> et al.</w:t>
      </w:r>
      <w:r>
        <w:rPr>
          <w:noProof/>
        </w:rPr>
        <w:t xml:space="preserve"> 2022)</w:t>
      </w:r>
      <w:r>
        <w:fldChar w:fldCharType="end"/>
      </w:r>
      <w:r>
        <w:t>.</w:t>
      </w:r>
      <w:r w:rsidRPr="00694420">
        <w:t xml:space="preserve"> </w:t>
      </w:r>
      <w:r>
        <w:t>Research</w:t>
      </w:r>
      <w:r w:rsidRPr="00694420">
        <w:t xml:space="preserve"> at Arid Recovery (SA)</w:t>
      </w:r>
      <w:r>
        <w:t xml:space="preserve"> </w:t>
      </w:r>
      <w:r>
        <w:fldChar w:fldCharType="begin"/>
      </w:r>
      <w:r>
        <w:instrText xml:space="preserve"> ADDIN EN.CITE &lt;EndNote&gt;&lt;Cite&gt;&lt;Author&gt;West&lt;/Author&gt;&lt;Year&gt;2018&lt;/Year&gt;&lt;RecNum&gt;5315&lt;/RecNum&gt;&lt;DisplayText&gt;(West&lt;style face="italic"&gt; et al.&lt;/style&gt; 2018; Moseby&lt;style face="italic"&gt; et al.&lt;/style&gt; 2019)&lt;/DisplayText&gt;&lt;record&gt;&lt;rec-number&gt;5315&lt;/rec-number&gt;&lt;foreign-keys&gt;&lt;key app="EN" db-id="w2w9teprqwrfx3edpv8xx5as2xsevwpadst2"&gt;5315&lt;/key&gt;&lt;/foreign-keys&gt;&lt;ref-type name="Journal Article"&gt;17&lt;/ref-type&gt;&lt;contributors&gt;&lt;authors&gt;&lt;author&gt;West, Rebecca&lt;/author&gt;&lt;author&gt;Letnic, Mike&lt;/author&gt;&lt;author&gt;Blumstein, Daniel T&lt;/author&gt;&lt;author&gt;Moseby, Katherine E&lt;/author&gt;&lt;/authors&gt;&lt;/contributors&gt;&lt;titles&gt;&lt;title&gt;Predator exposure improves anti-predator responses in a threatened mammal&lt;/title&gt;&lt;secondary-title&gt;Journal of Applied Ecology&lt;/secondary-title&gt;&lt;/titles&gt;&lt;periodical&gt;&lt;full-title&gt;Journal of Applied Ecology&lt;/full-title&gt;&lt;/periodical&gt;&lt;pages&gt;147-156&lt;/pages&gt;&lt;volume&gt;55&lt;/volume&gt;&lt;number&gt;1&lt;/number&gt;&lt;dates&gt;&lt;year&gt;2018&lt;/year&gt;&lt;/dates&gt;&lt;isbn&gt;1365-2664&lt;/isbn&gt;&lt;urls&gt;&lt;/urls&gt;&lt;/record&gt;&lt;/Cite&gt;&lt;Cite&gt;&lt;Author&gt;Moseby&lt;/Author&gt;&lt;Year&gt;2019&lt;/Year&gt;&lt;RecNum&gt;7855&lt;/RecNum&gt;&lt;record&gt;&lt;rec-number&gt;7855&lt;/rec-number&gt;&lt;foreign-keys&gt;&lt;key app="EN" db-id="w2w9teprqwrfx3edpv8xx5as2xsevwpadst2"&gt;7855&lt;/key&gt;&lt;/foreign-keys&gt;&lt;ref-type name="Journal Article"&gt;17&lt;/ref-type&gt;&lt;contributors&gt;&lt;authors&gt;&lt;author&gt;Moseby, Katherine E&lt;/author&gt;&lt;author&gt;Letnic, Michael&lt;/author&gt;&lt;author&gt;Blumstein, Daniel T&lt;/author&gt;&lt;author&gt;West, Rebecca&lt;/author&gt;&lt;/authors&gt;&lt;/contributors&gt;&lt;titles&gt;&lt;title&gt;Understanding predator densities for successful co‐existence of alien predators and threatened prey&lt;/title&gt;&lt;secondary-title&gt;Austral Ecology&lt;/secondary-title&gt;&lt;/titles&gt;&lt;periodical&gt;&lt;full-title&gt;Austral Ecology&lt;/full-title&gt;&lt;/periodical&gt;&lt;pages&gt;409-419&lt;/pages&gt;&lt;volume&gt;44&lt;/volume&gt;&lt;number&gt;3&lt;/number&gt;&lt;dates&gt;&lt;year&gt;2019&lt;/year&gt;&lt;/dates&gt;&lt;isbn&gt;1442-9985&lt;/isbn&gt;&lt;urls&gt;&lt;/urls&gt;&lt;/record&gt;&lt;/Cite&gt;&lt;/EndNote&gt;</w:instrText>
      </w:r>
      <w:r>
        <w:fldChar w:fldCharType="separate"/>
      </w:r>
      <w:r>
        <w:rPr>
          <w:noProof/>
        </w:rPr>
        <w:t>(West</w:t>
      </w:r>
      <w:r w:rsidRPr="00A937A6">
        <w:rPr>
          <w:rStyle w:val="Emphasis"/>
        </w:rPr>
        <w:t xml:space="preserve"> et al.</w:t>
      </w:r>
      <w:r>
        <w:rPr>
          <w:noProof/>
        </w:rPr>
        <w:t xml:space="preserve"> 2018; Moseby</w:t>
      </w:r>
      <w:r w:rsidRPr="00A937A6">
        <w:rPr>
          <w:rStyle w:val="Emphasis"/>
        </w:rPr>
        <w:t xml:space="preserve"> et al.</w:t>
      </w:r>
      <w:r>
        <w:rPr>
          <w:noProof/>
        </w:rPr>
        <w:t xml:space="preserve"> 2019)</w:t>
      </w:r>
      <w:r>
        <w:fldChar w:fldCharType="end"/>
      </w:r>
      <w:r>
        <w:t xml:space="preserve">, </w:t>
      </w:r>
      <w:r w:rsidRPr="00694420">
        <w:t>Wild Deserts (NSW)</w:t>
      </w:r>
      <w:r>
        <w:t xml:space="preserve"> </w:t>
      </w:r>
      <w:r>
        <w:fldChar w:fldCharType="begin"/>
      </w:r>
      <w:r>
        <w:instrText xml:space="preserve"> ADDIN EN.CITE &lt;EndNote&gt;&lt;Cite&gt;&lt;Author&gt;Kingsford&lt;/Author&gt;&lt;Year&gt;2021&lt;/Year&gt;&lt;RecNum&gt;7854&lt;/RecNum&gt;&lt;DisplayText&gt;(Kingsford&lt;style face="italic"&gt; et al.&lt;/style&gt; 2021)&lt;/DisplayText&gt;&lt;record&gt;&lt;rec-number&gt;7854&lt;/rec-number&gt;&lt;foreign-keys&gt;&lt;key app="EN" db-id="w2w9teprqwrfx3edpv8xx5as2xsevwpadst2"&gt;7854&lt;/key&gt;&lt;/foreign-keys&gt;&lt;ref-type name="Journal Article"&gt;17&lt;/ref-type&gt;&lt;contributors&gt;&lt;authors&gt;&lt;author&gt;Kingsford, Richard T&lt;/author&gt;&lt;author&gt;West, Rebecca S&lt;/author&gt;&lt;author&gt;Pedler, Reece D&lt;/author&gt;&lt;author&gt;Keith, David A&lt;/author&gt;&lt;author&gt;Moseby, Katherine E&lt;/author&gt;&lt;author&gt;Read, John L&lt;/author&gt;&lt;author&gt;Letnic, Mike&lt;/author&gt;&lt;author&gt;Leggett, Keith EA&lt;/author&gt;&lt;author&gt;Ryall, Sharon R&lt;/author&gt;&lt;/authors&gt;&lt;/contributors&gt;&lt;titles&gt;&lt;title&gt;Strategic adaptive management planning—Restoring a desert ecosystem by managing introduced species and native herbivores and reintroducing mammals&lt;/title&gt;&lt;secondary-title&gt;Conservation Science and Practice&lt;/secondary-title&gt;&lt;/titles&gt;&lt;periodical&gt;&lt;full-title&gt;Conservation Science and Practice&lt;/full-title&gt;&lt;/periodical&gt;&lt;pages&gt;e268&lt;/pages&gt;&lt;volume&gt;3&lt;/volume&gt;&lt;number&gt;2&lt;/number&gt;&lt;dates&gt;&lt;year&gt;2021&lt;/year&gt;&lt;/dates&gt;&lt;isbn&gt;2578-4854&lt;/isbn&gt;&lt;urls&gt;&lt;/urls&gt;&lt;/record&gt;&lt;/Cite&gt;&lt;/EndNote&gt;</w:instrText>
      </w:r>
      <w:r>
        <w:fldChar w:fldCharType="separate"/>
      </w:r>
      <w:r>
        <w:rPr>
          <w:noProof/>
        </w:rPr>
        <w:t>(Kingsford</w:t>
      </w:r>
      <w:r w:rsidRPr="00A937A6">
        <w:rPr>
          <w:rStyle w:val="Emphasis"/>
        </w:rPr>
        <w:t xml:space="preserve"> et al.</w:t>
      </w:r>
      <w:r>
        <w:rPr>
          <w:noProof/>
        </w:rPr>
        <w:t xml:space="preserve"> 2021)</w:t>
      </w:r>
      <w:r>
        <w:fldChar w:fldCharType="end"/>
      </w:r>
      <w:r w:rsidRPr="00694420">
        <w:t xml:space="preserve">, </w:t>
      </w:r>
      <w:r>
        <w:t>and in the Cotter (</w:t>
      </w:r>
      <w:r w:rsidRPr="00694420">
        <w:t>ACT</w:t>
      </w:r>
      <w:r>
        <w:t>)</w:t>
      </w:r>
      <w:r w:rsidRPr="00694420">
        <w:t xml:space="preserve"> </w:t>
      </w:r>
      <w:r>
        <w:fldChar w:fldCharType="begin"/>
      </w:r>
      <w:r>
        <w:instrText xml:space="preserve"> ADDIN EN.CITE &lt;EndNote&gt;&lt;Cite&gt;&lt;Author&gt;Evans&lt;/Author&gt;&lt;Year&gt;2021&lt;/Year&gt;&lt;RecNum&gt;7851&lt;/RecNum&gt;&lt;Prefix&gt;with a focus on foxes rather than cats`, &lt;/Prefix&gt;&lt;DisplayText&gt;(with a focus on foxes rather than cats, Evans&lt;style face="italic"&gt; et al.&lt;/style&gt; 2021)&lt;/DisplayText&gt;&lt;record&gt;&lt;rec-number&gt;7851&lt;/rec-number&gt;&lt;foreign-keys&gt;&lt;key app="EN" db-id="w2w9teprqwrfx3edpv8xx5as2xsevwpadst2"&gt;7851&lt;/key&gt;&lt;/foreign-keys&gt;&lt;ref-type name="Journal Article"&gt;17&lt;/ref-type&gt;&lt;contributors&gt;&lt;authors&gt;&lt;author&gt;Evans, Maldwyn J&lt;/author&gt;&lt;author&gt;Batson, Will G&lt;/author&gt;&lt;author&gt;Gordon, Iain J&lt;/author&gt;&lt;author&gt;Belton, Emily&lt;/author&gt;&lt;author&gt;Chaseling, Tim&lt;/author&gt;&lt;author&gt;Fletcher, Don&lt;/author&gt;&lt;author&gt;Harrison, Michael&lt;/author&gt;&lt;author&gt;McElroy, Tom&lt;/author&gt;&lt;author&gt;Mungoven, Alison&lt;/author&gt;&lt;author&gt;Newport, Jenny&lt;/author&gt;&lt;/authors&gt;&lt;/contributors&gt;&lt;titles&gt;&lt;title&gt;The ‘goldilocks zone’of predation: The level of fox control needed to select predator resistance in a reintroduced mammal in Australia&lt;/title&gt;&lt;secondary-title&gt;Biodiversity and Conservation&lt;/secondary-title&gt;&lt;/titles&gt;&lt;pages&gt;1731-1752&lt;/pages&gt;&lt;volume&gt;30&lt;/volume&gt;&lt;number&gt;6&lt;/number&gt;&lt;dates&gt;&lt;year&gt;2021&lt;/year&gt;&lt;/dates&gt;&lt;isbn&gt;1572-9710&lt;/isbn&gt;&lt;urls&gt;&lt;/urls&gt;&lt;/record&gt;&lt;/Cite&gt;&lt;/EndNote&gt;</w:instrText>
      </w:r>
      <w:r>
        <w:fldChar w:fldCharType="separate"/>
      </w:r>
      <w:r>
        <w:rPr>
          <w:noProof/>
        </w:rPr>
        <w:t>(with a focus on foxes rather than cats, Evans</w:t>
      </w:r>
      <w:r w:rsidRPr="00A937A6">
        <w:rPr>
          <w:rStyle w:val="Emphasis"/>
        </w:rPr>
        <w:t xml:space="preserve"> et al.</w:t>
      </w:r>
      <w:r>
        <w:rPr>
          <w:noProof/>
        </w:rPr>
        <w:t xml:space="preserve"> 2021)</w:t>
      </w:r>
      <w:r>
        <w:fldChar w:fldCharType="end"/>
      </w:r>
      <w:r>
        <w:t xml:space="preserve"> has sought to impose such directional selection.</w:t>
      </w:r>
      <w:r w:rsidRPr="00694420">
        <w:t xml:space="preserve"> These trials have revealed shifts in morphology and behaviour of some wildlife species, consistent with improvement in predator avoidance capability. </w:t>
      </w:r>
      <w:r>
        <w:t>Whether</w:t>
      </w:r>
      <w:r w:rsidRPr="00694420">
        <w:t xml:space="preserve"> predator recognition and avoidance can be </w:t>
      </w:r>
      <w:r>
        <w:t>enhanced sufficiently to allow these species to coexist with cats is unknown. In addition, most highly cat-susceptible species now have much-</w:t>
      </w:r>
      <w:r w:rsidRPr="00694420">
        <w:t xml:space="preserve">reduced genetic diversity </w:t>
      </w:r>
      <w:proofErr w:type="gramStart"/>
      <w:r>
        <w:t>as a result of</w:t>
      </w:r>
      <w:proofErr w:type="gramEnd"/>
      <w:r>
        <w:t xml:space="preserve"> their recent</w:t>
      </w:r>
      <w:r w:rsidRPr="00694420">
        <w:t xml:space="preserve"> population </w:t>
      </w:r>
      <w:r>
        <w:t>contractions</w:t>
      </w:r>
      <w:r w:rsidRPr="00694420">
        <w:t>.</w:t>
      </w:r>
    </w:p>
    <w:p w14:paraId="47484558" w14:textId="77777777" w:rsidR="00536C8B" w:rsidRPr="00694420" w:rsidRDefault="00536C8B" w:rsidP="00536C8B">
      <w:pPr>
        <w:rPr>
          <w:highlight w:val="yellow"/>
        </w:rPr>
      </w:pPr>
      <w:r w:rsidRPr="00F23A96">
        <w:t>Epigenetics may be leveraged to improve predator awareness and responses in native species. Epigenetics explores how changes in the expression of genes alters individuals, rather than changes to the genetic code itself. Any individual has many genes that are present but not ‘switched on’. It may be possible to identify genes relevant to an effective predator response, such as smell receptor genes, or genes involved in the fight or flight responses, then switch them on, so that the activated animals have higher chances of surviving the threat from cats.</w:t>
      </w:r>
    </w:p>
    <w:p w14:paraId="1F69C014" w14:textId="1755E918" w:rsidR="00536C8B" w:rsidRPr="00A937A6" w:rsidRDefault="00F14241" w:rsidP="005E6435">
      <w:pPr>
        <w:pStyle w:val="Heading3"/>
        <w:rPr>
          <w:rStyle w:val="Strong"/>
        </w:rPr>
      </w:pPr>
      <w:bookmarkStart w:id="112" w:name="_Toc138840504"/>
      <w:bookmarkStart w:id="113" w:name="_Toc144894200"/>
      <w:r w:rsidRPr="00A937A6">
        <w:rPr>
          <w:rStyle w:val="Strong"/>
        </w:rPr>
        <w:t>6.9</w:t>
      </w:r>
      <w:r w:rsidRPr="00A937A6">
        <w:rPr>
          <w:rStyle w:val="Strong"/>
        </w:rPr>
        <w:tab/>
      </w:r>
      <w:r w:rsidR="005E6435" w:rsidRPr="00A937A6">
        <w:rPr>
          <w:rStyle w:val="Strong"/>
        </w:rPr>
        <w:t>M</w:t>
      </w:r>
      <w:r w:rsidR="00536C8B" w:rsidRPr="00A937A6">
        <w:rPr>
          <w:rStyle w:val="Strong"/>
        </w:rPr>
        <w:t xml:space="preserve">anaging feral cats around human habitation and </w:t>
      </w:r>
      <w:proofErr w:type="gramStart"/>
      <w:r w:rsidR="00536C8B" w:rsidRPr="00A937A6">
        <w:rPr>
          <w:rStyle w:val="Strong"/>
        </w:rPr>
        <w:t>infrastructure</w:t>
      </w:r>
      <w:bookmarkEnd w:id="112"/>
      <w:bookmarkEnd w:id="113"/>
      <w:proofErr w:type="gramEnd"/>
    </w:p>
    <w:p w14:paraId="44FEC76E" w14:textId="77777777" w:rsidR="00536C8B" w:rsidRDefault="00536C8B" w:rsidP="00536C8B">
      <w:r w:rsidRPr="00B36B5E">
        <w:t xml:space="preserve">Reducing the impacts of cats living with and around humans requires a different </w:t>
      </w:r>
      <w:r>
        <w:t xml:space="preserve">approach than managing </w:t>
      </w:r>
      <w:r w:rsidRPr="00B36B5E">
        <w:t xml:space="preserve">feral cats in natural environments. </w:t>
      </w:r>
      <w:r>
        <w:t>S</w:t>
      </w:r>
      <w:r w:rsidRPr="00B36B5E">
        <w:t>ome control options are usually out of scope (</w:t>
      </w:r>
      <w:proofErr w:type="gramStart"/>
      <w:r w:rsidRPr="00B36B5E">
        <w:t>e.g.</w:t>
      </w:r>
      <w:proofErr w:type="gramEnd"/>
      <w:r w:rsidRPr="00B36B5E">
        <w:t xml:space="preserve"> toxic baits, shooting)</w:t>
      </w:r>
      <w:r>
        <w:t xml:space="preserve">. The most important action for reducing feral cat populations living near people is to remove access to superabundant food, including unsecured bins and skips, rubbish dumps </w:t>
      </w:r>
      <w:r>
        <w:fldChar w:fldCharType="begin"/>
      </w:r>
      <w:r>
        <w:instrText xml:space="preserve"> ADDIN EN.CITE &lt;EndNote&gt;&lt;Cite&gt;&lt;Author&gt;Crawford&lt;/Author&gt;&lt;Year&gt;2020&lt;/Year&gt;&lt;RecNum&gt;7902&lt;/RecNum&gt;&lt;DisplayText&gt;(Crawford&lt;style face="italic"&gt; et al.&lt;/style&gt; 2020)&lt;/DisplayText&gt;&lt;record&gt;&lt;rec-number&gt;7902&lt;/rec-number&gt;&lt;foreign-keys&gt;&lt;key app="EN" db-id="w2w9teprqwrfx3edpv8xx5as2xsevwpadst2"&gt;7902&lt;/key&gt;&lt;/foreign-keys&gt;&lt;ref-type name="Journal Article"&gt;17&lt;/ref-type&gt;&lt;contributors&gt;&lt;authors&gt;&lt;author&gt;Crawford, HM&lt;/author&gt;&lt;author&gt;Calver, MC&lt;/author&gt;&lt;author&gt;Fleming, PA&lt;/author&gt;&lt;/authors&gt;&lt;/contributors&gt;&lt;titles&gt;&lt;title&gt;&lt;style face="normal" font="default" size="100%"&gt;Subsidised by junk foods: factors influencing body condition in stray cats (&lt;/style&gt;&lt;style face="italic" font="default" size="100%"&gt;Felis catus&lt;/style&gt;&lt;style face="normal" font="default" size="100%"&gt;)&lt;/style&gt;&lt;/title&gt;&lt;secondary-title&gt;Journal of Urban Ecology&lt;/secondary-title&gt;&lt;/titles&gt;&lt;pages&gt;juaa004&lt;/pages&gt;&lt;volume&gt;6&lt;/volume&gt;&lt;number&gt;1&lt;/number&gt;&lt;dates&gt;&lt;year&gt;2020&lt;/year&gt;&lt;/dates&gt;&lt;isbn&gt;2058-5543&lt;/isbn&gt;&lt;urls&gt;&lt;/urls&gt;&lt;/record&gt;&lt;/Cite&gt;&lt;/EndNote&gt;</w:instrText>
      </w:r>
      <w:r>
        <w:fldChar w:fldCharType="separate"/>
      </w:r>
      <w:r>
        <w:rPr>
          <w:noProof/>
        </w:rPr>
        <w:t>(Crawford</w:t>
      </w:r>
      <w:r w:rsidRPr="00A937A6">
        <w:rPr>
          <w:rStyle w:val="Emphasis"/>
        </w:rPr>
        <w:t xml:space="preserve"> et al.</w:t>
      </w:r>
      <w:r>
        <w:rPr>
          <w:noProof/>
        </w:rPr>
        <w:t xml:space="preserve"> 2020)</w:t>
      </w:r>
      <w:r>
        <w:fldChar w:fldCharType="end"/>
      </w:r>
      <w:r>
        <w:t xml:space="preserve">, and the super-abundant populations of introduced rodents that may occur in heavily modified areas including farms </w:t>
      </w:r>
      <w:r>
        <w:fldChar w:fldCharType="begin">
          <w:fldData xml:space="preserve">PEVuZE5vdGU+PENpdGU+PEF1dGhvcj5OZXdzb21lPC9BdXRob3I+PFllYXI+MjAxNTwvWWVhcj48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</w:fldData>
        </w:fldChar>
      </w:r>
      <w:r>
        <w:instrText xml:space="preserve"> ADDIN EN.CITE </w:instrText>
      </w:r>
      <w:r>
        <w:fldChar w:fldCharType="begin">
          <w:fldData xml:space="preserve">PEVuZE5vdGU+PENpdGU+PEF1dGhvcj5OZXdzb21lPC9BdXRob3I+PFllYXI+MjAxNTwvWWVhcj48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</w:fldData>
        </w:fldChar>
      </w:r>
      <w:r>
        <w:instrText xml:space="preserve"> ADDIN EN.CITE.DATA </w:instrText>
      </w:r>
      <w:r>
        <w:fldChar w:fldCharType="end"/>
      </w:r>
      <w:r>
        <w:fldChar w:fldCharType="separate"/>
      </w:r>
      <w:r>
        <w:rPr>
          <w:noProof/>
        </w:rPr>
        <w:t>(Denny 2005; Newsome</w:t>
      </w:r>
      <w:r w:rsidRPr="00A937A6">
        <w:rPr>
          <w:rStyle w:val="Emphasis"/>
        </w:rPr>
        <w:t xml:space="preserve"> et al.</w:t>
      </w:r>
      <w:r>
        <w:rPr>
          <w:noProof/>
        </w:rPr>
        <w:t xml:space="preserve"> 2015b; Nou</w:t>
      </w:r>
      <w:r w:rsidRPr="00A937A6">
        <w:rPr>
          <w:rStyle w:val="Emphasis"/>
        </w:rPr>
        <w:t xml:space="preserve"> et al.</w:t>
      </w:r>
      <w:r>
        <w:rPr>
          <w:noProof/>
        </w:rPr>
        <w:t xml:space="preserve"> 2021)</w:t>
      </w:r>
      <w:r>
        <w:fldChar w:fldCharType="end"/>
      </w:r>
      <w:r>
        <w:t xml:space="preserve">. Intensive trapping of cats can be used at small sites </w:t>
      </w:r>
      <w:r>
        <w:fldChar w:fldCharType="begin"/>
      </w:r>
      <w:r>
        <w:instrText xml:space="preserve"> ADDIN EN.CITE &lt;EndNote&gt;&lt;Cite&gt;&lt;Author&gt;Nou&lt;/Author&gt;&lt;Year&gt;2021&lt;/Year&gt;&lt;RecNum&gt;7440&lt;/RecNum&gt;&lt;DisplayText&gt;(Short&lt;style face="italic"&gt; et al.&lt;/style&gt; 2013; Nou&lt;style face="italic"&gt; et al.&lt;/style&gt; 2021)&lt;/DisplayText&gt;&lt;record&gt;&lt;rec-number&gt;7440&lt;/rec-number&gt;&lt;foreign-keys&gt;&lt;key app="EN" db-id="w2w9teprqwrfx3edpv8xx5as2xsevwpadst2"&gt;7440&lt;/key&gt;&lt;/foreign-keys&gt;&lt;ref-type name="Report"&gt;27&lt;/ref-type&gt;&lt;contributors&gt;&lt;authors&gt;&lt;author&gt;Nou, T.&lt;/author&gt;&lt;author&gt;Legge, S.&lt;/author&gt;&lt;author&gt;Woinarski, J.&lt;/author&gt;&lt;author&gt;Dielenberg, J.&lt;/author&gt;&lt;author&gt;Garrard, G.&lt;/author&gt;&lt;/authors&gt;&lt;/contributors&gt;&lt;titles&gt;&lt;title&gt;The management of cats by local governments of Australia&lt;/title&gt;&lt;/titles&gt;&lt;dates&gt;&lt;year&gt;2021&lt;/year&gt;&lt;/dates&gt;&lt;pub-location&gt;Brisbane, Australia&lt;/pub-location&gt;&lt;publisher&gt;NESP Project 7.4: Cat impacts and management: knowledge exchange for stakeholders&lt;/publisher&gt;&lt;urls&gt;&lt;/urls&gt;&lt;/record&gt;&lt;/Cite&gt;&lt;Cite&gt;&lt;Author&gt;Short&lt;/Author&gt;&lt;Year&gt;2013&lt;/Year&gt;&lt;RecNum&gt;4480&lt;/RecNum&gt;&lt;record&gt;&lt;rec-number&gt;4480&lt;/rec-number&gt;&lt;foreign-keys&gt;&lt;key app="EN" db-id="w2w9teprqwrfx3edpv8xx5as2xsevwpadst2"&gt;4480&lt;/key&gt;&lt;/foreign-keys&gt;&lt;ref-type name="Report"&gt;27&lt;/ref-type&gt;&lt;contributors&gt;&lt;authors&gt;&lt;author&gt;Short, J.&lt;/author&gt;&lt;author&gt;Rakai, L.&lt;/author&gt;&lt;author&gt;Ingram, J.&lt;/author&gt;&lt;/authors&gt;&lt;tertiary-authors&gt;&lt;author&gt;Wildlife Research and Management Pty Ltd&lt;/author&gt;&lt;/tertiary-authors&gt;&lt;/contributors&gt;&lt;titles&gt;&lt;title&gt;Control of feral cats at Shire rubbish tips to assist with the protection of the red-tailed phascogale. Final report to South West Catchments Council, Bunbury, June 2013&lt;/title&gt;&lt;/titles&gt;&lt;number&gt;Project # SUS2.ECO.03.010&lt;/number&gt;&lt;dates&gt;&lt;year&gt;2013&lt;/year&gt;&lt;/dates&gt;&lt;pub-location&gt;Bunbury&lt;/pub-location&gt;&lt;publisher&gt;Wildlife Research and Management Pty Ltd&lt;/publisher&gt;&lt;urls&gt;&lt;/urls&gt;&lt;/record&gt;&lt;/Cite&gt;&lt;/EndNote&gt;</w:instrText>
      </w:r>
      <w:r>
        <w:fldChar w:fldCharType="separate"/>
      </w:r>
      <w:r>
        <w:rPr>
          <w:noProof/>
        </w:rPr>
        <w:t>(Short</w:t>
      </w:r>
      <w:r w:rsidRPr="00A937A6">
        <w:rPr>
          <w:rStyle w:val="Emphasis"/>
        </w:rPr>
        <w:t xml:space="preserve"> et al.</w:t>
      </w:r>
      <w:r>
        <w:rPr>
          <w:noProof/>
        </w:rPr>
        <w:t xml:space="preserve"> 2013; Nou</w:t>
      </w:r>
      <w:r w:rsidRPr="00A937A6">
        <w:rPr>
          <w:rStyle w:val="Emphasis"/>
        </w:rPr>
        <w:t xml:space="preserve"> et al.</w:t>
      </w:r>
      <w:r>
        <w:rPr>
          <w:noProof/>
        </w:rPr>
        <w:t xml:space="preserve"> 2021)</w:t>
      </w:r>
      <w:r>
        <w:fldChar w:fldCharType="end"/>
      </w:r>
      <w:r>
        <w:t>, but removing access to the resources at these sites is essential for preventing cat numbers from building up again.</w:t>
      </w:r>
    </w:p>
    <w:p w14:paraId="1E55CC74" w14:textId="77777777" w:rsidR="005E6435" w:rsidRDefault="00536C8B" w:rsidP="00536C8B">
      <w:r>
        <w:t xml:space="preserve">The </w:t>
      </w:r>
      <w:r w:rsidRPr="00B36B5E">
        <w:t xml:space="preserve">legislation framing </w:t>
      </w:r>
      <w:r>
        <w:t xml:space="preserve">feral </w:t>
      </w:r>
      <w:r w:rsidRPr="00B36B5E">
        <w:t xml:space="preserve">cat management </w:t>
      </w:r>
      <w:r>
        <w:t>living in heavily modified areas</w:t>
      </w:r>
      <w:r w:rsidRPr="00B36B5E">
        <w:t xml:space="preserve"> is a complex interplay between up to three levels of government</w:t>
      </w:r>
      <w:r>
        <w:t xml:space="preserve"> (Commonwealth, state/territory, local), and there are opportunities to improve management outcomes with better alignment of the legislative and regulatory environments across jurisdictions </w:t>
      </w:r>
      <w:r>
        <w:fldChar w:fldCharType="begin"/>
      </w:r>
      <w:r>
        <w:instrText xml:space="preserve"> ADDIN EN.CITE &lt;EndNote&gt;&lt;Cite&gt;&lt;Author&gt;Nou&lt;/Author&gt;&lt;Year&gt;2021&lt;/Year&gt;&lt;RecNum&gt;7440&lt;/RecNum&gt;&lt;DisplayText&gt;(Nou&lt;style face="italic"&gt; et al.&lt;/style&gt; 2021)&lt;/DisplayText&gt;&lt;record&gt;&lt;rec-number&gt;7440&lt;/rec-number&gt;&lt;foreign-keys&gt;&lt;key app="EN" db-id="w2w9teprqwrfx3edpv8xx5as2xsevwpadst2"&gt;7440&lt;/key&gt;&lt;/foreign-keys&gt;&lt;ref-type name="Report"&gt;27&lt;/ref-type&gt;&lt;contributors&gt;&lt;authors&gt;&lt;author&gt;Nou, T.&lt;/author&gt;&lt;author&gt;Legge, S.&lt;/author&gt;&lt;author&gt;Woinarski, J.&lt;/author&gt;&lt;author&gt;Dielenberg, J.&lt;/author&gt;&lt;author&gt;Garrard, G.&lt;/author&gt;&lt;/authors&gt;&lt;/contributors&gt;&lt;titles&gt;&lt;title&gt;The management of cats by local governments of Australia&lt;/title&gt;&lt;/titles&gt;&lt;dates&gt;&lt;year&gt;2021&lt;/year&gt;&lt;/dates&gt;&lt;pub-location&gt;Brisbane, Australia&lt;/pub-location&gt;&lt;publisher&gt;NESP Project 7.4: Cat impacts and management: knowledge exchange for stakeholders&lt;/publisher&gt;&lt;urls&gt;&lt;/urls&gt;&lt;/record&gt;&lt;/Cite&gt;&lt;/EndNote&gt;</w:instrText>
      </w:r>
      <w:r>
        <w:fldChar w:fldCharType="separate"/>
      </w:r>
      <w:r>
        <w:rPr>
          <w:noProof/>
        </w:rPr>
        <w:t>(Nou</w:t>
      </w:r>
      <w:r w:rsidRPr="00A937A6">
        <w:rPr>
          <w:rStyle w:val="Emphasis"/>
        </w:rPr>
        <w:t xml:space="preserve"> et al.</w:t>
      </w:r>
      <w:r>
        <w:rPr>
          <w:noProof/>
        </w:rPr>
        <w:t xml:space="preserve"> 2021)</w:t>
      </w:r>
      <w:r>
        <w:fldChar w:fldCharType="end"/>
      </w:r>
      <w:r w:rsidRPr="00B36B5E">
        <w:t>.</w:t>
      </w:r>
    </w:p>
    <w:p w14:paraId="6674EFE6" w14:textId="7C5D320B" w:rsidR="00536C8B" w:rsidRDefault="00536C8B" w:rsidP="005E6435">
      <w:pPr>
        <w:keepLines w:val="0"/>
      </w:pPr>
      <w:r>
        <w:t>O</w:t>
      </w:r>
      <w:r w:rsidRPr="00B36B5E">
        <w:t xml:space="preserve">ptions for managing </w:t>
      </w:r>
      <w:r>
        <w:t xml:space="preserve">feral </w:t>
      </w:r>
      <w:r w:rsidRPr="00B36B5E">
        <w:t>cats living with or around people are strongly influenced by human attitudes and behaviours, which may vary from place to place. Meeting the objective therefore requires that actions are informed by social science research to understand how the public (which contains diverse interest groups) responds to, and is involved in, the issues of cat impacts and management in and around human habitation and infrastructure</w:t>
      </w:r>
      <w:r>
        <w:t xml:space="preserve"> </w:t>
      </w:r>
      <w:r>
        <w:fldChar w:fldCharType="begin"/>
      </w:r>
      <w:r>
        <w:instrText xml:space="preserve"> ADDIN EN.CITE &lt;EndNote&gt;&lt;Cite&gt;&lt;Author&gt;RSPCA&lt;/Author&gt;&lt;Year&gt;2018&lt;/Year&gt;&lt;RecNum&gt;5521&lt;/RecNum&gt;&lt;DisplayText&gt;(RSPCA 2018)&lt;/DisplayText&gt;&lt;record&gt;&lt;rec-number&gt;5521&lt;/rec-number&gt;&lt;foreign-keys&gt;&lt;key app="EN" db-id="w2w9teprqwrfx3edpv8xx5as2xsevwpadst2"&gt;5521&lt;/key&gt;&lt;/foreign-keys&gt;&lt;ref-type name="Report"&gt;27&lt;/ref-type&gt;&lt;contributors&gt;&lt;authors&gt;&lt;author&gt;RSPCA, &lt;/author&gt;&lt;/authors&gt;&lt;/contributors&gt;&lt;titles&gt;&lt;title&gt;Identifying best practice domestic cat management in Australia&lt;/title&gt;&lt;/titles&gt;&lt;dates&gt;&lt;year&gt;2018&lt;/year&gt;&lt;/dates&gt;&lt;pub-location&gt;Deakin, ACT&lt;/pub-location&gt;&lt;publisher&gt;RSPCA Australia&lt;/publisher&gt;&lt;urls&gt;&lt;/urls&gt;&lt;/record&gt;&lt;/Cite&gt;&lt;/EndNote&gt;</w:instrText>
      </w:r>
      <w:r>
        <w:fldChar w:fldCharType="separate"/>
      </w:r>
      <w:r>
        <w:rPr>
          <w:noProof/>
        </w:rPr>
        <w:t>(RSPCA 2018)</w:t>
      </w:r>
      <w:r>
        <w:fldChar w:fldCharType="end"/>
      </w:r>
      <w:r w:rsidRPr="00B36B5E">
        <w:t>.</w:t>
      </w:r>
      <w:r>
        <w:t xml:space="preserve"> Feral cat </w:t>
      </w:r>
      <w:r>
        <w:lastRenderedPageBreak/>
        <w:t xml:space="preserve">management programs that focus on multiple objectives, such as improving the welfare of cats; reducing the transmission of diseases that affect pet cats, livestock and people; reducing nuisance issues; as well as enhancing biodiversity values, are likely to enjoy wider support </w:t>
      </w:r>
      <w:r>
        <w:fldChar w:fldCharType="begin"/>
      </w:r>
      <w:r>
        <w:instrText xml:space="preserve"> ADDIN EN.CITE &lt;EndNote&gt;&lt;Cite&gt;&lt;Author&gt;McLeod&lt;/Author&gt;&lt;Year&gt;2019&lt;/Year&gt;&lt;RecNum&gt;6742&lt;/RecNum&gt;&lt;DisplayText&gt;(McLeod&lt;style face="italic"&gt; et al.&lt;/style&gt; 2017; McLeod&lt;style face="italic"&gt; et al.&lt;/style&gt; 2019)&lt;/DisplayText&gt;&lt;record&gt;&lt;rec-number&gt;6742&lt;/rec-number&gt;&lt;foreign-keys&gt;&lt;key app="EN" db-id="w2w9teprqwrfx3edpv8xx5as2xsevwpadst2"&gt;6742&lt;/key&gt;&lt;/foreign-keys&gt;&lt;ref-type name="Journal Article"&gt;17&lt;/ref-type&gt;&lt;contributors&gt;&lt;authors&gt;&lt;author&gt;McLeod, L.J.&lt;/author&gt;&lt;author&gt;Hine, D.W.&lt;/author&gt;&lt;author&gt;Driver, A.B.&lt;/author&gt;&lt;/authors&gt;&lt;/contributors&gt;&lt;titles&gt;&lt;title&gt;Change the humans first: Principles for improving the management of free-roaming cats&lt;/title&gt;&lt;secondary-title&gt;Animals&lt;/secondary-title&gt;&lt;/titles&gt;&lt;pages&gt;555&lt;/pages&gt;&lt;volume&gt;2019&lt;/volume&gt;&lt;number&gt;8&lt;/number&gt;&lt;dates&gt;&lt;year&gt;2019&lt;/year&gt;&lt;/dates&gt;&lt;urls&gt;&lt;/urls&gt;&lt;electronic-resource-num&gt;10.3390/ani9080555&lt;/electronic-resource-num&gt;&lt;/record&gt;&lt;/Cite&gt;&lt;Cite&gt;&lt;Author&gt;McLeod&lt;/Author&gt;&lt;Year&gt;2017&lt;/Year&gt;&lt;RecNum&gt;6295&lt;/RecNum&gt;&lt;record&gt;&lt;rec-number&gt;6295&lt;/rec-number&gt;&lt;foreign-keys&gt;&lt;key app="EN" db-id="w2w9teprqwrfx3edpv8xx5as2xsevwpadst2"&gt;6295&lt;/key&gt;&lt;/foreign-keys&gt;&lt;ref-type name="Journal Article"&gt;17&lt;/ref-type&gt;&lt;contributors&gt;&lt;authors&gt;&lt;author&gt;McLeod, L.J.&lt;/author&gt;&lt;author&gt;Hine, D.W.&lt;/author&gt;&lt;author&gt;Bengsen, A.J.&lt;/author&gt;&lt;author&gt;Driver, A.B.&lt;/author&gt;&lt;/authors&gt;&lt;/contributors&gt;&lt;titles&gt;&lt;title&gt;Assessing the impact of different persuasive messages on the intentions and behaviour of cat owners: A randomised control trial&lt;/title&gt;&lt;secondary-title&gt;Preventive Veterinary Medicine&lt;/secondary-title&gt;&lt;/titles&gt;&lt;pages&gt;136-142&lt;/pages&gt;&lt;volume&gt;146&lt;/volume&gt;&lt;dates&gt;&lt;year&gt;2017&lt;/year&gt;&lt;/dates&gt;&lt;isbn&gt;0167-5877&lt;/isbn&gt;&lt;urls&gt;&lt;/urls&gt;&lt;/record&gt;&lt;/Cite&gt;&lt;/EndNote&gt;</w:instrText>
      </w:r>
      <w:r>
        <w:fldChar w:fldCharType="separate"/>
      </w:r>
      <w:r>
        <w:rPr>
          <w:noProof/>
        </w:rPr>
        <w:t>(McLeod</w:t>
      </w:r>
      <w:r w:rsidRPr="00A937A6">
        <w:rPr>
          <w:rStyle w:val="Emphasis"/>
        </w:rPr>
        <w:t xml:space="preserve"> et al.</w:t>
      </w:r>
      <w:r>
        <w:rPr>
          <w:noProof/>
        </w:rPr>
        <w:t xml:space="preserve"> 2017; McLeod</w:t>
      </w:r>
      <w:r w:rsidRPr="00A937A6">
        <w:rPr>
          <w:rStyle w:val="Emphasis"/>
        </w:rPr>
        <w:t xml:space="preserve"> et al.</w:t>
      </w:r>
      <w:r>
        <w:rPr>
          <w:noProof/>
        </w:rPr>
        <w:t xml:space="preserve"> 2019)</w:t>
      </w:r>
      <w:r>
        <w:fldChar w:fldCharType="end"/>
      </w:r>
      <w:r>
        <w:t xml:space="preserve">. </w:t>
      </w:r>
    </w:p>
    <w:p w14:paraId="18EB447C" w14:textId="77777777" w:rsidR="00536C8B" w:rsidRDefault="00536C8B" w:rsidP="00874C13">
      <w:pPr>
        <w:ind w:right="227"/>
      </w:pPr>
      <w:r>
        <w:t>Trap Neuter Release is an approach advocated by some cat welfare groups, that aims to catch feral cats, desex them, then release them at the point of original capture. The procedure may (or may not) be followed with some level of veterinary care and feeding. Advocates suggest that trap-neuter-release is an alternative cat population control mechanism. In reality, there are only very limited circumstances where trap-neuter-</w:t>
      </w:r>
      <w:r w:rsidRPr="00856E0A">
        <w:t>release can be viable: when the cat population is ‘closed’ (i.e. no immigration); when the desexing rates are high enough to cause population decline, and those rates can be maintained</w:t>
      </w:r>
      <w:r>
        <w:t xml:space="preserve"> as kittens mature to breeding age</w:t>
      </w:r>
      <w:r w:rsidRPr="00856E0A">
        <w:t xml:space="preserve">; when there is sufficient funding to </w:t>
      </w:r>
      <w:r>
        <w:t xml:space="preserve">provide veterinary care and food to the released cats and </w:t>
      </w:r>
      <w:r w:rsidRPr="00856E0A">
        <w:t>maintain the program until the last cats have died; and when there are no cat-susceptible native species at risk from the released cats</w:t>
      </w:r>
      <w:r>
        <w:t xml:space="preserve"> </w:t>
      </w:r>
      <w:r>
        <w:fldChar w:fldCharType="begin"/>
      </w:r>
      <w:r>
        <w:instrText xml:space="preserve"> ADDIN EN.CITE &lt;EndNote&gt;&lt;Cite&gt;&lt;Author&gt;Crawford&lt;/Author&gt;&lt;Year&gt;2019&lt;/Year&gt;&lt;RecNum&gt;6776&lt;/RecNum&gt;&lt;DisplayText&gt;(Crawford&lt;style face="italic"&gt; et al.&lt;/style&gt; 2019)&lt;/DisplayText&gt;&lt;record&gt;&lt;rec-number&gt;6776&lt;/rec-number&gt;&lt;foreign-keys&gt;&lt;key app="EN" db-id="w2w9teprqwrfx3edpv8xx5as2xsevwpadst2"&gt;6776&lt;/key&gt;&lt;/foreign-keys&gt;&lt;ref-type name="Journal Article"&gt;17&lt;/ref-type&gt;&lt;contributors&gt;&lt;authors&gt;&lt;author&gt;Crawford, H. M.&lt;/author&gt;&lt;author&gt;Calver, M. C.&lt;/author&gt;&lt;author&gt;Fleming, P. A.&lt;/author&gt;&lt;/authors&gt;&lt;/contributors&gt;&lt;titles&gt;&lt;title&gt;&lt;style face="normal" font="default" size="100%"&gt;A case of letting the cat out of the bag—why trap-neuter-return is not an ethical solution for stray cat (&lt;/style&gt;&lt;style face="italic" font="default" size="100%"&gt;Felis catus&lt;/style&gt;&lt;style face="normal" font="default" size="100%"&gt;) management&lt;/style&gt;&lt;/title&gt;&lt;secondary-title&gt;Animals&lt;/secondary-title&gt;&lt;/titles&gt;&lt;volume&gt;9&lt;/volume&gt;&lt;number&gt;4&lt;/number&gt;&lt;dates&gt;&lt;year&gt;2019&lt;/year&gt;&lt;/dates&gt;&lt;work-type&gt;Review&lt;/work-type&gt;&lt;urls&gt;&lt;related-urls&gt;&lt;url&gt;https://www.scopus.com/inward/record.uri?eid=2-s2.0-85067976543&amp;amp;doi=10.3390%2fani9040171&amp;amp;partnerID=40&amp;amp;md5=33688d9dc751b509b51b86a6d8ee54e0&lt;/url&gt;&lt;/related-urls&gt;&lt;/urls&gt;&lt;custom7&gt;171&lt;/custom7&gt;&lt;electronic-resource-num&gt;10.3390/ani9040171&lt;/electronic-resource-num&gt;&lt;remote-database-name&gt;Scopus&lt;/remote-database-name&gt;&lt;/record&gt;&lt;/Cite&gt;&lt;/EndNote&gt;</w:instrText>
      </w:r>
      <w:r>
        <w:fldChar w:fldCharType="separate"/>
      </w:r>
      <w:r>
        <w:rPr>
          <w:noProof/>
        </w:rPr>
        <w:t>(Crawford</w:t>
      </w:r>
      <w:r w:rsidRPr="00A937A6">
        <w:rPr>
          <w:rStyle w:val="Emphasis"/>
        </w:rPr>
        <w:t xml:space="preserve"> et al.</w:t>
      </w:r>
      <w:r>
        <w:rPr>
          <w:noProof/>
        </w:rPr>
        <w:t xml:space="preserve"> 2019)</w:t>
      </w:r>
      <w:r>
        <w:fldChar w:fldCharType="end"/>
      </w:r>
      <w:r w:rsidRPr="00856E0A">
        <w:t>.</w:t>
      </w:r>
    </w:p>
    <w:p w14:paraId="14AF19E6" w14:textId="71C69C93" w:rsidR="00536C8B" w:rsidRPr="00F42EA0" w:rsidRDefault="00F14241" w:rsidP="005E6435">
      <w:pPr>
        <w:pStyle w:val="Heading2"/>
      </w:pPr>
      <w:bookmarkStart w:id="114" w:name="_Toc138840505"/>
      <w:bookmarkStart w:id="115" w:name="_Toc144894201"/>
      <w:r>
        <w:lastRenderedPageBreak/>
        <w:t>7</w:t>
      </w:r>
      <w:r>
        <w:tab/>
      </w:r>
      <w:r w:rsidR="00536C8B" w:rsidRPr="00F42EA0">
        <w:t xml:space="preserve">Managing pet </w:t>
      </w:r>
      <w:proofErr w:type="gramStart"/>
      <w:r w:rsidR="00536C8B" w:rsidRPr="00F42EA0">
        <w:t>cats</w:t>
      </w:r>
      <w:bookmarkEnd w:id="114"/>
      <w:bookmarkEnd w:id="115"/>
      <w:proofErr w:type="gramEnd"/>
    </w:p>
    <w:p w14:paraId="2573E53A" w14:textId="77777777" w:rsidR="00536C8B" w:rsidRDefault="00536C8B" w:rsidP="00536C8B">
      <w:r>
        <w:t xml:space="preserve">In most years, there are more pet cats than feral cats in Australia (section 3.2.1). Freely roaming pet cats can inflict substantial predation tolls on native species in urban and suburban areas </w:t>
      </w:r>
      <w:r>
        <w:fldChar w:fldCharType="begin"/>
      </w:r>
      <w:r>
        <w:instrText xml:space="preserve"> ADDIN EN.CITE &lt;EndNote&gt;&lt;Cite&gt;&lt;Author&gt;Legge&lt;/Author&gt;&lt;Year&gt;2020&lt;/Year&gt;&lt;RecNum&gt;6919&lt;/RecNum&gt;&lt;DisplayText&gt;(Legge&lt;style face="italic"&gt; et al.&lt;/style&gt; 2020c)&lt;/DisplayText&gt;&lt;record&gt;&lt;rec-number&gt;6919&lt;/rec-number&gt;&lt;foreign-keys&gt;&lt;key app="EN" db-id="w2w9teprqwrfx3edpv8xx5as2xsevwpadst2"&gt;6919&lt;/key&gt;&lt;/foreign-keys&gt;&lt;ref-type name="Journal Article"&gt;17&lt;/ref-type&gt;&lt;contributors&gt;&lt;authors&gt;&lt;author&gt;Legge, S.&lt;/author&gt;&lt;author&gt;Woinarski, J.C.Z.&lt;/author&gt;&lt;author&gt;Dickman, C.R.&lt;/author&gt;&lt;author&gt;Murphy, B.P.&lt;/author&gt;&lt;author&gt;Woolley, L.A.&lt;/author&gt;&lt;author&gt;Calver, M.&lt;/author&gt;&lt;/authors&gt;&lt;/contributors&gt;&lt;titles&gt;&lt;title&gt;We need to worry about Bella and Charlie: impacts of pet cats on Australian wildlife&lt;/title&gt;&lt;secondary-title&gt;Wildlife Research&lt;/secondary-title&gt;&lt;/titles&gt;&lt;periodical&gt;&lt;full-title&gt;Wildlife Research&lt;/full-title&gt;&lt;/periodical&gt;&lt;pages&gt;523–539&lt;/pages&gt;&lt;volume&gt;47&lt;/volume&gt;&lt;dates&gt;&lt;year&gt;2020&lt;/year&gt;&lt;/dates&gt;&lt;urls&gt;&lt;/urls&gt;&lt;/record&gt;&lt;/Cite&gt;&lt;/EndNote&gt;</w:instrText>
      </w:r>
      <w:r>
        <w:fldChar w:fldCharType="separate"/>
      </w:r>
      <w:r>
        <w:rPr>
          <w:noProof/>
        </w:rPr>
        <w:t>(Legge</w:t>
      </w:r>
      <w:r w:rsidRPr="00A937A6">
        <w:rPr>
          <w:rStyle w:val="Emphasis"/>
        </w:rPr>
        <w:t xml:space="preserve"> et al.</w:t>
      </w:r>
      <w:r>
        <w:rPr>
          <w:noProof/>
        </w:rPr>
        <w:t xml:space="preserve"> 2020c)</w:t>
      </w:r>
      <w:r>
        <w:fldChar w:fldCharType="end"/>
      </w:r>
      <w:r>
        <w:t xml:space="preserve">, they act as a reservoir for zoonotic disease, and are a potential source for augmenting the feral cat population living around human infrastructure. Freely roaming cats also experience higher rates of illness, injury and death than contained cats </w:t>
      </w:r>
      <w:r>
        <w:fldChar w:fldCharType="begin"/>
      </w:r>
      <w:r>
        <w:instrText xml:space="preserve"> ADDIN EN.CITE &lt;EndNote&gt;&lt;Cite&gt;&lt;Author&gt;RSPCA&lt;/Author&gt;&lt;Year&gt;2018&lt;/Year&gt;&lt;RecNum&gt;5521&lt;/RecNum&gt;&lt;DisplayText&gt;(RSPCA 2018)&lt;/DisplayText&gt;&lt;record&gt;&lt;rec-number&gt;5521&lt;/rec-number&gt;&lt;foreign-keys&gt;&lt;key app="EN" db-id="w2w9teprqwrfx3edpv8xx5as2xsevwpadst2"&gt;5521&lt;/key&gt;&lt;/foreign-keys&gt;&lt;ref-type name="Report"&gt;27&lt;/ref-type&gt;&lt;contributors&gt;&lt;authors&gt;&lt;author&gt;RSPCA, &lt;/author&gt;&lt;/authors&gt;&lt;/contributors&gt;&lt;titles&gt;&lt;title&gt;Identifying best practice domestic cat management in Australia&lt;/title&gt;&lt;/titles&gt;&lt;dates&gt;&lt;year&gt;2018&lt;/year&gt;&lt;/dates&gt;&lt;pub-location&gt;Deakin, ACT&lt;/pub-location&gt;&lt;publisher&gt;RSPCA Australia&lt;/publisher&gt;&lt;urls&gt;&lt;/urls&gt;&lt;/record&gt;&lt;/Cite&gt;&lt;/EndNote&gt;</w:instrText>
      </w:r>
      <w:r>
        <w:fldChar w:fldCharType="separate"/>
      </w:r>
      <w:r>
        <w:rPr>
          <w:noProof/>
        </w:rPr>
        <w:t>(RSPCA 2018)</w:t>
      </w:r>
      <w:r>
        <w:fldChar w:fldCharType="end"/>
      </w:r>
      <w:r>
        <w:t>.</w:t>
      </w:r>
    </w:p>
    <w:p w14:paraId="74D42ABD" w14:textId="77777777" w:rsidR="00536C8B" w:rsidRDefault="00536C8B" w:rsidP="00536C8B">
      <w:pPr>
        <w:rPr>
          <w:rFonts w:eastAsia="Times New Roman" w:cs="Calibri"/>
          <w:color w:val="000000"/>
        </w:rPr>
      </w:pPr>
      <w:r w:rsidRPr="006939AC">
        <w:t>Local governments are responsible for pet cat management</w:t>
      </w:r>
      <w:r>
        <w:t>. O</w:t>
      </w:r>
      <w:r w:rsidRPr="006939AC">
        <w:t>verarching legislation on domestic/companion animal management</w:t>
      </w:r>
      <w:r>
        <w:t xml:space="preserve"> is</w:t>
      </w:r>
      <w:r w:rsidRPr="006939AC">
        <w:t xml:space="preserve"> set by their state or territory</w:t>
      </w:r>
      <w:r>
        <w:t>, and local governments can enact local bylaws (with varying degrees of difficulty) to augment that state/territory legislation</w:t>
      </w:r>
      <w:r w:rsidRPr="006939AC">
        <w:t>.</w:t>
      </w:r>
      <w:r>
        <w:t xml:space="preserve"> </w:t>
      </w:r>
      <w:r>
        <w:rPr>
          <w:rFonts w:eastAsia="Times New Roman" w:cs="Calibri"/>
        </w:rPr>
        <w:t>L</w:t>
      </w:r>
      <w:r w:rsidRPr="00196F2B">
        <w:rPr>
          <w:rFonts w:eastAsia="Times New Roman" w:cs="Calibri"/>
        </w:rPr>
        <w:t xml:space="preserve">ocal governments </w:t>
      </w:r>
      <w:r>
        <w:rPr>
          <w:rFonts w:eastAsia="Times New Roman" w:cs="Calibri"/>
        </w:rPr>
        <w:t>rely on</w:t>
      </w:r>
      <w:r w:rsidRPr="00196F2B">
        <w:rPr>
          <w:rFonts w:eastAsia="Times New Roman" w:cs="Calibri"/>
        </w:rPr>
        <w:t xml:space="preserve"> </w:t>
      </w:r>
      <w:r>
        <w:rPr>
          <w:rFonts w:eastAsia="Times New Roman" w:cs="Calibri"/>
        </w:rPr>
        <w:t xml:space="preserve">up to </w:t>
      </w:r>
      <w:r w:rsidRPr="00196F2B">
        <w:rPr>
          <w:rFonts w:eastAsia="Times New Roman" w:cs="Calibri"/>
        </w:rPr>
        <w:t xml:space="preserve">five key measures </w:t>
      </w:r>
      <w:r>
        <w:rPr>
          <w:rFonts w:eastAsia="Times New Roman" w:cs="Calibri"/>
        </w:rPr>
        <w:t>for</w:t>
      </w:r>
      <w:r w:rsidRPr="00196F2B">
        <w:rPr>
          <w:rFonts w:eastAsia="Times New Roman" w:cs="Calibri"/>
        </w:rPr>
        <w:t xml:space="preserve"> manag</w:t>
      </w:r>
      <w:r>
        <w:rPr>
          <w:rFonts w:eastAsia="Times New Roman" w:cs="Calibri"/>
        </w:rPr>
        <w:t>ing</w:t>
      </w:r>
      <w:r w:rsidRPr="00196F2B">
        <w:rPr>
          <w:rFonts w:eastAsia="Times New Roman" w:cs="Calibri"/>
        </w:rPr>
        <w:t xml:space="preserve"> pet cats: registration, identification (i.e., microchipping), desexing, limits on the number of cats per household, and restrictions on cat presence/movements</w:t>
      </w:r>
      <w:r>
        <w:rPr>
          <w:rFonts w:eastAsia="Times New Roman" w:cs="Calibri"/>
        </w:rPr>
        <w:t xml:space="preserve"> (varying from partial curfews, 24-hour containment to the owner’s property, and cat prohibition in designated suburbs)</w:t>
      </w:r>
      <w:r w:rsidRPr="00196F2B">
        <w:rPr>
          <w:rFonts w:eastAsia="Times New Roman" w:cs="Calibri"/>
        </w:rPr>
        <w:t xml:space="preserve">. </w:t>
      </w:r>
      <w:r w:rsidRPr="00196F2B">
        <w:rPr>
          <w:rFonts w:eastAsia="Times New Roman" w:cs="Calibri"/>
          <w:color w:val="000000"/>
        </w:rPr>
        <w:t>These measures are used to different degrees and in different combinations</w:t>
      </w:r>
      <w:r>
        <w:rPr>
          <w:rFonts w:eastAsia="Times New Roman" w:cs="Calibri"/>
          <w:color w:val="000000"/>
        </w:rPr>
        <w:t xml:space="preserve"> across local governments,</w:t>
      </w:r>
      <w:r w:rsidRPr="00196F2B">
        <w:rPr>
          <w:rFonts w:eastAsia="Times New Roman" w:cs="Calibri"/>
          <w:color w:val="000000"/>
        </w:rPr>
        <w:t xml:space="preserve"> creating a patchwork of approaches that is often ineffective, confusing to the public, and hampers efforts to ensure and monitor compliance.</w:t>
      </w:r>
      <w:r>
        <w:rPr>
          <w:rFonts w:eastAsia="Times New Roman" w:cs="Calibri"/>
          <w:color w:val="000000"/>
        </w:rPr>
        <w:t xml:space="preserve"> Some of the measures, such as desexing, are difficult to achieve in rural and remote areas without access to veterinary services (</w:t>
      </w:r>
      <w:proofErr w:type="spellStart"/>
      <w:r>
        <w:rPr>
          <w:rFonts w:eastAsia="Times New Roman" w:cs="Calibri"/>
          <w:color w:val="000000"/>
        </w:rPr>
        <w:t>Nou</w:t>
      </w:r>
      <w:proofErr w:type="spellEnd"/>
      <w:r>
        <w:rPr>
          <w:rFonts w:eastAsia="Times New Roman" w:cs="Calibri"/>
          <w:color w:val="000000"/>
        </w:rPr>
        <w:t xml:space="preserve"> </w:t>
      </w:r>
      <w:r w:rsidRPr="00A937A6">
        <w:rPr>
          <w:rStyle w:val="Emphasis"/>
        </w:rPr>
        <w:t>et al</w:t>
      </w:r>
      <w:r>
        <w:rPr>
          <w:rFonts w:eastAsia="Times New Roman" w:cs="Calibri"/>
          <w:color w:val="000000"/>
        </w:rPr>
        <w:t>. 2021)</w:t>
      </w:r>
    </w:p>
    <w:p w14:paraId="4F7ACE07" w14:textId="77777777" w:rsidR="00536C8B" w:rsidRPr="006939AC" w:rsidRDefault="00536C8B" w:rsidP="00536C8B">
      <w:r>
        <w:rPr>
          <w:rFonts w:eastAsia="Times New Roman" w:cs="Calibri"/>
          <w:color w:val="000000"/>
        </w:rPr>
        <w:t xml:space="preserve">A recent survey of local governments canvassed their views on cat management practices, barriers, and needs, and made a number of recommendations for improving pet cat management in ways that would reduce the predation burden of pets on native animals, improve welfare outcomes for cats, and reduce the risk of pathogen transmission </w:t>
      </w:r>
      <w:r>
        <w:rPr>
          <w:rFonts w:eastAsia="Times New Roman" w:cs="Calibri"/>
          <w:color w:val="000000"/>
        </w:rPr>
        <w:fldChar w:fldCharType="begin"/>
      </w:r>
      <w:r>
        <w:rPr>
          <w:rFonts w:eastAsia="Times New Roman" w:cs="Calibri"/>
          <w:color w:val="000000"/>
        </w:rPr>
        <w:instrText xml:space="preserve"> ADDIN EN.CITE &lt;EndNote&gt;&lt;Cite&gt;&lt;Author&gt;Nou&lt;/Author&gt;&lt;Year&gt;2021&lt;/Year&gt;&lt;RecNum&gt;7440&lt;/RecNum&gt;&lt;DisplayText&gt;(Nou&lt;style face="italic"&gt; et al.&lt;/style&gt; 2021)&lt;/DisplayText&gt;&lt;record&gt;&lt;rec-number&gt;7440&lt;/rec-number&gt;&lt;foreign-keys&gt;&lt;key app="EN" db-id="w2w9teprqwrfx3edpv8xx5as2xsevwpadst2"&gt;7440&lt;/key&gt;&lt;/foreign-keys&gt;&lt;ref-type name="Report"&gt;27&lt;/ref-type&gt;&lt;contributors&gt;&lt;authors&gt;&lt;author&gt;Nou, T.&lt;/author&gt;&lt;author&gt;Legge, S.&lt;/author&gt;&lt;author&gt;Woinarski, J.&lt;/author&gt;&lt;author&gt;Dielenberg, J.&lt;/author&gt;&lt;author&gt;Garrard, G.&lt;/author&gt;&lt;/authors&gt;&lt;/contributors&gt;&lt;titles&gt;&lt;title&gt;The management of cats by local governments of Australia&lt;/title&gt;&lt;/titles&gt;&lt;dates&gt;&lt;year&gt;2021&lt;/year&gt;&lt;/dates&gt;&lt;pub-location&gt;Brisbane, Australia&lt;/pub-location&gt;&lt;publisher&gt;NESP Project 7.4: Cat impacts and management: knowledge exchange for stakeholders&lt;/publisher&gt;&lt;urls&gt;&lt;/urls&gt;&lt;/record&gt;&lt;/Cite&gt;&lt;/EndNote&gt;</w:instrText>
      </w:r>
      <w:r>
        <w:rPr>
          <w:rFonts w:eastAsia="Times New Roman" w:cs="Calibri"/>
          <w:color w:val="000000"/>
        </w:rPr>
        <w:fldChar w:fldCharType="separate"/>
      </w:r>
      <w:r>
        <w:rPr>
          <w:rFonts w:eastAsia="Times New Roman" w:cs="Calibri"/>
          <w:noProof/>
          <w:color w:val="000000"/>
        </w:rPr>
        <w:t>(Nou</w:t>
      </w:r>
      <w:r w:rsidRPr="00A937A6">
        <w:rPr>
          <w:rStyle w:val="Emphasis"/>
        </w:rPr>
        <w:t xml:space="preserve"> et al.</w:t>
      </w:r>
      <w:r>
        <w:rPr>
          <w:rFonts w:eastAsia="Times New Roman" w:cs="Calibri"/>
          <w:noProof/>
          <w:color w:val="000000"/>
        </w:rPr>
        <w:t xml:space="preserve"> 2021)</w:t>
      </w:r>
      <w:r>
        <w:rPr>
          <w:rFonts w:eastAsia="Times New Roman" w:cs="Calibri"/>
          <w:color w:val="000000"/>
        </w:rPr>
        <w:fldChar w:fldCharType="end"/>
      </w:r>
      <w:r>
        <w:rPr>
          <w:rFonts w:eastAsia="Times New Roman" w:cs="Calibri"/>
          <w:color w:val="000000"/>
        </w:rPr>
        <w:t>. They included:</w:t>
      </w:r>
    </w:p>
    <w:p w14:paraId="448B593A" w14:textId="77777777" w:rsidR="00536C8B" w:rsidRPr="005E6435" w:rsidRDefault="00536C8B" w:rsidP="005E6435">
      <w:pPr>
        <w:pStyle w:val="ListNumber"/>
        <w:numPr>
          <w:ilvl w:val="0"/>
          <w:numId w:val="43"/>
        </w:numPr>
        <w:ind w:left="425" w:hanging="425"/>
        <w:rPr>
          <w:rFonts w:eastAsia="Times New Roman"/>
        </w:rPr>
      </w:pPr>
      <w:r w:rsidRPr="005E6435">
        <w:rPr>
          <w:rFonts w:eastAsia="Times New Roman"/>
        </w:rPr>
        <w:t xml:space="preserve">Strong, enabling legislation </w:t>
      </w:r>
      <w:r w:rsidRPr="005E6435">
        <w:rPr>
          <w:rFonts w:ascii="Segoe UI" w:hAnsi="Segoe UI" w:cs="Segoe UI"/>
          <w:sz w:val="20"/>
        </w:rPr>
        <w:t xml:space="preserve">to mandate responsible </w:t>
      </w:r>
      <w:r w:rsidRPr="005E6435">
        <w:rPr>
          <w:rFonts w:eastAsia="Times New Roman"/>
        </w:rPr>
        <w:t>pet cat management set at the state/territory level, that is harmonised across jurisdictions. The legislative frameworks should include household limits to the number of pet cats; mandatory registration, identification, desexing and containment to the owner’s property (or equivalent control); and provisions to enable local governments to designate some residential areas as mandatory cat prohibition zones.</w:t>
      </w:r>
    </w:p>
    <w:p w14:paraId="30EAECE0" w14:textId="77777777" w:rsidR="00536C8B" w:rsidRPr="005E6435" w:rsidRDefault="00536C8B" w:rsidP="005E6435">
      <w:pPr>
        <w:pStyle w:val="ListNumber"/>
        <w:numPr>
          <w:ilvl w:val="0"/>
          <w:numId w:val="43"/>
        </w:numPr>
        <w:ind w:left="425" w:hanging="425"/>
        <w:rPr>
          <w:rFonts w:eastAsia="Times New Roman"/>
        </w:rPr>
      </w:pPr>
      <w:r w:rsidRPr="005E6435">
        <w:rPr>
          <w:rFonts w:eastAsia="Times New Roman"/>
        </w:rPr>
        <w:t>The legislative reform and its local implementation to be accompanied by community awareness and education programs.</w:t>
      </w:r>
    </w:p>
    <w:p w14:paraId="3F8E08F1" w14:textId="77777777" w:rsidR="00536C8B" w:rsidRPr="005E6435" w:rsidRDefault="00536C8B" w:rsidP="005E6435">
      <w:pPr>
        <w:pStyle w:val="ListNumber"/>
        <w:numPr>
          <w:ilvl w:val="0"/>
          <w:numId w:val="43"/>
        </w:numPr>
        <w:ind w:left="425" w:hanging="425"/>
        <w:rPr>
          <w:rFonts w:eastAsia="Times New Roman"/>
        </w:rPr>
      </w:pPr>
      <w:r w:rsidRPr="005E6435">
        <w:rPr>
          <w:rFonts w:eastAsia="Times New Roman"/>
        </w:rPr>
        <w:t>Coordinated incentive programs to encourage uptake of responsible pet cat ownership.</w:t>
      </w:r>
    </w:p>
    <w:p w14:paraId="46F9EEE6" w14:textId="77777777" w:rsidR="00536C8B" w:rsidRPr="005E6435" w:rsidRDefault="00536C8B" w:rsidP="005E6435">
      <w:pPr>
        <w:pStyle w:val="ListNumber"/>
        <w:numPr>
          <w:ilvl w:val="0"/>
          <w:numId w:val="43"/>
        </w:numPr>
        <w:ind w:left="425" w:hanging="425"/>
        <w:rPr>
          <w:rFonts w:eastAsia="Times New Roman"/>
        </w:rPr>
      </w:pPr>
      <w:r w:rsidRPr="005E6435">
        <w:rPr>
          <w:rFonts w:eastAsia="Times New Roman"/>
        </w:rPr>
        <w:t xml:space="preserve">Enhanced monitoring, </w:t>
      </w:r>
      <w:proofErr w:type="gramStart"/>
      <w:r w:rsidRPr="005E6435">
        <w:rPr>
          <w:rFonts w:eastAsia="Times New Roman"/>
        </w:rPr>
        <w:t>collating</w:t>
      </w:r>
      <w:proofErr w:type="gramEnd"/>
      <w:r w:rsidRPr="005E6435">
        <w:rPr>
          <w:rFonts w:eastAsia="Times New Roman"/>
        </w:rPr>
        <w:t xml:space="preserve"> and reporting of activity information, including key data on registrations, desexing statistics, identification details, impoundments, and numbers of feral cats killed. </w:t>
      </w:r>
    </w:p>
    <w:p w14:paraId="7D4ED63A" w14:textId="77777777" w:rsidR="00536C8B" w:rsidRPr="005E6435" w:rsidRDefault="00536C8B" w:rsidP="005E6435">
      <w:pPr>
        <w:pStyle w:val="ListNumber"/>
        <w:numPr>
          <w:ilvl w:val="0"/>
          <w:numId w:val="43"/>
        </w:numPr>
        <w:ind w:left="425" w:hanging="425"/>
        <w:rPr>
          <w:rFonts w:eastAsia="Times New Roman"/>
        </w:rPr>
      </w:pPr>
      <w:r w:rsidRPr="005E6435">
        <w:rPr>
          <w:rFonts w:eastAsia="Times New Roman"/>
        </w:rPr>
        <w:t xml:space="preserve">Enhanced monitoring of outcomes, especially the number of free-roaming cats and the consequences for local wildlife. </w:t>
      </w:r>
    </w:p>
    <w:p w14:paraId="13F28005" w14:textId="77777777" w:rsidR="00B61C05" w:rsidRPr="00A937A6" w:rsidRDefault="00536C8B" w:rsidP="00536C8B">
      <w:pPr>
        <w:rPr>
          <w:rStyle w:val="Strong"/>
        </w:rPr>
      </w:pPr>
      <w:r>
        <w:lastRenderedPageBreak/>
        <w:t xml:space="preserve">The number of remote Indigenous communities with very high densities of resident cats may be growing, increasing the frequency of nuclei of high-density cats in natural environments that prey on native species directly, and provide a source of dispersers into the feral population </w:t>
      </w:r>
      <w:r>
        <w:fldChar w:fldCharType="begin"/>
      </w:r>
      <w:r>
        <w:instrText xml:space="preserve"> ADDIN EN.CITE &lt;EndNote&gt;&lt;Cite&gt;&lt;Author&gt;Kennedy&lt;/Author&gt;&lt;Year&gt;2018&lt;/Year&gt;&lt;RecNum&gt;5502&lt;/RecNum&gt;&lt;DisplayText&gt;(Kennedy&lt;style face="italic"&gt; et al.&lt;/style&gt; 2018)&lt;/DisplayText&gt;&lt;record&gt;&lt;rec-number&gt;5502&lt;/rec-number&gt;&lt;foreign-keys&gt;&lt;key app="EN" db-id="w2w9teprqwrfx3edpv8xx5as2xsevwpadst2"&gt;5502&lt;/key&gt;&lt;/foreign-keys&gt;&lt;ref-type name="Journal Article"&gt;17&lt;/ref-type&gt;&lt;contributors&gt;&lt;authors&gt;&lt;author&gt;Kennedy, Brooke&lt;/author&gt;&lt;author&gt;Brown, Wendy Y&lt;/author&gt;&lt;author&gt;Vernes, Karl&lt;/author&gt;&lt;author&gt;Körtner, Gerhard&lt;/author&gt;&lt;author&gt;Butler, James RA&lt;/author&gt;&lt;/authors&gt;&lt;/contributors&gt;&lt;titles&gt;&lt;title&gt;Dog and cat interactions in a remote Aboriginal community&lt;/title&gt;&lt;secondary-title&gt;Animals&lt;/secondary-title&gt;&lt;/titles&gt;&lt;pages&gt;65&lt;/pages&gt;&lt;volume&gt;8&lt;/volume&gt;&lt;number&gt;5&lt;/number&gt;&lt;dates&gt;&lt;year&gt;2018&lt;/year&gt;&lt;/dates&gt;&lt;urls&gt;&lt;/urls&gt;&lt;electronic-resource-num&gt;10.3390/ani8050065&lt;/electronic-resource-num&gt;&lt;/record&gt;&lt;/Cite&gt;&lt;/EndNote&gt;</w:instrText>
      </w:r>
      <w:r>
        <w:fldChar w:fldCharType="separate"/>
      </w:r>
      <w:r>
        <w:rPr>
          <w:noProof/>
        </w:rPr>
        <w:t>(Kennedy</w:t>
      </w:r>
      <w:r w:rsidRPr="00A937A6">
        <w:rPr>
          <w:rStyle w:val="Emphasis"/>
        </w:rPr>
        <w:t xml:space="preserve"> et al.</w:t>
      </w:r>
      <w:r>
        <w:rPr>
          <w:noProof/>
        </w:rPr>
        <w:t xml:space="preserve"> 2018)</w:t>
      </w:r>
      <w:r>
        <w:fldChar w:fldCharType="end"/>
      </w:r>
      <w:r>
        <w:t xml:space="preserve">. </w:t>
      </w:r>
      <w:r w:rsidRPr="005F2622">
        <w:rPr>
          <w:rFonts w:eastAsia="Times New Roman" w:cs="Calibri"/>
          <w:color w:val="000000"/>
        </w:rPr>
        <w:t>Local governments of remote and very remote areas face some unique challenges; organisations such as Animal Management in Rural and Remote Indigenous Communities (AMRRIC) already have an important role in companion animal management. Support mechanisms for this organisation could be enhanced.</w:t>
      </w:r>
      <w:r>
        <w:rPr>
          <w:rFonts w:eastAsia="Times New Roman" w:cs="Calibri"/>
          <w:color w:val="000000"/>
        </w:rPr>
        <w:t xml:space="preserve"> The pre-consultation process for this plan highlighted the need to improve the content and accessibility of relevant information about cat impacts (including from pets) and management to Indigenous communities </w:t>
      </w:r>
      <w:r>
        <w:fldChar w:fldCharType="begin"/>
      </w:r>
      <w:r>
        <w:instrText xml:space="preserve"> ADDIN EN.CITE &lt;EndNote&gt;&lt;Cite&gt;&lt;Author&gt;Conservation Management Pty Ltd&lt;/Author&gt;&lt;Year&gt;2022&lt;/Year&gt;&lt;RecNum&gt;7910&lt;/RecNum&gt;&lt;DisplayText&gt;(Conservation Management Pty Ltd 2022; Territory Natural Resource Management 2022)&lt;/DisplayText&gt;&lt;record&gt;&lt;rec-number&gt;7910&lt;/rec-number&gt;&lt;foreign-keys&gt;&lt;key app="EN" db-id="w2w9teprqwrfx3edpv8xx5as2xsevwpadst2"&gt;7910&lt;/key&gt;&lt;/foreign-keys&gt;&lt;ref-type name="Report"&gt;27&lt;/ref-type&gt;&lt;contributors&gt;&lt;authors&gt;&lt;author&gt;Conservation Management Pty Ltd,  &lt;/author&gt;&lt;/authors&gt;&lt;/contributors&gt;&lt;titles&gt;&lt;title&gt;Southern Australia Indigenous Land Manager Consultation for Feral Cat and Fox Threat Abatement Plans. Final report&lt;/title&gt;&lt;/titles&gt;&lt;dates&gt;&lt;year&gt;2022&lt;/year&gt;&lt;/dates&gt;&lt;publisher&gt;Conservation Management Pty Ltd.&lt;/publisher&gt;&lt;urls&gt;&lt;/urls&gt;&lt;/record&gt;&lt;/Cite&gt;&lt;Cite&gt;&lt;Author&gt;Territory Natural Resource Management&lt;/Author&gt;&lt;Year&gt;2022&lt;/Year&gt;&lt;RecNum&gt;7911&lt;/RecNum&gt;&lt;record&gt;&lt;rec-number&gt;7911&lt;/rec-number&gt;&lt;foreign-keys&gt;&lt;key app="EN" db-id="w2w9teprqwrfx3edpv8xx5as2xsevwpadst2"&gt;7911&lt;/key&gt;&lt;/foreign-keys&gt;&lt;ref-type name="Report"&gt;27&lt;/ref-type&gt;&lt;contributors&gt;&lt;authors&gt;&lt;author&gt;Territory Natural Resource Management, &lt;/author&gt;&lt;/authors&gt;&lt;/contributors&gt;&lt;titles&gt;&lt;title&gt;Feral cat consultation report: Indigenous consultation process &amp;amp; findings for Northern Australia.&lt;/title&gt;&lt;/titles&gt;&lt;dates&gt;&lt;year&gt;2022&lt;/year&gt;&lt;/dates&gt;&lt;pub-location&gt;Darwin&lt;/pub-location&gt;&lt;publisher&gt;Territory Natural Resource Management&lt;/publisher&gt;&lt;urls&gt;&lt;/urls&gt;&lt;/record&gt;&lt;/Cite&gt;&lt;/EndNote&gt;</w:instrText>
      </w:r>
      <w:r>
        <w:fldChar w:fldCharType="separate"/>
      </w:r>
      <w:r>
        <w:rPr>
          <w:noProof/>
        </w:rPr>
        <w:t>(Conservation Management Pty Ltd 2022; Territory Natural Resource Management 2022)</w:t>
      </w:r>
      <w:r>
        <w:fldChar w:fldCharType="end"/>
      </w:r>
      <w:r>
        <w:t>.</w:t>
      </w:r>
    </w:p>
    <w:p w14:paraId="57654E37" w14:textId="02B6A210" w:rsidR="00536C8B" w:rsidRPr="00954513" w:rsidRDefault="00F14241" w:rsidP="002850A7">
      <w:pPr>
        <w:pStyle w:val="Heading2"/>
        <w:ind w:right="624"/>
      </w:pPr>
      <w:bookmarkStart w:id="116" w:name="_Toc138840506"/>
      <w:bookmarkStart w:id="117" w:name="_Toc144894202"/>
      <w:r>
        <w:lastRenderedPageBreak/>
        <w:t>8</w:t>
      </w:r>
      <w:r>
        <w:tab/>
      </w:r>
      <w:r w:rsidR="00536C8B">
        <w:t>C</w:t>
      </w:r>
      <w:r w:rsidR="00536C8B" w:rsidRPr="00954513">
        <w:t>urrent status of protection for cat-susceptible native species</w:t>
      </w:r>
      <w:bookmarkEnd w:id="116"/>
      <w:bookmarkEnd w:id="117"/>
    </w:p>
    <w:p w14:paraId="300F0F90" w14:textId="77777777" w:rsidR="00536C8B" w:rsidRDefault="00536C8B" w:rsidP="00536C8B">
      <w:r>
        <w:t>Cats prey upon many native animal species, however such predation has population-level impacts only on some of these native species: these species are a primary conservation focus of this plan. This section summarises an assessment of which native animal species are most cat-susceptible at population level, and an overview of the current level of protection for such species in cat-free islands and fenced havens. Based on this, the plan suggests performance criteria (targets) for the creation of new havens that align with the relevant target in the Threatened Species Action Plan 2022-2032.</w:t>
      </w:r>
    </w:p>
    <w:p w14:paraId="1D166F1E" w14:textId="02E85E3A" w:rsidR="00536C8B" w:rsidRPr="00A937A6" w:rsidRDefault="00F14241" w:rsidP="005E6435">
      <w:pPr>
        <w:pStyle w:val="Heading3"/>
        <w:rPr>
          <w:rStyle w:val="Strong"/>
        </w:rPr>
      </w:pPr>
      <w:bookmarkStart w:id="118" w:name="_Toc138840507"/>
      <w:bookmarkStart w:id="119" w:name="_Toc144894203"/>
      <w:r w:rsidRPr="00A937A6">
        <w:rPr>
          <w:rStyle w:val="Strong"/>
        </w:rPr>
        <w:t>8.1</w:t>
      </w:r>
      <w:r w:rsidRPr="00A937A6">
        <w:rPr>
          <w:rStyle w:val="Strong"/>
        </w:rPr>
        <w:tab/>
      </w:r>
      <w:r w:rsidR="00536C8B" w:rsidRPr="00A937A6">
        <w:rPr>
          <w:rStyle w:val="Strong"/>
        </w:rPr>
        <w:t>Categorising species with cat susceptibility</w:t>
      </w:r>
      <w:bookmarkEnd w:id="118"/>
      <w:bookmarkEnd w:id="119"/>
    </w:p>
    <w:p w14:paraId="3A4D0C63" w14:textId="59990E9B" w:rsidR="00536C8B" w:rsidRDefault="00536C8B" w:rsidP="00536C8B">
      <w:r w:rsidRPr="00954513">
        <w:t xml:space="preserve">Given the importance of understanding the level of cat-susceptibility for selecting the most appropriate cat control options, this </w:t>
      </w:r>
      <w:r>
        <w:t>t</w:t>
      </w:r>
      <w:r w:rsidRPr="00954513">
        <w:t xml:space="preserve">hreat </w:t>
      </w:r>
      <w:r>
        <w:t>a</w:t>
      </w:r>
      <w:r w:rsidRPr="00954513">
        <w:t xml:space="preserve">batement </w:t>
      </w:r>
      <w:r>
        <w:t>p</w:t>
      </w:r>
      <w:r w:rsidRPr="00954513">
        <w:t xml:space="preserve">lan updates a previous assessment of cat-susceptibility undertaken by Radford </w:t>
      </w:r>
      <w:r w:rsidR="00874C13" w:rsidRPr="00874C13">
        <w:rPr>
          <w:rStyle w:val="Emphasis"/>
        </w:rPr>
        <w:t>et al</w:t>
      </w:r>
      <w:r w:rsidRPr="00954513">
        <w:t>. (2018) by</w:t>
      </w:r>
      <w:r>
        <w:t>:</w:t>
      </w:r>
    </w:p>
    <w:p w14:paraId="29BA5B90" w14:textId="77777777" w:rsidR="00536C8B" w:rsidRDefault="00536C8B" w:rsidP="005E6435">
      <w:pPr>
        <w:pStyle w:val="ListNumber"/>
        <w:numPr>
          <w:ilvl w:val="0"/>
          <w:numId w:val="44"/>
        </w:numPr>
        <w:ind w:left="425" w:hanging="425"/>
      </w:pPr>
      <w:r>
        <w:t>R</w:t>
      </w:r>
      <w:r w:rsidRPr="00954513">
        <w:t>evising the categorisations to consider only susceptibility to cats (Radford et al. considered susceptibility to cats and/or foxes)</w:t>
      </w:r>
      <w:r>
        <w:t>.</w:t>
      </w:r>
    </w:p>
    <w:p w14:paraId="6D577761" w14:textId="77777777" w:rsidR="00536C8B" w:rsidRDefault="00536C8B" w:rsidP="005E6435">
      <w:pPr>
        <w:pStyle w:val="ListNumber"/>
        <w:numPr>
          <w:ilvl w:val="0"/>
          <w:numId w:val="44"/>
        </w:numPr>
        <w:ind w:left="425" w:hanging="425"/>
      </w:pPr>
      <w:r>
        <w:t xml:space="preserve">Enhancing the definitional crispness of the categories. </w:t>
      </w:r>
    </w:p>
    <w:p w14:paraId="4F8BBCCC" w14:textId="77777777" w:rsidR="00536C8B" w:rsidRDefault="00536C8B" w:rsidP="005E6435">
      <w:pPr>
        <w:pStyle w:val="ListNumber"/>
        <w:numPr>
          <w:ilvl w:val="0"/>
          <w:numId w:val="44"/>
        </w:numPr>
        <w:ind w:left="425" w:hanging="425"/>
      </w:pPr>
      <w:r>
        <w:t>A</w:t>
      </w:r>
      <w:r w:rsidRPr="00954513">
        <w:t>dding an additional category, ‘moderately cat-susceptible’ to cater for species that fail to clearly fit the low or high cat susceptibility categories</w:t>
      </w:r>
      <w:r>
        <w:t>.</w:t>
      </w:r>
    </w:p>
    <w:p w14:paraId="3ED6C1FD" w14:textId="77777777" w:rsidR="00536C8B" w:rsidRDefault="00536C8B" w:rsidP="005E6435">
      <w:pPr>
        <w:pStyle w:val="ListNumber"/>
        <w:numPr>
          <w:ilvl w:val="0"/>
          <w:numId w:val="44"/>
        </w:numPr>
        <w:ind w:left="425" w:hanging="425"/>
      </w:pPr>
      <w:r>
        <w:t>I</w:t>
      </w:r>
      <w:r w:rsidRPr="00954513">
        <w:t>ncorporating new information that has emerged since the earlier assessment</w:t>
      </w:r>
      <w:r>
        <w:t>.</w:t>
      </w:r>
    </w:p>
    <w:p w14:paraId="4FDCE59E" w14:textId="77777777" w:rsidR="00536C8B" w:rsidRDefault="00536C8B" w:rsidP="005E6435">
      <w:pPr>
        <w:pStyle w:val="ListNumber"/>
        <w:numPr>
          <w:ilvl w:val="0"/>
          <w:numId w:val="44"/>
        </w:numPr>
        <w:ind w:left="425" w:hanging="425"/>
      </w:pPr>
      <w:r>
        <w:t>E</w:t>
      </w:r>
      <w:r w:rsidRPr="00954513">
        <w:t xml:space="preserve">xtending the assessment to include </w:t>
      </w:r>
      <w:r>
        <w:t>all terrestrial mammals (</w:t>
      </w:r>
      <w:proofErr w:type="gramStart"/>
      <w:r>
        <w:t>i.e.</w:t>
      </w:r>
      <w:proofErr w:type="gramEnd"/>
      <w:r>
        <w:t xml:space="preserve"> including </w:t>
      </w:r>
      <w:r w:rsidRPr="00954513">
        <w:t>bats</w:t>
      </w:r>
      <w:r>
        <w:t>)</w:t>
      </w:r>
      <w:r w:rsidRPr="00954513">
        <w:t xml:space="preserve">, </w:t>
      </w:r>
      <w:r>
        <w:t xml:space="preserve">terrestrial </w:t>
      </w:r>
      <w:r w:rsidRPr="00954513">
        <w:t>birds</w:t>
      </w:r>
      <w:r>
        <w:t xml:space="preserve"> and </w:t>
      </w:r>
      <w:r w:rsidRPr="00954513">
        <w:t>reptiles</w:t>
      </w:r>
      <w:r>
        <w:t>, and threatened seabirds</w:t>
      </w:r>
      <w:r w:rsidRPr="00954513">
        <w:t xml:space="preserve">. </w:t>
      </w:r>
    </w:p>
    <w:p w14:paraId="0B4FA685" w14:textId="77777777" w:rsidR="00536C8B" w:rsidRDefault="00536C8B" w:rsidP="00536C8B">
      <w:r>
        <w:t xml:space="preserve">Note that susceptibility is also context dependent. For example, the buff-banded rail </w:t>
      </w:r>
      <w:proofErr w:type="spellStart"/>
      <w:r w:rsidRPr="00A937A6">
        <w:rPr>
          <w:rStyle w:val="Emphasis"/>
        </w:rPr>
        <w:t>Hypotaenidia</w:t>
      </w:r>
      <w:proofErr w:type="spellEnd"/>
      <w:r w:rsidRPr="00A937A6">
        <w:rPr>
          <w:rStyle w:val="Emphasis"/>
        </w:rPr>
        <w:t xml:space="preserve"> </w:t>
      </w:r>
      <w:proofErr w:type="spellStart"/>
      <w:r w:rsidRPr="00A937A6">
        <w:rPr>
          <w:rStyle w:val="Emphasis"/>
        </w:rPr>
        <w:t>philippensis</w:t>
      </w:r>
      <w:proofErr w:type="spellEnd"/>
      <w:r>
        <w:t xml:space="preserve"> survives with cats across its large continental range and on many islands. However, on the small islands of the Cocos (Keeling) island group, which can support only small populations of rails, the endemic subspecies </w:t>
      </w:r>
      <w:proofErr w:type="spellStart"/>
      <w:r w:rsidRPr="00A937A6">
        <w:rPr>
          <w:rStyle w:val="Emphasis"/>
        </w:rPr>
        <w:t>Hypotaenidia</w:t>
      </w:r>
      <w:proofErr w:type="spellEnd"/>
      <w:r w:rsidRPr="00A937A6">
        <w:rPr>
          <w:rStyle w:val="Emphasis"/>
        </w:rPr>
        <w:t xml:space="preserve"> </w:t>
      </w:r>
      <w:proofErr w:type="spellStart"/>
      <w:r w:rsidRPr="00A937A6">
        <w:rPr>
          <w:rStyle w:val="Emphasis"/>
        </w:rPr>
        <w:t>philippensis</w:t>
      </w:r>
      <w:proofErr w:type="spellEnd"/>
      <w:r w:rsidRPr="00A937A6">
        <w:rPr>
          <w:rStyle w:val="Emphasis"/>
        </w:rPr>
        <w:t xml:space="preserve"> </w:t>
      </w:r>
      <w:proofErr w:type="spellStart"/>
      <w:r w:rsidRPr="00A937A6">
        <w:rPr>
          <w:rStyle w:val="Emphasis"/>
        </w:rPr>
        <w:t>andrewsi</w:t>
      </w:r>
      <w:proofErr w:type="spellEnd"/>
      <w:r>
        <w:t xml:space="preserve"> has been extirpated from almost all islands by cats and black rats, other than on one cat-free island </w:t>
      </w:r>
      <w:r>
        <w:fldChar w:fldCharType="begin"/>
      </w:r>
      <w:r>
        <w:instrText xml:space="preserve"> ADDIN EN.CITE &lt;EndNote&gt;&lt;Cite&gt;&lt;Author&gt;Woinarski&lt;/Author&gt;&lt;Year&gt;2016&lt;/Year&gt;&lt;RecNum&gt;7905&lt;/RecNum&gt;&lt;DisplayText&gt;(Woinarski&lt;style face="italic"&gt; et al.&lt;/style&gt; 2016)&lt;/DisplayText&gt;&lt;record&gt;&lt;rec-number&gt;7905&lt;/rec-number&gt;&lt;foreign-keys&gt;&lt;key app="EN" db-id="w2w9teprqwrfx3edpv8xx5as2xsevwpadst2"&gt;7905&lt;/key&gt;&lt;/foreign-keys&gt;&lt;ref-type name="Journal Article"&gt;17&lt;/ref-type&gt;&lt;contributors&gt;&lt;authors&gt;&lt;author&gt;Woinarski, JCZ&lt;/author&gt;&lt;author&gt;Macrae, I&lt;/author&gt;&lt;author&gt;Flores, T&lt;/author&gt;&lt;author&gt;Detto, Tanya&lt;/author&gt;&lt;author&gt;Reid, J&lt;/author&gt;&lt;author&gt;Pink, C&lt;/author&gt;&lt;author&gt;Flakus, Samantha&lt;/author&gt;&lt;author&gt;Misso, M&lt;/author&gt;&lt;author&gt;Hamilton, N&lt;/author&gt;&lt;author&gt;Palmer, R&lt;/author&gt;&lt;/authors&gt;&lt;/contributors&gt;&lt;titles&gt;&lt;title&gt;&lt;style face="normal" font="default" size="100%"&gt;Conservation status and reintroduction of the Cocos Buff-banded Rail, &lt;/style&gt;&lt;style face="italic" font="default" size="100%"&gt;Gallirallus philippensis andrewsi&lt;/style&gt;&lt;/title&gt;&lt;secondary-title&gt;Emu-Austral Ornithology&lt;/secondary-title&gt;&lt;/titles&gt;&lt;pages&gt;32-40&lt;/pages&gt;&lt;volume&gt;116&lt;/volume&gt;&lt;number&gt;1&lt;/number&gt;&lt;dates&gt;&lt;year&gt;2016&lt;/year&gt;&lt;/dates&gt;&lt;isbn&gt;0158-4197&lt;/isbn&gt;&lt;urls&gt;&lt;/urls&gt;&lt;/record&gt;&lt;/Cite&gt;&lt;/EndNote&gt;</w:instrText>
      </w:r>
      <w:r>
        <w:fldChar w:fldCharType="separate"/>
      </w:r>
      <w:r>
        <w:rPr>
          <w:noProof/>
        </w:rPr>
        <w:t>(Woinarski</w:t>
      </w:r>
      <w:r w:rsidRPr="00A937A6">
        <w:rPr>
          <w:rStyle w:val="Emphasis"/>
        </w:rPr>
        <w:t xml:space="preserve"> et al.</w:t>
      </w:r>
      <w:r>
        <w:rPr>
          <w:noProof/>
        </w:rPr>
        <w:t xml:space="preserve"> 2016)</w:t>
      </w:r>
      <w:r>
        <w:fldChar w:fldCharType="end"/>
      </w:r>
      <w:r>
        <w:t>, so that subspecies is rated as of extreme susceptibility to cats.</w:t>
      </w:r>
    </w:p>
    <w:p w14:paraId="1EE24235" w14:textId="77777777" w:rsidR="00B61C05" w:rsidRDefault="00536C8B" w:rsidP="00536C8B">
      <w:r w:rsidRPr="00954513">
        <w:t>New information was gleaned from recent species recovery plans and conservation advices, action plans, expert assessment of threats to vertebrates</w:t>
      </w:r>
      <w:r>
        <w:t xml:space="preserve"> </w:t>
      </w:r>
      <w:r>
        <w:fldChar w:fldCharType="begin">
          <w:fldData xml:space="preserve">PEVuZE5vdGU+PENpdGU+PEF1dGhvcj5DaGFwcGxlPC9BdXRob3I+PFllYXI+MjAxOTwvWWVhcj48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</w:fldData>
        </w:fldChar>
      </w:r>
      <w:r>
        <w:instrText xml:space="preserve"> ADDIN EN.CITE </w:instrText>
      </w:r>
      <w:r>
        <w:fldChar w:fldCharType="begin">
          <w:fldData xml:space="preserve">PEVuZE5vdGU+PENpdGU+PEF1dGhvcj5DaGFwcGxlPC9BdXRob3I+PFllYXI+MjAxOTwvWWVhcj48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</w:fldData>
        </w:fldChar>
      </w:r>
      <w:r>
        <w:instrText xml:space="preserve"> ADDIN EN.CITE.DATA </w:instrText>
      </w:r>
      <w:r>
        <w:fldChar w:fldCharType="end"/>
      </w:r>
      <w:r>
        <w:fldChar w:fldCharType="separate"/>
      </w:r>
      <w:r>
        <w:rPr>
          <w:noProof/>
        </w:rPr>
        <w:t>(Woinarski</w:t>
      </w:r>
      <w:r w:rsidRPr="00A937A6">
        <w:rPr>
          <w:rStyle w:val="Emphasis"/>
        </w:rPr>
        <w:t xml:space="preserve"> et al.</w:t>
      </w:r>
      <w:r>
        <w:rPr>
          <w:noProof/>
        </w:rPr>
        <w:t xml:space="preserve"> 2014; Chapple</w:t>
      </w:r>
      <w:r w:rsidRPr="00A937A6">
        <w:rPr>
          <w:rStyle w:val="Emphasis"/>
        </w:rPr>
        <w:t xml:space="preserve"> et al.</w:t>
      </w:r>
      <w:r>
        <w:rPr>
          <w:noProof/>
        </w:rPr>
        <w:t xml:space="preserve"> 2019; Garnett and Baker 2021; Ward</w:t>
      </w:r>
      <w:r w:rsidRPr="00A937A6">
        <w:rPr>
          <w:rStyle w:val="Emphasis"/>
        </w:rPr>
        <w:t xml:space="preserve"> et al.</w:t>
      </w:r>
      <w:r>
        <w:rPr>
          <w:noProof/>
        </w:rPr>
        <w:t xml:space="preserve"> 2021)</w:t>
      </w:r>
      <w:r>
        <w:fldChar w:fldCharType="end"/>
      </w:r>
      <w:r>
        <w:t xml:space="preserve">, </w:t>
      </w:r>
      <w:r w:rsidRPr="00954513">
        <w:t>and a series of papers that quantified dietary information and the likelihood of being consumed by a cat (see section 4.1). Ideally, these categorisations should be regularly updated so that cat management can be appropriately prioritised for</w:t>
      </w:r>
      <w:r>
        <w:t xml:space="preserve"> the conservation of</w:t>
      </w:r>
      <w:r w:rsidRPr="00954513">
        <w:t xml:space="preserve"> cat-susceptible species.</w:t>
      </w:r>
    </w:p>
    <w:p w14:paraId="7305C508" w14:textId="5925EC2C" w:rsidR="00536C8B" w:rsidRDefault="00536C8B" w:rsidP="00536C8B">
      <w:r w:rsidRPr="00954513">
        <w:lastRenderedPageBreak/>
        <w:t>The updated assessment shows that</w:t>
      </w:r>
      <w:r>
        <w:t xml:space="preserve"> for terrestrial species,</w:t>
      </w:r>
      <w:r w:rsidRPr="00954513">
        <w:t xml:space="preserve"> mammals contain the greatest number of extremely, </w:t>
      </w:r>
      <w:proofErr w:type="gramStart"/>
      <w:r w:rsidRPr="00954513">
        <w:t>highly</w:t>
      </w:r>
      <w:proofErr w:type="gramEnd"/>
      <w:r w:rsidRPr="00954513">
        <w:t xml:space="preserve"> and moderately cat-susceptible species, with birds and reptiles having lower</w:t>
      </w:r>
      <w:r>
        <w:t xml:space="preserve"> </w:t>
      </w:r>
      <w:r w:rsidRPr="00954513">
        <w:t xml:space="preserve">numbers (summarised in Table </w:t>
      </w:r>
      <w:r>
        <w:t>4</w:t>
      </w:r>
      <w:r w:rsidRPr="00954513">
        <w:t xml:space="preserve">; full list in </w:t>
      </w:r>
      <w:r w:rsidRPr="00683B90">
        <w:t>Appendix 8).</w:t>
      </w:r>
      <w:r w:rsidRPr="00954513">
        <w:t xml:space="preserve"> Overall, the updated assessment indicates that </w:t>
      </w:r>
      <w:r>
        <w:t>nine</w:t>
      </w:r>
      <w:r w:rsidRPr="00954513">
        <w:t xml:space="preserve"> species of mammals</w:t>
      </w:r>
      <w:r>
        <w:t xml:space="preserve">, one species of terrestrial bird (or land-bird), and six species of threatened seabirds </w:t>
      </w:r>
      <w:r w:rsidRPr="00954513">
        <w:t xml:space="preserve">are extremely susceptible to cat predation; </w:t>
      </w:r>
      <w:r>
        <w:t>38</w:t>
      </w:r>
      <w:r w:rsidRPr="00954513">
        <w:t xml:space="preserve"> mammal species, </w:t>
      </w:r>
      <w:r>
        <w:t>three</w:t>
      </w:r>
      <w:r w:rsidRPr="00954513">
        <w:t xml:space="preserve"> </w:t>
      </w:r>
      <w:r>
        <w:t xml:space="preserve">terrestrial </w:t>
      </w:r>
      <w:r w:rsidRPr="00954513">
        <w:t xml:space="preserve">bird species, </w:t>
      </w:r>
      <w:r>
        <w:t>four</w:t>
      </w:r>
      <w:r w:rsidRPr="00954513">
        <w:t xml:space="preserve"> reptile species</w:t>
      </w:r>
      <w:r>
        <w:t xml:space="preserve">, and one threatened seabird species </w:t>
      </w:r>
      <w:r w:rsidRPr="00954513">
        <w:t>are highly susceptible to cat predation</w:t>
      </w:r>
      <w:r>
        <w:t xml:space="preserve"> (Table 4). </w:t>
      </w:r>
      <w:r w:rsidRPr="00954513">
        <w:t>Reducing cat impacts is</w:t>
      </w:r>
      <w:r>
        <w:t xml:space="preserve"> (or, in some cases, has been)</w:t>
      </w:r>
      <w:r w:rsidRPr="00954513">
        <w:t xml:space="preserve"> crucial for preventing declines and extinctions in </w:t>
      </w:r>
      <w:r w:rsidRPr="007D518A">
        <w:t>these spe</w:t>
      </w:r>
      <w:r w:rsidRPr="00874C13">
        <w:t xml:space="preserve">cies. </w:t>
      </w:r>
      <w:proofErr w:type="gramStart"/>
      <w:r w:rsidRPr="00874C13">
        <w:t xml:space="preserve">In particular, </w:t>
      </w:r>
      <w:r w:rsidRPr="00787283">
        <w:rPr>
          <w:rStyle w:val="Strong"/>
        </w:rPr>
        <w:t>cat</w:t>
      </w:r>
      <w:proofErr w:type="gramEnd"/>
      <w:r w:rsidRPr="00787283">
        <w:rPr>
          <w:rStyle w:val="Strong"/>
        </w:rPr>
        <w:t xml:space="preserve"> exclusion is essential</w:t>
      </w:r>
      <w:r w:rsidRPr="00874C13">
        <w:t xml:space="preserve"> </w:t>
      </w:r>
      <w:r w:rsidRPr="007D518A">
        <w:t>for preventing extinction in the extremely susceptible species</w:t>
      </w:r>
      <w:r w:rsidRPr="00874C13">
        <w:t xml:space="preserve">, and </w:t>
      </w:r>
      <w:r w:rsidRPr="00787283">
        <w:rPr>
          <w:rStyle w:val="Strong"/>
        </w:rPr>
        <w:t>highly desirable</w:t>
      </w:r>
      <w:r w:rsidRPr="00874C13">
        <w:t xml:space="preserve"> to prevent</w:t>
      </w:r>
      <w:r w:rsidRPr="007D518A">
        <w:t xml:space="preserve"> further declines in highly cat-susceptible </w:t>
      </w:r>
      <w:r>
        <w:t>species</w:t>
      </w:r>
      <w:r w:rsidRPr="007D518A">
        <w:t>.</w:t>
      </w:r>
      <w:r w:rsidRPr="00954513">
        <w:t xml:space="preserve"> </w:t>
      </w:r>
    </w:p>
    <w:p w14:paraId="17EC761C" w14:textId="5D412749" w:rsidR="00301B18" w:rsidRDefault="00536C8B" w:rsidP="00536C8B">
      <w:r w:rsidRPr="00F06C66">
        <w:t xml:space="preserve">Note that the assessment considered susceptibility to cat predation under ‘usual’ conditions. Susceptibility is likely to change, potentially markedly, after extreme events. For example, a ground-dwelling bird that lives in thick cover and is usually little-affected by feral cats could temporarily </w:t>
      </w:r>
      <w:proofErr w:type="gramStart"/>
      <w:r w:rsidRPr="00F06C66">
        <w:t>become highly</w:t>
      </w:r>
      <w:proofErr w:type="gramEnd"/>
      <w:r w:rsidRPr="00F06C66">
        <w:t xml:space="preserve"> </w:t>
      </w:r>
      <w:r>
        <w:t>cat-</w:t>
      </w:r>
      <w:r w:rsidRPr="00F06C66">
        <w:t>susceptible after an extensive high severity fire.</w:t>
      </w:r>
      <w:r>
        <w:t xml:space="preserve"> Furthermore, for some taxa, the categorisation of cat-susceptibility is based on limited evidence; further targeted research and interpretation with population viability analysis will clarify the degree of population level susceptibility for some species for which the current assessment is not yet well resolved.</w:t>
      </w:r>
    </w:p>
    <w:p w14:paraId="278D06F8" w14:textId="77777777" w:rsidR="00301B18" w:rsidRDefault="00301B18">
      <w:pPr>
        <w:keepLines w:val="0"/>
        <w:tabs>
          <w:tab w:val="clear" w:pos="2835"/>
        </w:tabs>
        <w:jc w:val="both"/>
      </w:pPr>
      <w:r>
        <w:br w:type="page"/>
      </w:r>
    </w:p>
    <w:p w14:paraId="7215B41F" w14:textId="38AA3FAF" w:rsidR="00536C8B" w:rsidRPr="00A937A6" w:rsidRDefault="002850A7" w:rsidP="002850A7">
      <w:pPr>
        <w:pStyle w:val="Caption"/>
        <w:rPr>
          <w:rStyle w:val="Strong"/>
        </w:rPr>
      </w:pPr>
      <w:bookmarkStart w:id="120" w:name="_Hlk115968785"/>
      <w:bookmarkStart w:id="121" w:name="_Hlk117580670"/>
      <w:bookmarkStart w:id="122" w:name="_Toc144894054"/>
      <w:r w:rsidRPr="00A937A6">
        <w:rPr>
          <w:rStyle w:val="Strong"/>
        </w:rPr>
        <w:lastRenderedPageBreak/>
        <w:t xml:space="preserve">Table </w:t>
      </w:r>
      <w:r w:rsidRPr="00A937A6">
        <w:rPr>
          <w:rStyle w:val="Strong"/>
        </w:rPr>
        <w:fldChar w:fldCharType="begin"/>
      </w:r>
      <w:r w:rsidRPr="00A937A6">
        <w:rPr>
          <w:rStyle w:val="Strong"/>
        </w:rPr>
        <w:instrText xml:space="preserve"> SEQ Table \* ARABIC </w:instrText>
      </w:r>
      <w:r w:rsidRPr="00A937A6">
        <w:rPr>
          <w:rStyle w:val="Strong"/>
        </w:rPr>
        <w:fldChar w:fldCharType="separate"/>
      </w:r>
      <w:r w:rsidRPr="00A937A6">
        <w:rPr>
          <w:rStyle w:val="Strong"/>
        </w:rPr>
        <w:t>4</w:t>
      </w:r>
      <w:r w:rsidRPr="00A937A6">
        <w:rPr>
          <w:rStyle w:val="Strong"/>
        </w:rPr>
        <w:fldChar w:fldCharType="end"/>
      </w:r>
      <w:r w:rsidRPr="00A937A6">
        <w:rPr>
          <w:rStyle w:val="Strong"/>
        </w:rPr>
        <w:tab/>
      </w:r>
      <w:r w:rsidR="00536C8B" w:rsidRPr="00A937A6">
        <w:rPr>
          <w:rStyle w:val="Strong"/>
        </w:rPr>
        <w:t xml:space="preserve">Categories of susceptibility to cat predation </w:t>
      </w:r>
      <w:bookmarkEnd w:id="120"/>
      <w:r w:rsidR="00536C8B" w:rsidRPr="00A937A6">
        <w:rPr>
          <w:rStyle w:val="Strong"/>
        </w:rPr>
        <w:t>that determine the level of cat control required to ensure population viability, and the numbers of extant mammal, reptile, land-</w:t>
      </w:r>
      <w:proofErr w:type="gramStart"/>
      <w:r w:rsidR="00536C8B" w:rsidRPr="00A937A6">
        <w:rPr>
          <w:rStyle w:val="Strong"/>
        </w:rPr>
        <w:t>bird</w:t>
      </w:r>
      <w:proofErr w:type="gramEnd"/>
      <w:r w:rsidR="00536C8B" w:rsidRPr="00A937A6">
        <w:rPr>
          <w:rStyle w:val="Strong"/>
        </w:rPr>
        <w:t xml:space="preserve"> and threatened seabird species that fall into each category</w:t>
      </w:r>
      <w:bookmarkEnd w:id="121"/>
      <w:r w:rsidR="00874C13">
        <w:rPr>
          <w:rStyle w:val="Strong"/>
        </w:rPr>
        <w:t>.</w:t>
      </w:r>
      <w:bookmarkEnd w:id="122"/>
    </w:p>
    <w:tbl>
      <w:tblPr>
        <w:tblW w:w="9072" w:type="dxa"/>
        <w:tblLayout w:type="fixed"/>
        <w:tblCellMar>
          <w:top w:w="28" w:type="dxa"/>
          <w:left w:w="57" w:type="dxa"/>
          <w:bottom w:w="57" w:type="dxa"/>
          <w:right w:w="57" w:type="dxa"/>
        </w:tblCellMar>
        <w:tblLook w:val="04A0" w:firstRow="1" w:lastRow="0" w:firstColumn="1" w:lastColumn="0" w:noHBand="0" w:noVBand="1"/>
      </w:tblPr>
      <w:tblGrid>
        <w:gridCol w:w="1007"/>
        <w:gridCol w:w="4033"/>
        <w:gridCol w:w="1008"/>
        <w:gridCol w:w="1008"/>
        <w:gridCol w:w="1008"/>
        <w:gridCol w:w="1008"/>
      </w:tblGrid>
      <w:tr w:rsidR="00301B18" w:rsidRPr="00954513" w14:paraId="17DF7512" w14:textId="77777777" w:rsidTr="00301B18">
        <w:trPr>
          <w:cantSplit/>
          <w:trHeight w:val="547"/>
          <w:tblHeader/>
        </w:trPr>
        <w:tc>
          <w:tcPr>
            <w:tcW w:w="907" w:type="dxa"/>
            <w:gridSpan w:val="2"/>
            <w:tcBorders>
              <w:top w:val="single" w:sz="4" w:space="0" w:color="auto"/>
              <w:bottom w:val="single" w:sz="4" w:space="0" w:color="auto"/>
            </w:tcBorders>
            <w:shd w:val="clear" w:color="auto" w:fill="auto"/>
            <w:noWrap/>
            <w:vAlign w:val="center"/>
          </w:tcPr>
          <w:p w14:paraId="6118D77D" w14:textId="537BEEBB" w:rsidR="005E6435" w:rsidRPr="00A937A6" w:rsidRDefault="005E6435" w:rsidP="005E6435">
            <w:pPr>
              <w:pStyle w:val="Tableheadrow1"/>
              <w:rPr>
                <w:rStyle w:val="Strong"/>
              </w:rPr>
            </w:pPr>
            <w:r w:rsidRPr="00A937A6">
              <w:rPr>
                <w:rStyle w:val="Strong"/>
              </w:rPr>
              <w:t>Susceptibility of native animal species to cat predation</w:t>
            </w:r>
          </w:p>
        </w:tc>
        <w:tc>
          <w:tcPr>
            <w:tcW w:w="907" w:type="dxa"/>
            <w:tcBorders>
              <w:top w:val="single" w:sz="4" w:space="0" w:color="auto"/>
              <w:bottom w:val="single" w:sz="4" w:space="0" w:color="auto"/>
            </w:tcBorders>
            <w:shd w:val="clear" w:color="auto" w:fill="auto"/>
          </w:tcPr>
          <w:p w14:paraId="110FB1E7" w14:textId="54826FB2" w:rsidR="005E6435" w:rsidRPr="00A937A6" w:rsidRDefault="005E6435" w:rsidP="005E6435">
            <w:pPr>
              <w:pStyle w:val="Tableheadrow1"/>
              <w:rPr>
                <w:rStyle w:val="Strong"/>
              </w:rPr>
            </w:pPr>
            <w:r w:rsidRPr="00A937A6">
              <w:rPr>
                <w:rStyle w:val="Strong"/>
              </w:rPr>
              <w:t>No. of taxa: Mammals</w:t>
            </w:r>
          </w:p>
        </w:tc>
        <w:tc>
          <w:tcPr>
            <w:tcW w:w="907" w:type="dxa"/>
            <w:tcBorders>
              <w:top w:val="single" w:sz="4" w:space="0" w:color="auto"/>
              <w:bottom w:val="single" w:sz="4" w:space="0" w:color="auto"/>
            </w:tcBorders>
            <w:shd w:val="clear" w:color="auto" w:fill="auto"/>
          </w:tcPr>
          <w:p w14:paraId="22289614" w14:textId="2B03F1DB" w:rsidR="005E6435" w:rsidRPr="00A937A6" w:rsidRDefault="005E6435" w:rsidP="005E6435">
            <w:pPr>
              <w:pStyle w:val="Tableheadrow1"/>
              <w:rPr>
                <w:rStyle w:val="Strong"/>
              </w:rPr>
            </w:pPr>
            <w:r w:rsidRPr="00A937A6">
              <w:rPr>
                <w:rStyle w:val="Strong"/>
              </w:rPr>
              <w:t>No. of taxa: Land-birds</w:t>
            </w:r>
          </w:p>
        </w:tc>
        <w:tc>
          <w:tcPr>
            <w:tcW w:w="907" w:type="dxa"/>
            <w:tcBorders>
              <w:top w:val="single" w:sz="4" w:space="0" w:color="auto"/>
              <w:bottom w:val="single" w:sz="4" w:space="0" w:color="auto"/>
            </w:tcBorders>
            <w:shd w:val="clear" w:color="auto" w:fill="auto"/>
          </w:tcPr>
          <w:p w14:paraId="0A1248B9" w14:textId="4CE205B2" w:rsidR="005E6435" w:rsidRPr="00A937A6" w:rsidRDefault="005E6435" w:rsidP="005E6435">
            <w:pPr>
              <w:pStyle w:val="Tableheadrow1"/>
              <w:rPr>
                <w:rStyle w:val="Strong"/>
              </w:rPr>
            </w:pPr>
            <w:r w:rsidRPr="00A937A6">
              <w:rPr>
                <w:rStyle w:val="Strong"/>
              </w:rPr>
              <w:t>No. of taxa:</w:t>
            </w:r>
            <w:r w:rsidR="00301B18" w:rsidRPr="00A937A6">
              <w:rPr>
                <w:rStyle w:val="Strong"/>
              </w:rPr>
              <w:br/>
            </w:r>
            <w:r w:rsidRPr="00A937A6">
              <w:rPr>
                <w:rStyle w:val="Strong"/>
              </w:rPr>
              <w:t>Reptiles</w:t>
            </w:r>
          </w:p>
        </w:tc>
        <w:tc>
          <w:tcPr>
            <w:tcW w:w="907" w:type="dxa"/>
            <w:tcBorders>
              <w:top w:val="single" w:sz="4" w:space="0" w:color="auto"/>
              <w:bottom w:val="single" w:sz="4" w:space="0" w:color="auto"/>
            </w:tcBorders>
            <w:shd w:val="clear" w:color="auto" w:fill="auto"/>
          </w:tcPr>
          <w:p w14:paraId="7A7C914F" w14:textId="27587C4D" w:rsidR="005E6435" w:rsidRPr="00A937A6" w:rsidRDefault="005E6435" w:rsidP="005E6435">
            <w:pPr>
              <w:pStyle w:val="Tableheadrow1"/>
              <w:rPr>
                <w:rStyle w:val="Strong"/>
              </w:rPr>
            </w:pPr>
            <w:r w:rsidRPr="00A937A6">
              <w:rPr>
                <w:rStyle w:val="Strong"/>
              </w:rPr>
              <w:t>No. of taxa:</w:t>
            </w:r>
            <w:r w:rsidR="00301B18" w:rsidRPr="00A937A6">
              <w:rPr>
                <w:rStyle w:val="Strong"/>
              </w:rPr>
              <w:br/>
            </w:r>
            <w:r w:rsidRPr="00A937A6">
              <w:rPr>
                <w:rStyle w:val="Strong"/>
              </w:rPr>
              <w:t>Threatened seabirds</w:t>
            </w:r>
          </w:p>
        </w:tc>
      </w:tr>
      <w:tr w:rsidR="00301B18" w:rsidRPr="00954513" w14:paraId="66B2590D" w14:textId="77777777" w:rsidTr="00301B18">
        <w:trPr>
          <w:cantSplit/>
          <w:trHeight w:val="20"/>
          <w:tblHeader/>
        </w:trPr>
        <w:tc>
          <w:tcPr>
            <w:tcW w:w="907" w:type="dxa"/>
            <w:tcBorders>
              <w:top w:val="single" w:sz="4" w:space="0" w:color="auto"/>
              <w:bottom w:val="single" w:sz="4" w:space="0" w:color="auto"/>
            </w:tcBorders>
            <w:shd w:val="clear" w:color="auto" w:fill="auto"/>
            <w:hideMark/>
          </w:tcPr>
          <w:p w14:paraId="0899D315" w14:textId="77777777" w:rsidR="00536C8B" w:rsidRPr="00BD1899" w:rsidRDefault="00536C8B" w:rsidP="005E6435">
            <w:pPr>
              <w:pStyle w:val="Tabletext"/>
            </w:pPr>
            <w:r w:rsidRPr="00BD1899">
              <w:t>Extreme</w:t>
            </w:r>
          </w:p>
        </w:tc>
        <w:tc>
          <w:tcPr>
            <w:tcW w:w="3629" w:type="dxa"/>
            <w:tcBorders>
              <w:top w:val="single" w:sz="4" w:space="0" w:color="auto"/>
              <w:bottom w:val="single" w:sz="4" w:space="0" w:color="auto"/>
            </w:tcBorders>
            <w:shd w:val="clear" w:color="auto" w:fill="auto"/>
            <w:hideMark/>
          </w:tcPr>
          <w:p w14:paraId="10436FA0" w14:textId="77777777" w:rsidR="00536C8B" w:rsidRPr="00BD1899" w:rsidRDefault="00536C8B" w:rsidP="005E6435">
            <w:pPr>
              <w:pStyle w:val="Tabletext"/>
            </w:pPr>
            <w:r w:rsidRPr="00610449">
              <w:rPr>
                <w:lang w:val="en-US"/>
              </w:rPr>
              <w:t xml:space="preserve">Population likely to be extirpated where </w:t>
            </w:r>
            <w:r>
              <w:rPr>
                <w:lang w:val="en-US"/>
              </w:rPr>
              <w:t xml:space="preserve">cats </w:t>
            </w:r>
            <w:r w:rsidRPr="00610449">
              <w:rPr>
                <w:lang w:val="en-US"/>
              </w:rPr>
              <w:t xml:space="preserve">occur, and </w:t>
            </w:r>
            <w:r>
              <w:rPr>
                <w:lang w:val="en-US"/>
              </w:rPr>
              <w:t>cats were,</w:t>
            </w:r>
            <w:r w:rsidRPr="00610449">
              <w:rPr>
                <w:lang w:val="en-US"/>
              </w:rPr>
              <w:t xml:space="preserve"> or </w:t>
            </w:r>
            <w:r>
              <w:rPr>
                <w:lang w:val="en-US"/>
              </w:rPr>
              <w:t>are,</w:t>
            </w:r>
            <w:r w:rsidRPr="00610449">
              <w:rPr>
                <w:lang w:val="en-US"/>
              </w:rPr>
              <w:t xml:space="preserve"> or plausibly could occur in at least 50% of the native species’ range.</w:t>
            </w:r>
          </w:p>
        </w:tc>
        <w:tc>
          <w:tcPr>
            <w:tcW w:w="907" w:type="dxa"/>
            <w:tcBorders>
              <w:top w:val="single" w:sz="4" w:space="0" w:color="auto"/>
              <w:bottom w:val="single" w:sz="4" w:space="0" w:color="auto"/>
            </w:tcBorders>
            <w:shd w:val="clear" w:color="auto" w:fill="auto"/>
          </w:tcPr>
          <w:p w14:paraId="061DF9F0" w14:textId="77777777" w:rsidR="00536C8B" w:rsidRPr="00711885" w:rsidRDefault="00536C8B" w:rsidP="005E6435">
            <w:pPr>
              <w:pStyle w:val="Tabletext"/>
            </w:pPr>
            <w:r w:rsidRPr="00711885">
              <w:t>9</w:t>
            </w:r>
          </w:p>
          <w:p w14:paraId="470A1121" w14:textId="77777777" w:rsidR="00536C8B" w:rsidRPr="00711885" w:rsidRDefault="00536C8B" w:rsidP="005E6435">
            <w:pPr>
              <w:pStyle w:val="Tabletext"/>
            </w:pPr>
            <w:r w:rsidRPr="00711885">
              <w:t>(12 including subspecies)</w:t>
            </w:r>
          </w:p>
        </w:tc>
        <w:tc>
          <w:tcPr>
            <w:tcW w:w="907" w:type="dxa"/>
            <w:tcBorders>
              <w:top w:val="single" w:sz="4" w:space="0" w:color="auto"/>
              <w:bottom w:val="single" w:sz="4" w:space="0" w:color="auto"/>
            </w:tcBorders>
            <w:shd w:val="clear" w:color="auto" w:fill="auto"/>
          </w:tcPr>
          <w:p w14:paraId="683FE784" w14:textId="77777777" w:rsidR="00536C8B" w:rsidRPr="00711885" w:rsidRDefault="00536C8B" w:rsidP="005E6435">
            <w:pPr>
              <w:pStyle w:val="Tabletext"/>
            </w:pPr>
            <w:r>
              <w:t>1</w:t>
            </w:r>
          </w:p>
        </w:tc>
        <w:tc>
          <w:tcPr>
            <w:tcW w:w="907" w:type="dxa"/>
            <w:tcBorders>
              <w:top w:val="single" w:sz="4" w:space="0" w:color="auto"/>
              <w:bottom w:val="single" w:sz="4" w:space="0" w:color="auto"/>
            </w:tcBorders>
            <w:shd w:val="clear" w:color="auto" w:fill="auto"/>
          </w:tcPr>
          <w:p w14:paraId="76A1AC8F" w14:textId="77777777" w:rsidR="00536C8B" w:rsidRPr="00711885" w:rsidRDefault="00536C8B" w:rsidP="005E6435">
            <w:pPr>
              <w:pStyle w:val="Tabletext"/>
            </w:pPr>
            <w:r w:rsidRPr="00711885">
              <w:t>0</w:t>
            </w:r>
          </w:p>
        </w:tc>
        <w:tc>
          <w:tcPr>
            <w:tcW w:w="907" w:type="dxa"/>
            <w:tcBorders>
              <w:top w:val="single" w:sz="4" w:space="0" w:color="auto"/>
              <w:bottom w:val="single" w:sz="4" w:space="0" w:color="auto"/>
            </w:tcBorders>
            <w:shd w:val="clear" w:color="auto" w:fill="auto"/>
          </w:tcPr>
          <w:p w14:paraId="3365E296" w14:textId="77777777" w:rsidR="00536C8B" w:rsidRPr="00711885" w:rsidRDefault="00536C8B" w:rsidP="005E6435">
            <w:pPr>
              <w:pStyle w:val="Tabletext"/>
            </w:pPr>
            <w:r w:rsidRPr="00711885">
              <w:t>6</w:t>
            </w:r>
          </w:p>
        </w:tc>
      </w:tr>
      <w:tr w:rsidR="00301B18" w:rsidRPr="00954513" w14:paraId="5FECC42F" w14:textId="77777777" w:rsidTr="00301B18">
        <w:trPr>
          <w:cantSplit/>
          <w:trHeight w:val="20"/>
          <w:tblHeader/>
        </w:trPr>
        <w:tc>
          <w:tcPr>
            <w:tcW w:w="907" w:type="dxa"/>
            <w:tcBorders>
              <w:top w:val="single" w:sz="4" w:space="0" w:color="auto"/>
              <w:bottom w:val="single" w:sz="4" w:space="0" w:color="auto"/>
            </w:tcBorders>
            <w:shd w:val="clear" w:color="auto" w:fill="auto"/>
            <w:noWrap/>
            <w:hideMark/>
          </w:tcPr>
          <w:p w14:paraId="630F2947" w14:textId="77777777" w:rsidR="00536C8B" w:rsidRPr="00BD1899" w:rsidRDefault="00536C8B" w:rsidP="005E6435">
            <w:pPr>
              <w:pStyle w:val="Tabletext"/>
            </w:pPr>
            <w:r w:rsidRPr="00BD1899">
              <w:t>High</w:t>
            </w:r>
          </w:p>
        </w:tc>
        <w:tc>
          <w:tcPr>
            <w:tcW w:w="3629" w:type="dxa"/>
            <w:tcBorders>
              <w:top w:val="single" w:sz="4" w:space="0" w:color="auto"/>
              <w:bottom w:val="single" w:sz="4" w:space="0" w:color="auto"/>
            </w:tcBorders>
            <w:shd w:val="clear" w:color="auto" w:fill="auto"/>
            <w:hideMark/>
          </w:tcPr>
          <w:p w14:paraId="57AF75AA" w14:textId="77777777" w:rsidR="00536C8B" w:rsidRDefault="00536C8B" w:rsidP="005E6435">
            <w:pPr>
              <w:pStyle w:val="Tabletext"/>
              <w:rPr>
                <w:lang w:val="en-US"/>
              </w:rPr>
            </w:pPr>
            <w:r w:rsidRPr="00610449">
              <w:rPr>
                <w:lang w:val="en-US"/>
              </w:rPr>
              <w:t xml:space="preserve">Population likely to be extirpated where </w:t>
            </w:r>
            <w:r>
              <w:rPr>
                <w:lang w:val="en-US"/>
              </w:rPr>
              <w:t>cats</w:t>
            </w:r>
            <w:r w:rsidRPr="00610449">
              <w:rPr>
                <w:lang w:val="en-US"/>
              </w:rPr>
              <w:t xml:space="preserve"> occur, and </w:t>
            </w:r>
            <w:r>
              <w:rPr>
                <w:lang w:val="en-US"/>
              </w:rPr>
              <w:t xml:space="preserve">cats were, or are, </w:t>
            </w:r>
            <w:r w:rsidRPr="00610449">
              <w:rPr>
                <w:lang w:val="en-US"/>
              </w:rPr>
              <w:t>or plausibly could occur in 20-50% of the native species’ range.</w:t>
            </w:r>
            <w:r>
              <w:rPr>
                <w:lang w:val="en-US"/>
              </w:rPr>
              <w:t xml:space="preserve">  OR</w:t>
            </w:r>
          </w:p>
          <w:p w14:paraId="0141D1AE" w14:textId="77777777" w:rsidR="00536C8B" w:rsidRPr="00BD1899" w:rsidRDefault="00536C8B" w:rsidP="005E6435">
            <w:pPr>
              <w:pStyle w:val="Tabletext"/>
            </w:pPr>
            <w:r w:rsidRPr="00610449">
              <w:rPr>
                <w:rFonts w:eastAsia="Times New Roman" w:cs="Calibri"/>
                <w:lang w:eastAsia="en-AU" w:bidi="en-US"/>
              </w:rPr>
              <w:t xml:space="preserve">Population likely to persist with </w:t>
            </w:r>
            <w:r>
              <w:rPr>
                <w:rFonts w:eastAsia="Times New Roman" w:cs="Calibri"/>
                <w:lang w:eastAsia="en-AU"/>
              </w:rPr>
              <w:t>cats</w:t>
            </w:r>
            <w:r w:rsidRPr="00610449">
              <w:rPr>
                <w:rFonts w:eastAsia="Times New Roman" w:cs="Calibri"/>
                <w:lang w:eastAsia="en-AU" w:bidi="en-US"/>
              </w:rPr>
              <w:t xml:space="preserve">, but with severe reduction (&gt;50%) in its population size and viability, and </w:t>
            </w:r>
            <w:r>
              <w:rPr>
                <w:rFonts w:eastAsia="Times New Roman" w:cs="Calibri"/>
                <w:lang w:eastAsia="en-AU"/>
              </w:rPr>
              <w:t xml:space="preserve">cats were, </w:t>
            </w:r>
            <w:r w:rsidRPr="00610449">
              <w:rPr>
                <w:rFonts w:eastAsia="Times New Roman" w:cs="Calibri"/>
                <w:lang w:eastAsia="en-AU" w:bidi="en-US"/>
              </w:rPr>
              <w:t xml:space="preserve">or </w:t>
            </w:r>
            <w:r>
              <w:rPr>
                <w:rFonts w:eastAsia="Times New Roman" w:cs="Calibri"/>
                <w:lang w:eastAsia="en-AU"/>
              </w:rPr>
              <w:t>are,</w:t>
            </w:r>
            <w:r w:rsidRPr="00610449">
              <w:rPr>
                <w:rFonts w:eastAsia="Times New Roman" w:cs="Calibri"/>
                <w:lang w:eastAsia="en-AU" w:bidi="en-US"/>
              </w:rPr>
              <w:t xml:space="preserve"> or plausibly could occur in at least 50% of the native species’ range.</w:t>
            </w:r>
          </w:p>
        </w:tc>
        <w:tc>
          <w:tcPr>
            <w:tcW w:w="907" w:type="dxa"/>
            <w:tcBorders>
              <w:top w:val="single" w:sz="4" w:space="0" w:color="auto"/>
              <w:bottom w:val="single" w:sz="4" w:space="0" w:color="auto"/>
            </w:tcBorders>
            <w:shd w:val="clear" w:color="auto" w:fill="auto"/>
          </w:tcPr>
          <w:p w14:paraId="5515A84C" w14:textId="77777777" w:rsidR="00536C8B" w:rsidRPr="00711885" w:rsidRDefault="00536C8B" w:rsidP="005E6435">
            <w:pPr>
              <w:pStyle w:val="Tabletext"/>
            </w:pPr>
            <w:r w:rsidRPr="00711885">
              <w:t>38</w:t>
            </w:r>
          </w:p>
          <w:p w14:paraId="3AE64C45" w14:textId="77777777" w:rsidR="00536C8B" w:rsidRPr="00711885" w:rsidRDefault="00536C8B" w:rsidP="005E6435">
            <w:pPr>
              <w:pStyle w:val="Tabletext"/>
            </w:pPr>
            <w:r w:rsidRPr="00711885">
              <w:t>(4</w:t>
            </w:r>
            <w:r>
              <w:t>8</w:t>
            </w:r>
            <w:r w:rsidRPr="00711885">
              <w:t xml:space="preserve"> including subspecies)</w:t>
            </w:r>
          </w:p>
        </w:tc>
        <w:tc>
          <w:tcPr>
            <w:tcW w:w="907" w:type="dxa"/>
            <w:tcBorders>
              <w:top w:val="single" w:sz="4" w:space="0" w:color="auto"/>
              <w:bottom w:val="single" w:sz="4" w:space="0" w:color="auto"/>
            </w:tcBorders>
            <w:shd w:val="clear" w:color="auto" w:fill="auto"/>
          </w:tcPr>
          <w:p w14:paraId="3008BE25" w14:textId="77777777" w:rsidR="00536C8B" w:rsidRPr="00AE13C2" w:rsidRDefault="00536C8B" w:rsidP="005E6435">
            <w:pPr>
              <w:pStyle w:val="Tabletext"/>
            </w:pPr>
            <w:r w:rsidRPr="00AE13C2">
              <w:t>3</w:t>
            </w:r>
          </w:p>
        </w:tc>
        <w:tc>
          <w:tcPr>
            <w:tcW w:w="907" w:type="dxa"/>
            <w:tcBorders>
              <w:top w:val="single" w:sz="4" w:space="0" w:color="auto"/>
              <w:bottom w:val="single" w:sz="4" w:space="0" w:color="auto"/>
            </w:tcBorders>
            <w:shd w:val="clear" w:color="auto" w:fill="auto"/>
          </w:tcPr>
          <w:p w14:paraId="5A736B6E" w14:textId="77777777" w:rsidR="00536C8B" w:rsidRPr="00711885" w:rsidRDefault="00536C8B" w:rsidP="005E6435">
            <w:pPr>
              <w:pStyle w:val="Tabletext"/>
            </w:pPr>
            <w:r w:rsidRPr="00711885">
              <w:t>4</w:t>
            </w:r>
          </w:p>
        </w:tc>
        <w:tc>
          <w:tcPr>
            <w:tcW w:w="907" w:type="dxa"/>
            <w:tcBorders>
              <w:top w:val="single" w:sz="4" w:space="0" w:color="auto"/>
              <w:bottom w:val="single" w:sz="4" w:space="0" w:color="auto"/>
            </w:tcBorders>
            <w:shd w:val="clear" w:color="auto" w:fill="auto"/>
          </w:tcPr>
          <w:p w14:paraId="18ED3A92" w14:textId="77777777" w:rsidR="00536C8B" w:rsidRPr="00711885" w:rsidRDefault="00536C8B" w:rsidP="005E6435">
            <w:pPr>
              <w:pStyle w:val="Tabletext"/>
            </w:pPr>
            <w:r>
              <w:t>1</w:t>
            </w:r>
          </w:p>
        </w:tc>
      </w:tr>
      <w:tr w:rsidR="00301B18" w:rsidRPr="00954513" w14:paraId="3490918F" w14:textId="77777777" w:rsidTr="00301B18">
        <w:trPr>
          <w:cantSplit/>
          <w:trHeight w:val="20"/>
          <w:tblHeader/>
        </w:trPr>
        <w:tc>
          <w:tcPr>
            <w:tcW w:w="907" w:type="dxa"/>
            <w:tcBorders>
              <w:top w:val="single" w:sz="4" w:space="0" w:color="auto"/>
              <w:bottom w:val="single" w:sz="4" w:space="0" w:color="auto"/>
            </w:tcBorders>
            <w:shd w:val="clear" w:color="auto" w:fill="auto"/>
            <w:noWrap/>
          </w:tcPr>
          <w:p w14:paraId="192F346A" w14:textId="77777777" w:rsidR="00536C8B" w:rsidRPr="00BD1899" w:rsidRDefault="00536C8B" w:rsidP="005E6435">
            <w:pPr>
              <w:pStyle w:val="Tabletext"/>
            </w:pPr>
            <w:r w:rsidRPr="00BD1899">
              <w:t>Moderate</w:t>
            </w:r>
          </w:p>
        </w:tc>
        <w:tc>
          <w:tcPr>
            <w:tcW w:w="3629" w:type="dxa"/>
            <w:tcBorders>
              <w:top w:val="single" w:sz="4" w:space="0" w:color="auto"/>
              <w:bottom w:val="single" w:sz="4" w:space="0" w:color="auto"/>
            </w:tcBorders>
            <w:shd w:val="clear" w:color="auto" w:fill="auto"/>
          </w:tcPr>
          <w:p w14:paraId="42FA8B38" w14:textId="77777777" w:rsidR="00536C8B" w:rsidRPr="00BD1899" w:rsidRDefault="00536C8B" w:rsidP="005E6435">
            <w:pPr>
              <w:pStyle w:val="Tabletext"/>
            </w:pPr>
            <w:r w:rsidRPr="00610449">
              <w:rPr>
                <w:lang w:val="en-US"/>
              </w:rPr>
              <w:t xml:space="preserve">Population likely to persist with </w:t>
            </w:r>
            <w:r>
              <w:rPr>
                <w:lang w:val="en-US"/>
              </w:rPr>
              <w:t>cats</w:t>
            </w:r>
            <w:r w:rsidRPr="00610449">
              <w:rPr>
                <w:lang w:val="en-US"/>
              </w:rPr>
              <w:t>, but with moderate reduction (&lt;50%) in its population size and viability.</w:t>
            </w:r>
          </w:p>
        </w:tc>
        <w:tc>
          <w:tcPr>
            <w:tcW w:w="907" w:type="dxa"/>
            <w:tcBorders>
              <w:top w:val="single" w:sz="4" w:space="0" w:color="auto"/>
              <w:bottom w:val="single" w:sz="4" w:space="0" w:color="auto"/>
            </w:tcBorders>
            <w:shd w:val="clear" w:color="auto" w:fill="auto"/>
          </w:tcPr>
          <w:p w14:paraId="20BBAC7A" w14:textId="77777777" w:rsidR="00536C8B" w:rsidRPr="00711885" w:rsidRDefault="00536C8B" w:rsidP="005E6435">
            <w:pPr>
              <w:pStyle w:val="Tabletext"/>
            </w:pPr>
            <w:r w:rsidRPr="00711885">
              <w:t>2</w:t>
            </w:r>
            <w:r>
              <w:t>4</w:t>
            </w:r>
          </w:p>
          <w:p w14:paraId="5AD48296" w14:textId="77777777" w:rsidR="00536C8B" w:rsidRPr="00711885" w:rsidRDefault="00536C8B" w:rsidP="005E6435">
            <w:pPr>
              <w:pStyle w:val="Tabletext"/>
            </w:pPr>
            <w:r w:rsidRPr="00711885">
              <w:t>(</w:t>
            </w:r>
            <w:r>
              <w:t>26</w:t>
            </w:r>
            <w:r w:rsidRPr="00711885">
              <w:t xml:space="preserve"> including subspecies)</w:t>
            </w:r>
          </w:p>
        </w:tc>
        <w:tc>
          <w:tcPr>
            <w:tcW w:w="907" w:type="dxa"/>
            <w:tcBorders>
              <w:top w:val="single" w:sz="4" w:space="0" w:color="auto"/>
              <w:bottom w:val="single" w:sz="4" w:space="0" w:color="auto"/>
            </w:tcBorders>
            <w:shd w:val="clear" w:color="auto" w:fill="auto"/>
          </w:tcPr>
          <w:p w14:paraId="25A28C29" w14:textId="77777777" w:rsidR="00536C8B" w:rsidRPr="00AE13C2" w:rsidRDefault="00536C8B" w:rsidP="005E6435">
            <w:pPr>
              <w:pStyle w:val="Tabletext"/>
            </w:pPr>
            <w:r w:rsidRPr="00AE13C2">
              <w:t>11</w:t>
            </w:r>
          </w:p>
          <w:p w14:paraId="67E7C84D" w14:textId="77777777" w:rsidR="00536C8B" w:rsidRPr="00AE13C2" w:rsidRDefault="00536C8B" w:rsidP="005E6435">
            <w:pPr>
              <w:pStyle w:val="Tabletext"/>
            </w:pPr>
            <w:r w:rsidRPr="00AE13C2">
              <w:t>(13 including subspecies)</w:t>
            </w:r>
          </w:p>
        </w:tc>
        <w:tc>
          <w:tcPr>
            <w:tcW w:w="907" w:type="dxa"/>
            <w:tcBorders>
              <w:top w:val="single" w:sz="4" w:space="0" w:color="auto"/>
              <w:bottom w:val="single" w:sz="4" w:space="0" w:color="auto"/>
            </w:tcBorders>
            <w:shd w:val="clear" w:color="auto" w:fill="auto"/>
          </w:tcPr>
          <w:p w14:paraId="41FC0FC8" w14:textId="77777777" w:rsidR="00536C8B" w:rsidRPr="00711885" w:rsidRDefault="00536C8B" w:rsidP="005E6435">
            <w:pPr>
              <w:pStyle w:val="Tabletext"/>
            </w:pPr>
            <w:r w:rsidRPr="00711885">
              <w:t>9</w:t>
            </w:r>
          </w:p>
        </w:tc>
        <w:tc>
          <w:tcPr>
            <w:tcW w:w="907" w:type="dxa"/>
            <w:tcBorders>
              <w:top w:val="single" w:sz="4" w:space="0" w:color="auto"/>
              <w:bottom w:val="single" w:sz="4" w:space="0" w:color="auto"/>
            </w:tcBorders>
            <w:shd w:val="clear" w:color="auto" w:fill="auto"/>
          </w:tcPr>
          <w:p w14:paraId="7DF65560" w14:textId="77777777" w:rsidR="00536C8B" w:rsidRDefault="00536C8B" w:rsidP="005E6435">
            <w:pPr>
              <w:pStyle w:val="Tabletext"/>
            </w:pPr>
            <w:r>
              <w:t>8</w:t>
            </w:r>
          </w:p>
          <w:p w14:paraId="6E364F64" w14:textId="77777777" w:rsidR="00536C8B" w:rsidRPr="00711885" w:rsidRDefault="00536C8B" w:rsidP="005E6435">
            <w:pPr>
              <w:pStyle w:val="Tabletext"/>
            </w:pPr>
            <w:r>
              <w:t xml:space="preserve">(9 </w:t>
            </w:r>
            <w:r w:rsidRPr="00711885">
              <w:t>including</w:t>
            </w:r>
            <w:r>
              <w:t xml:space="preserve"> subspecies)</w:t>
            </w:r>
          </w:p>
        </w:tc>
      </w:tr>
      <w:tr w:rsidR="00301B18" w:rsidRPr="00954513" w14:paraId="4AC231B7" w14:textId="77777777" w:rsidTr="00301B18">
        <w:trPr>
          <w:cantSplit/>
          <w:trHeight w:val="20"/>
          <w:tblHeader/>
        </w:trPr>
        <w:tc>
          <w:tcPr>
            <w:tcW w:w="907" w:type="dxa"/>
            <w:tcBorders>
              <w:top w:val="single" w:sz="4" w:space="0" w:color="auto"/>
              <w:bottom w:val="single" w:sz="4" w:space="0" w:color="auto"/>
            </w:tcBorders>
            <w:shd w:val="clear" w:color="auto" w:fill="auto"/>
            <w:noWrap/>
            <w:hideMark/>
          </w:tcPr>
          <w:p w14:paraId="292CF9E3" w14:textId="77777777" w:rsidR="00536C8B" w:rsidRPr="00BD1899" w:rsidRDefault="00536C8B" w:rsidP="005E6435">
            <w:pPr>
              <w:pStyle w:val="Tabletext"/>
            </w:pPr>
            <w:r w:rsidRPr="00BD1899">
              <w:t xml:space="preserve">Low </w:t>
            </w:r>
          </w:p>
        </w:tc>
        <w:tc>
          <w:tcPr>
            <w:tcW w:w="3629" w:type="dxa"/>
            <w:tcBorders>
              <w:top w:val="single" w:sz="4" w:space="0" w:color="auto"/>
              <w:bottom w:val="single" w:sz="4" w:space="0" w:color="auto"/>
            </w:tcBorders>
            <w:shd w:val="clear" w:color="auto" w:fill="auto"/>
            <w:hideMark/>
          </w:tcPr>
          <w:p w14:paraId="3D7B3243" w14:textId="77777777" w:rsidR="00536C8B" w:rsidRPr="00BD1899" w:rsidRDefault="00536C8B" w:rsidP="005E6435">
            <w:pPr>
              <w:pStyle w:val="Tabletext"/>
            </w:pPr>
            <w:r w:rsidRPr="009B2B69">
              <w:t>Likely to persist with cats but with some reduction in population size or viability (</w:t>
            </w:r>
            <w:proofErr w:type="gramStart"/>
            <w:r w:rsidRPr="009B2B69">
              <w:t>i.e.</w:t>
            </w:r>
            <w:proofErr w:type="gramEnd"/>
            <w:r w:rsidRPr="009B2B69">
              <w:t xml:space="preserve"> 0-9%); will have higher viability where cats are more effectively controlled.</w:t>
            </w:r>
          </w:p>
        </w:tc>
        <w:tc>
          <w:tcPr>
            <w:tcW w:w="907" w:type="dxa"/>
            <w:vMerge w:val="restart"/>
            <w:tcBorders>
              <w:top w:val="single" w:sz="4" w:space="0" w:color="auto"/>
              <w:bottom w:val="single" w:sz="4" w:space="0" w:color="auto"/>
            </w:tcBorders>
            <w:shd w:val="clear" w:color="auto" w:fill="auto"/>
          </w:tcPr>
          <w:p w14:paraId="3A44020B" w14:textId="77777777" w:rsidR="00536C8B" w:rsidRPr="00711885" w:rsidRDefault="00536C8B" w:rsidP="005E6435">
            <w:pPr>
              <w:pStyle w:val="Tabletext"/>
            </w:pPr>
            <w:r w:rsidRPr="00711885">
              <w:t>22</w:t>
            </w:r>
            <w:r>
              <w:t>7</w:t>
            </w:r>
          </w:p>
          <w:p w14:paraId="5E0F2155" w14:textId="77777777" w:rsidR="00536C8B" w:rsidRPr="00711885" w:rsidRDefault="00536C8B" w:rsidP="005E6435">
            <w:pPr>
              <w:pStyle w:val="Tabletext"/>
            </w:pPr>
            <w:r w:rsidRPr="00711885">
              <w:t>(23</w:t>
            </w:r>
            <w:r>
              <w:t>2</w:t>
            </w:r>
            <w:r w:rsidRPr="00711885">
              <w:t xml:space="preserve"> including subspecies)</w:t>
            </w:r>
          </w:p>
        </w:tc>
        <w:tc>
          <w:tcPr>
            <w:tcW w:w="907" w:type="dxa"/>
            <w:vMerge w:val="restart"/>
            <w:tcBorders>
              <w:top w:val="single" w:sz="4" w:space="0" w:color="auto"/>
              <w:bottom w:val="single" w:sz="4" w:space="0" w:color="auto"/>
            </w:tcBorders>
            <w:shd w:val="clear" w:color="auto" w:fill="auto"/>
          </w:tcPr>
          <w:p w14:paraId="057EA2B5" w14:textId="77777777" w:rsidR="00536C8B" w:rsidRPr="00711885" w:rsidRDefault="00536C8B" w:rsidP="005E6435">
            <w:pPr>
              <w:pStyle w:val="Tabletext"/>
            </w:pPr>
            <w:r w:rsidRPr="00711885">
              <w:t>611</w:t>
            </w:r>
          </w:p>
          <w:p w14:paraId="6634B1A6" w14:textId="77777777" w:rsidR="00536C8B" w:rsidRPr="00711885" w:rsidRDefault="00536C8B" w:rsidP="005E6435">
            <w:pPr>
              <w:pStyle w:val="Tabletext"/>
            </w:pPr>
            <w:r w:rsidRPr="00711885">
              <w:t>(665 including subspecies)</w:t>
            </w:r>
          </w:p>
        </w:tc>
        <w:tc>
          <w:tcPr>
            <w:tcW w:w="907" w:type="dxa"/>
            <w:vMerge w:val="restart"/>
            <w:tcBorders>
              <w:top w:val="single" w:sz="4" w:space="0" w:color="auto"/>
              <w:bottom w:val="single" w:sz="4" w:space="0" w:color="auto"/>
            </w:tcBorders>
            <w:shd w:val="clear" w:color="auto" w:fill="auto"/>
          </w:tcPr>
          <w:p w14:paraId="0E901A7B" w14:textId="77777777" w:rsidR="00536C8B" w:rsidRPr="00711885" w:rsidRDefault="00536C8B" w:rsidP="005E6435">
            <w:pPr>
              <w:pStyle w:val="Tabletext"/>
            </w:pPr>
            <w:r w:rsidRPr="00711885">
              <w:t>977</w:t>
            </w:r>
          </w:p>
        </w:tc>
        <w:tc>
          <w:tcPr>
            <w:tcW w:w="907" w:type="dxa"/>
            <w:vMerge w:val="restart"/>
            <w:tcBorders>
              <w:top w:val="single" w:sz="4" w:space="0" w:color="auto"/>
              <w:bottom w:val="single" w:sz="4" w:space="0" w:color="auto"/>
            </w:tcBorders>
            <w:shd w:val="clear" w:color="auto" w:fill="auto"/>
          </w:tcPr>
          <w:p w14:paraId="495486BF" w14:textId="77777777" w:rsidR="00536C8B" w:rsidRPr="00711885" w:rsidRDefault="00536C8B" w:rsidP="005E6435">
            <w:pPr>
              <w:pStyle w:val="Tabletext"/>
            </w:pPr>
            <w:r w:rsidRPr="00711885">
              <w:t>0</w:t>
            </w:r>
          </w:p>
        </w:tc>
      </w:tr>
      <w:tr w:rsidR="00301B18" w:rsidRPr="00954513" w14:paraId="598ADC66" w14:textId="77777777" w:rsidTr="00301B18">
        <w:trPr>
          <w:cantSplit/>
          <w:trHeight w:val="20"/>
          <w:tblHeader/>
        </w:trPr>
        <w:tc>
          <w:tcPr>
            <w:tcW w:w="907" w:type="dxa"/>
            <w:tcBorders>
              <w:top w:val="single" w:sz="4" w:space="0" w:color="auto"/>
              <w:bottom w:val="single" w:sz="4" w:space="0" w:color="auto"/>
            </w:tcBorders>
            <w:shd w:val="clear" w:color="auto" w:fill="auto"/>
            <w:noWrap/>
            <w:hideMark/>
          </w:tcPr>
          <w:p w14:paraId="16FA1BA4" w14:textId="77777777" w:rsidR="00536C8B" w:rsidRPr="00E21DC4" w:rsidRDefault="00536C8B" w:rsidP="00E21DC4">
            <w:pPr>
              <w:pStyle w:val="Tabletext"/>
            </w:pPr>
            <w:r w:rsidRPr="00E21DC4">
              <w:t>Not</w:t>
            </w:r>
          </w:p>
        </w:tc>
        <w:tc>
          <w:tcPr>
            <w:tcW w:w="3629" w:type="dxa"/>
            <w:tcBorders>
              <w:top w:val="single" w:sz="4" w:space="0" w:color="auto"/>
              <w:bottom w:val="single" w:sz="4" w:space="0" w:color="auto"/>
            </w:tcBorders>
            <w:shd w:val="clear" w:color="auto" w:fill="auto"/>
            <w:noWrap/>
            <w:hideMark/>
          </w:tcPr>
          <w:p w14:paraId="1403141C" w14:textId="77777777" w:rsidR="00536C8B" w:rsidRPr="00E21DC4" w:rsidRDefault="00536C8B" w:rsidP="00E21DC4">
            <w:pPr>
              <w:pStyle w:val="Tabletext"/>
            </w:pPr>
            <w:r w:rsidRPr="00E21DC4">
              <w:t>Viability is unaffected by introduced predators.</w:t>
            </w:r>
          </w:p>
        </w:tc>
        <w:tc>
          <w:tcPr>
            <w:tcW w:w="907" w:type="dxa"/>
            <w:vMerge/>
            <w:tcBorders>
              <w:top w:val="single" w:sz="4" w:space="0" w:color="auto"/>
              <w:bottom w:val="single" w:sz="4" w:space="0" w:color="auto"/>
            </w:tcBorders>
            <w:vAlign w:val="center"/>
          </w:tcPr>
          <w:p w14:paraId="55272C1F" w14:textId="77777777" w:rsidR="00536C8B" w:rsidRPr="00954513" w:rsidRDefault="00536C8B" w:rsidP="002D1863"/>
        </w:tc>
        <w:tc>
          <w:tcPr>
            <w:tcW w:w="907" w:type="dxa"/>
            <w:vMerge/>
            <w:tcBorders>
              <w:top w:val="single" w:sz="4" w:space="0" w:color="auto"/>
              <w:bottom w:val="single" w:sz="4" w:space="0" w:color="auto"/>
            </w:tcBorders>
            <w:vAlign w:val="center"/>
          </w:tcPr>
          <w:p w14:paraId="5AD472B5" w14:textId="77777777" w:rsidR="00536C8B" w:rsidRPr="00954513" w:rsidRDefault="00536C8B" w:rsidP="002D1863"/>
        </w:tc>
        <w:tc>
          <w:tcPr>
            <w:tcW w:w="907" w:type="dxa"/>
            <w:vMerge/>
            <w:tcBorders>
              <w:top w:val="single" w:sz="4" w:space="0" w:color="auto"/>
              <w:bottom w:val="single" w:sz="4" w:space="0" w:color="auto"/>
            </w:tcBorders>
            <w:vAlign w:val="center"/>
          </w:tcPr>
          <w:p w14:paraId="2341749B" w14:textId="77777777" w:rsidR="00536C8B" w:rsidRPr="00954513" w:rsidRDefault="00536C8B" w:rsidP="002D1863"/>
        </w:tc>
        <w:tc>
          <w:tcPr>
            <w:tcW w:w="907" w:type="dxa"/>
            <w:vMerge/>
            <w:tcBorders>
              <w:top w:val="single" w:sz="4" w:space="0" w:color="auto"/>
              <w:bottom w:val="single" w:sz="4" w:space="0" w:color="auto"/>
            </w:tcBorders>
            <w:vAlign w:val="center"/>
          </w:tcPr>
          <w:p w14:paraId="21231289" w14:textId="77777777" w:rsidR="00536C8B" w:rsidRPr="00954513" w:rsidRDefault="00536C8B" w:rsidP="002D1863">
            <w:pPr>
              <w:jc w:val="center"/>
            </w:pPr>
          </w:p>
        </w:tc>
      </w:tr>
    </w:tbl>
    <w:p w14:paraId="79B11995" w14:textId="59BD6F4A" w:rsidR="002D46C1" w:rsidRDefault="002D46C1" w:rsidP="002D46C1">
      <w:pPr>
        <w:pStyle w:val="Normalsmall"/>
      </w:pPr>
      <w:r>
        <w:br/>
        <w:t>Where subspecies exist, they are tallied with the new total shown in brackets.</w:t>
      </w:r>
      <w:r w:rsidRPr="00954513">
        <w:t xml:space="preserve"> Vagrants and introduced species have been excluded from the tallies.</w:t>
      </w:r>
      <w:r>
        <w:t xml:space="preserve"> For seabirds, only threatened species with Australian breeding populations are considered here.</w:t>
      </w:r>
    </w:p>
    <w:p w14:paraId="240FAC06" w14:textId="77777777" w:rsidR="002D46C1" w:rsidRDefault="002D46C1" w:rsidP="002D46C1">
      <w:pPr>
        <w:pStyle w:val="Normalsmall"/>
        <w:rPr>
          <w:rFonts w:eastAsiaTheme="minorEastAsia"/>
          <w:noProof/>
          <w:lang w:eastAsia="en-AU"/>
        </w:rPr>
      </w:pPr>
    </w:p>
    <w:p w14:paraId="02061C7D" w14:textId="77777777" w:rsidR="00536C8B" w:rsidRPr="00A937A6" w:rsidRDefault="00536C8B" w:rsidP="00536C8B">
      <w:pPr>
        <w:rPr>
          <w:rStyle w:val="Emphasis"/>
        </w:rPr>
      </w:pPr>
      <w:r>
        <w:rPr>
          <w:noProof/>
          <w:lang w:eastAsia="en-AU"/>
        </w:rPr>
        <w:t>Twelve</w:t>
      </w:r>
      <w:r w:rsidRPr="002A7E5C">
        <w:rPr>
          <w:lang w:val="en-US"/>
        </w:rPr>
        <w:t xml:space="preserve"> </w:t>
      </w:r>
      <w:r>
        <w:rPr>
          <w:lang w:val="en-US"/>
        </w:rPr>
        <w:t>of the</w:t>
      </w:r>
      <w:r w:rsidRPr="002A7E5C">
        <w:rPr>
          <w:lang w:val="en-US"/>
        </w:rPr>
        <w:t xml:space="preserve"> </w:t>
      </w:r>
      <w:r>
        <w:rPr>
          <w:lang w:val="en-US"/>
        </w:rPr>
        <w:t xml:space="preserve">extremely or highly </w:t>
      </w:r>
      <w:r w:rsidRPr="002A7E5C">
        <w:rPr>
          <w:lang w:val="en-US"/>
        </w:rPr>
        <w:t xml:space="preserve">cat-susceptible </w:t>
      </w:r>
      <w:r>
        <w:rPr>
          <w:lang w:val="en-US"/>
        </w:rPr>
        <w:t xml:space="preserve">mammal </w:t>
      </w:r>
      <w:r w:rsidRPr="002A7E5C">
        <w:rPr>
          <w:lang w:val="en-US"/>
        </w:rPr>
        <w:t xml:space="preserve">taxa are Priority species in the Threatened Species </w:t>
      </w:r>
      <w:r>
        <w:rPr>
          <w:lang w:val="en-US"/>
        </w:rPr>
        <w:t xml:space="preserve">Action Plan: </w:t>
      </w:r>
      <w:r>
        <w:t xml:space="preserve">western quoll </w:t>
      </w:r>
      <w:proofErr w:type="spellStart"/>
      <w:r w:rsidRPr="00A937A6">
        <w:rPr>
          <w:rStyle w:val="Emphasis"/>
        </w:rPr>
        <w:t>Dasyurus</w:t>
      </w:r>
      <w:proofErr w:type="spellEnd"/>
      <w:r w:rsidRPr="00A937A6">
        <w:rPr>
          <w:rStyle w:val="Emphasis"/>
        </w:rPr>
        <w:t xml:space="preserve"> </w:t>
      </w:r>
      <w:proofErr w:type="spellStart"/>
      <w:r w:rsidRPr="00A937A6">
        <w:rPr>
          <w:rStyle w:val="Emphasis"/>
        </w:rPr>
        <w:t>geoffroii</w:t>
      </w:r>
      <w:proofErr w:type="spellEnd"/>
      <w:r>
        <w:t xml:space="preserve">, eastern quoll </w:t>
      </w:r>
      <w:r w:rsidRPr="00A937A6">
        <w:rPr>
          <w:rStyle w:val="Emphasis"/>
        </w:rPr>
        <w:t xml:space="preserve">D. </w:t>
      </w:r>
      <w:proofErr w:type="spellStart"/>
      <w:r w:rsidRPr="00A937A6">
        <w:rPr>
          <w:rStyle w:val="Emphasis"/>
        </w:rPr>
        <w:t>viverrinus</w:t>
      </w:r>
      <w:proofErr w:type="spellEnd"/>
      <w:r>
        <w:t xml:space="preserve">, northern quoll </w:t>
      </w:r>
      <w:r w:rsidRPr="00A937A6">
        <w:rPr>
          <w:rStyle w:val="Emphasis"/>
        </w:rPr>
        <w:t xml:space="preserve">D. </w:t>
      </w:r>
      <w:proofErr w:type="spellStart"/>
      <w:r w:rsidRPr="00A937A6">
        <w:rPr>
          <w:rStyle w:val="Emphasis"/>
        </w:rPr>
        <w:t>hallucatus</w:t>
      </w:r>
      <w:proofErr w:type="spellEnd"/>
      <w:r>
        <w:t xml:space="preserve">, numbat </w:t>
      </w:r>
      <w:r w:rsidRPr="00A937A6">
        <w:rPr>
          <w:rStyle w:val="Emphasis"/>
        </w:rPr>
        <w:t>Myrmecobius fasciatus</w:t>
      </w:r>
      <w:r>
        <w:t xml:space="preserve">, greater bilby </w:t>
      </w:r>
      <w:r w:rsidRPr="00A937A6">
        <w:rPr>
          <w:rStyle w:val="Emphasis"/>
        </w:rPr>
        <w:t>Macrotis lagotis</w:t>
      </w:r>
      <w:r>
        <w:t xml:space="preserve">, mountain pygmy-possum </w:t>
      </w:r>
      <w:r w:rsidRPr="00A937A6">
        <w:rPr>
          <w:rStyle w:val="Emphasis"/>
        </w:rPr>
        <w:t xml:space="preserve">Burramys </w:t>
      </w:r>
      <w:proofErr w:type="spellStart"/>
      <w:r w:rsidRPr="00A937A6">
        <w:rPr>
          <w:rStyle w:val="Emphasis"/>
        </w:rPr>
        <w:t>parvus</w:t>
      </w:r>
      <w:proofErr w:type="spellEnd"/>
      <w:r>
        <w:t xml:space="preserve">, western ring-tailed possum </w:t>
      </w:r>
      <w:proofErr w:type="spellStart"/>
      <w:r w:rsidRPr="00A937A6">
        <w:rPr>
          <w:rStyle w:val="Emphasis"/>
        </w:rPr>
        <w:t>Pseudocheirus</w:t>
      </w:r>
      <w:proofErr w:type="spellEnd"/>
      <w:r w:rsidRPr="00A937A6">
        <w:rPr>
          <w:rStyle w:val="Emphasis"/>
        </w:rPr>
        <w:t xml:space="preserve"> occidentalis</w:t>
      </w:r>
      <w:r>
        <w:t xml:space="preserve">, Gilbert’s potoroo </w:t>
      </w:r>
      <w:proofErr w:type="spellStart"/>
      <w:r w:rsidRPr="00A937A6">
        <w:rPr>
          <w:rStyle w:val="Emphasis"/>
        </w:rPr>
        <w:t>Potorous</w:t>
      </w:r>
      <w:proofErr w:type="spellEnd"/>
      <w:r w:rsidRPr="00A937A6">
        <w:rPr>
          <w:rStyle w:val="Emphasis"/>
        </w:rPr>
        <w:t xml:space="preserve"> </w:t>
      </w:r>
      <w:proofErr w:type="spellStart"/>
      <w:r w:rsidRPr="00A937A6">
        <w:rPr>
          <w:rStyle w:val="Emphasis"/>
        </w:rPr>
        <w:t>gilberti</w:t>
      </w:r>
      <w:proofErr w:type="spellEnd"/>
      <w:r>
        <w:t xml:space="preserve">, quokka </w:t>
      </w:r>
      <w:proofErr w:type="spellStart"/>
      <w:r w:rsidRPr="00A937A6">
        <w:rPr>
          <w:rStyle w:val="Emphasis"/>
        </w:rPr>
        <w:t>Setonix</w:t>
      </w:r>
      <w:proofErr w:type="spellEnd"/>
      <w:r w:rsidRPr="00A937A6">
        <w:rPr>
          <w:rStyle w:val="Emphasis"/>
        </w:rPr>
        <w:t xml:space="preserve"> </w:t>
      </w:r>
      <w:proofErr w:type="spellStart"/>
      <w:r w:rsidRPr="00A937A6">
        <w:rPr>
          <w:rStyle w:val="Emphasis"/>
        </w:rPr>
        <w:t>brachyurus</w:t>
      </w:r>
      <w:proofErr w:type="spellEnd"/>
      <w:r>
        <w:t xml:space="preserve">, New Holland mouse </w:t>
      </w:r>
      <w:proofErr w:type="spellStart"/>
      <w:r w:rsidRPr="00A937A6">
        <w:rPr>
          <w:rStyle w:val="Emphasis"/>
        </w:rPr>
        <w:t>Pseudomys</w:t>
      </w:r>
      <w:proofErr w:type="spellEnd"/>
      <w:r w:rsidRPr="00A937A6">
        <w:rPr>
          <w:rStyle w:val="Emphasis"/>
        </w:rPr>
        <w:t xml:space="preserve"> </w:t>
      </w:r>
      <w:proofErr w:type="spellStart"/>
      <w:r w:rsidRPr="00A937A6">
        <w:rPr>
          <w:rStyle w:val="Emphasis"/>
        </w:rPr>
        <w:t>novaehollandiae</w:t>
      </w:r>
      <w:proofErr w:type="spellEnd"/>
      <w:r>
        <w:t xml:space="preserve">, northern hopping-mouse </w:t>
      </w:r>
      <w:proofErr w:type="spellStart"/>
      <w:r w:rsidRPr="00A937A6">
        <w:rPr>
          <w:rStyle w:val="Emphasis"/>
        </w:rPr>
        <w:t>Notomys</w:t>
      </w:r>
      <w:proofErr w:type="spellEnd"/>
      <w:r w:rsidRPr="00A937A6">
        <w:rPr>
          <w:rStyle w:val="Emphasis"/>
        </w:rPr>
        <w:t xml:space="preserve"> </w:t>
      </w:r>
      <w:proofErr w:type="spellStart"/>
      <w:r w:rsidRPr="00A937A6">
        <w:rPr>
          <w:rStyle w:val="Emphasis"/>
        </w:rPr>
        <w:t>aquilo</w:t>
      </w:r>
      <w:proofErr w:type="spellEnd"/>
      <w:r>
        <w:t xml:space="preserve">, and central rock-rat </w:t>
      </w:r>
      <w:proofErr w:type="spellStart"/>
      <w:r w:rsidRPr="00A937A6">
        <w:rPr>
          <w:rStyle w:val="Emphasis"/>
        </w:rPr>
        <w:t>Zyzomys</w:t>
      </w:r>
      <w:proofErr w:type="spellEnd"/>
      <w:r w:rsidRPr="00A937A6">
        <w:rPr>
          <w:rStyle w:val="Emphasis"/>
        </w:rPr>
        <w:t xml:space="preserve"> </w:t>
      </w:r>
      <w:proofErr w:type="spellStart"/>
      <w:r w:rsidRPr="00A937A6">
        <w:rPr>
          <w:rStyle w:val="Emphasis"/>
        </w:rPr>
        <w:t>pedunculatus</w:t>
      </w:r>
      <w:proofErr w:type="spellEnd"/>
      <w:r w:rsidRPr="00A937A6">
        <w:rPr>
          <w:rStyle w:val="Emphasis"/>
        </w:rPr>
        <w:t>.</w:t>
      </w:r>
    </w:p>
    <w:p w14:paraId="1EEF966C" w14:textId="78240FF0" w:rsidR="00301B18" w:rsidRDefault="00536C8B" w:rsidP="00536C8B">
      <w:r>
        <w:t xml:space="preserve">In addition, two of the 22 priority bird species are highly susceptible to cat predation; these are night parrot </w:t>
      </w:r>
      <w:proofErr w:type="spellStart"/>
      <w:r w:rsidRPr="00A937A6">
        <w:rPr>
          <w:rStyle w:val="Emphasis"/>
        </w:rPr>
        <w:t>Pezoporus</w:t>
      </w:r>
      <w:proofErr w:type="spellEnd"/>
      <w:r w:rsidRPr="00A937A6">
        <w:rPr>
          <w:rStyle w:val="Emphasis"/>
        </w:rPr>
        <w:t xml:space="preserve"> occidentalis</w:t>
      </w:r>
      <w:r>
        <w:t xml:space="preserve">, and western ground parrot </w:t>
      </w:r>
      <w:proofErr w:type="spellStart"/>
      <w:r w:rsidRPr="00A937A6">
        <w:rPr>
          <w:rStyle w:val="Emphasis"/>
        </w:rPr>
        <w:t>Pezoporus</w:t>
      </w:r>
      <w:proofErr w:type="spellEnd"/>
      <w:r w:rsidRPr="00A937A6">
        <w:rPr>
          <w:rStyle w:val="Emphasis"/>
        </w:rPr>
        <w:t xml:space="preserve"> </w:t>
      </w:r>
      <w:proofErr w:type="spellStart"/>
      <w:r w:rsidRPr="00A937A6">
        <w:rPr>
          <w:rStyle w:val="Emphasis"/>
        </w:rPr>
        <w:t>flaviventris</w:t>
      </w:r>
      <w:proofErr w:type="spellEnd"/>
      <w:r>
        <w:t xml:space="preserve">; and so is one reptile, the great desert skink </w:t>
      </w:r>
      <w:proofErr w:type="spellStart"/>
      <w:r w:rsidRPr="00A937A6">
        <w:rPr>
          <w:rStyle w:val="Emphasis"/>
        </w:rPr>
        <w:t>Liopholis</w:t>
      </w:r>
      <w:proofErr w:type="spellEnd"/>
      <w:r w:rsidRPr="00A937A6">
        <w:rPr>
          <w:rStyle w:val="Emphasis"/>
        </w:rPr>
        <w:t xml:space="preserve"> </w:t>
      </w:r>
      <w:proofErr w:type="spellStart"/>
      <w:r w:rsidRPr="00A937A6">
        <w:rPr>
          <w:rStyle w:val="Emphasis"/>
        </w:rPr>
        <w:t>kintorei</w:t>
      </w:r>
      <w:proofErr w:type="spellEnd"/>
      <w:r>
        <w:t>.</w:t>
      </w:r>
    </w:p>
    <w:p w14:paraId="1A847448" w14:textId="77777777" w:rsidR="00301B18" w:rsidRDefault="00301B18">
      <w:pPr>
        <w:keepLines w:val="0"/>
        <w:tabs>
          <w:tab w:val="clear" w:pos="2835"/>
        </w:tabs>
        <w:jc w:val="both"/>
      </w:pPr>
      <w:r>
        <w:br w:type="page"/>
      </w:r>
    </w:p>
    <w:p w14:paraId="7D941C96" w14:textId="0A941E6D" w:rsidR="00301B18" w:rsidRPr="00A937A6" w:rsidRDefault="009F1072" w:rsidP="00301B18">
      <w:pPr>
        <w:pStyle w:val="Heading3"/>
        <w:rPr>
          <w:rStyle w:val="Strong"/>
        </w:rPr>
      </w:pPr>
      <w:bookmarkStart w:id="123" w:name="_Toc144894204"/>
      <w:r>
        <w:rPr>
          <w:rStyle w:val="Strong"/>
        </w:rPr>
        <w:lastRenderedPageBreak/>
        <w:t>8.2</w:t>
      </w:r>
      <w:r>
        <w:rPr>
          <w:rStyle w:val="Strong"/>
        </w:rPr>
        <w:tab/>
      </w:r>
      <w:r w:rsidR="00301B18" w:rsidRPr="00A937A6">
        <w:rPr>
          <w:rStyle w:val="Strong"/>
        </w:rPr>
        <w:t>Current protection in cat-free havens</w:t>
      </w:r>
      <w:bookmarkEnd w:id="123"/>
    </w:p>
    <w:p w14:paraId="3A0DB3DB" w14:textId="1EA48E97" w:rsidR="00536C8B" w:rsidRDefault="00536C8B" w:rsidP="00536C8B">
      <w:r w:rsidRPr="00954513">
        <w:t xml:space="preserve">To inform the </w:t>
      </w:r>
      <w:r>
        <w:t>threat abatement plan actions relating to</w:t>
      </w:r>
      <w:r w:rsidRPr="00954513">
        <w:t xml:space="preserve"> new haven</w:t>
      </w:r>
      <w:r>
        <w:t>s, and ensure they are aligned with the Threatened Species Action Plan 2022-2032</w:t>
      </w:r>
      <w:r w:rsidRPr="00954513">
        <w:t xml:space="preserve">, the </w:t>
      </w:r>
      <w:proofErr w:type="spellStart"/>
      <w:r w:rsidRPr="00954513">
        <w:t>Legge</w:t>
      </w:r>
      <w:proofErr w:type="spellEnd"/>
      <w:r w:rsidRPr="00954513">
        <w:t xml:space="preserve"> </w:t>
      </w:r>
      <w:r w:rsidR="00874C13" w:rsidRPr="00874C13">
        <w:rPr>
          <w:rStyle w:val="Emphasis"/>
        </w:rPr>
        <w:t>et al</w:t>
      </w:r>
      <w:r w:rsidRPr="00954513">
        <w:t xml:space="preserve"> (2018) assessment of haven protection for cat-susceptible mammals</w:t>
      </w:r>
      <w:r>
        <w:t xml:space="preserve"> has been updated here by </w:t>
      </w:r>
    </w:p>
    <w:p w14:paraId="3AB9B5D8" w14:textId="77777777" w:rsidR="00536C8B" w:rsidRDefault="00536C8B" w:rsidP="00301B18">
      <w:pPr>
        <w:pStyle w:val="ListNumber"/>
        <w:numPr>
          <w:ilvl w:val="0"/>
          <w:numId w:val="45"/>
        </w:numPr>
        <w:ind w:left="425" w:hanging="425"/>
      </w:pPr>
      <w:r>
        <w:t>Using the revised cat-susceptible categorisations described in sect</w:t>
      </w:r>
      <w:r w:rsidRPr="00351A8C">
        <w:t>ion 8.1</w:t>
      </w:r>
      <w:r>
        <w:t>.</w:t>
      </w:r>
    </w:p>
    <w:p w14:paraId="0181FEC8" w14:textId="77777777" w:rsidR="00536C8B" w:rsidRDefault="00536C8B" w:rsidP="00301B18">
      <w:pPr>
        <w:pStyle w:val="ListNumber"/>
        <w:numPr>
          <w:ilvl w:val="0"/>
          <w:numId w:val="45"/>
        </w:numPr>
        <w:ind w:left="425" w:hanging="425"/>
      </w:pPr>
      <w:r>
        <w:t>I</w:t>
      </w:r>
      <w:r w:rsidRPr="00954513">
        <w:t>nclud</w:t>
      </w:r>
      <w:r>
        <w:t>ing</w:t>
      </w:r>
      <w:r w:rsidRPr="00954513">
        <w:t xml:space="preserve"> translocations into havens</w:t>
      </w:r>
      <w:r>
        <w:t xml:space="preserve"> that have occurred since 2018.</w:t>
      </w:r>
      <w:r w:rsidRPr="00954513">
        <w:t xml:space="preserve"> </w:t>
      </w:r>
    </w:p>
    <w:p w14:paraId="7317F3ED" w14:textId="77777777" w:rsidR="00536C8B" w:rsidRDefault="00536C8B" w:rsidP="00301B18">
      <w:pPr>
        <w:pStyle w:val="ListNumber"/>
        <w:numPr>
          <w:ilvl w:val="0"/>
          <w:numId w:val="45"/>
        </w:numPr>
        <w:ind w:left="425" w:hanging="425"/>
      </w:pPr>
      <w:r>
        <w:t>Including</w:t>
      </w:r>
      <w:r w:rsidRPr="00954513">
        <w:t xml:space="preserve"> cat-susceptible reptiles</w:t>
      </w:r>
      <w:r>
        <w:t>, land birds, and threatened seabirds</w:t>
      </w:r>
      <w:r w:rsidRPr="00954513">
        <w:t xml:space="preserve">. </w:t>
      </w:r>
    </w:p>
    <w:p w14:paraId="095CBC7D" w14:textId="77777777" w:rsidR="00536C8B" w:rsidRPr="00954513" w:rsidRDefault="00536C8B" w:rsidP="00536C8B">
      <w:r w:rsidRPr="00954513">
        <w:t xml:space="preserve">A matrix of the current havens, and the cat-susceptible species they protect, is available in Appendix </w:t>
      </w:r>
      <w:r>
        <w:t>10</w:t>
      </w:r>
      <w:r w:rsidRPr="00954513">
        <w:t>. In summary:</w:t>
      </w:r>
    </w:p>
    <w:p w14:paraId="33FF6E58" w14:textId="7B76A21B" w:rsidR="00536C8B" w:rsidRPr="00A937A6" w:rsidRDefault="00F14241" w:rsidP="00301B18">
      <w:pPr>
        <w:pStyle w:val="Heading4"/>
        <w:rPr>
          <w:rStyle w:val="Strong"/>
        </w:rPr>
      </w:pPr>
      <w:bookmarkStart w:id="124" w:name="_Toc138840509"/>
      <w:bookmarkStart w:id="125" w:name="_Toc144894205"/>
      <w:r w:rsidRPr="00A937A6">
        <w:rPr>
          <w:rStyle w:val="Strong"/>
        </w:rPr>
        <w:t>8.2.1</w:t>
      </w:r>
      <w:r w:rsidRPr="00A937A6">
        <w:rPr>
          <w:rStyle w:val="Strong"/>
        </w:rPr>
        <w:tab/>
      </w:r>
      <w:r w:rsidR="00536C8B" w:rsidRPr="00A937A6">
        <w:rPr>
          <w:rStyle w:val="Strong"/>
        </w:rPr>
        <w:t>Mammals</w:t>
      </w:r>
      <w:bookmarkEnd w:id="124"/>
      <w:bookmarkEnd w:id="125"/>
    </w:p>
    <w:p w14:paraId="4B8F304D" w14:textId="77777777" w:rsidR="00536C8B" w:rsidRPr="002A7E5C" w:rsidRDefault="00536C8B" w:rsidP="00536C8B">
      <w:pPr>
        <w:rPr>
          <w:lang w:val="en-US"/>
        </w:rPr>
      </w:pPr>
      <w:r w:rsidRPr="002A7E5C">
        <w:rPr>
          <w:lang w:val="en-US"/>
        </w:rPr>
        <w:t xml:space="preserve">As of December </w:t>
      </w:r>
      <w:r w:rsidRPr="0000751D">
        <w:rPr>
          <w:lang w:val="en-US"/>
        </w:rPr>
        <w:t xml:space="preserve">2022, 25 fenced areas and 119 islands </w:t>
      </w:r>
      <w:proofErr w:type="gramStart"/>
      <w:r w:rsidRPr="0000751D">
        <w:rPr>
          <w:lang w:val="en-US"/>
        </w:rPr>
        <w:t>protect</w:t>
      </w:r>
      <w:proofErr w:type="gramEnd"/>
    </w:p>
    <w:p w14:paraId="4F3CD54F" w14:textId="77777777" w:rsidR="00536C8B" w:rsidRPr="00633EDE" w:rsidRDefault="00536C8B" w:rsidP="00301B18">
      <w:pPr>
        <w:pStyle w:val="ListBullet"/>
      </w:pPr>
      <w:bookmarkStart w:id="126" w:name="_Hlk117353055"/>
      <w:r>
        <w:t xml:space="preserve">All 9 </w:t>
      </w:r>
      <w:r w:rsidRPr="00A937A6">
        <w:rPr>
          <w:rStyle w:val="Strong"/>
        </w:rPr>
        <w:t>extremely</w:t>
      </w:r>
      <w:r>
        <w:t xml:space="preserve"> susceptible mammal species (and 11 of 12 subspecies) (Fig. 6), although two species, the brush-tailed rabbit-rat </w:t>
      </w:r>
      <w:proofErr w:type="spellStart"/>
      <w:r w:rsidRPr="00A937A6">
        <w:rPr>
          <w:rStyle w:val="Emphasis"/>
        </w:rPr>
        <w:t>Conilurus</w:t>
      </w:r>
      <w:proofErr w:type="spellEnd"/>
      <w:r w:rsidRPr="00A937A6">
        <w:rPr>
          <w:rStyle w:val="Emphasis"/>
        </w:rPr>
        <w:t xml:space="preserve"> </w:t>
      </w:r>
      <w:proofErr w:type="spellStart"/>
      <w:r w:rsidRPr="00A937A6">
        <w:rPr>
          <w:rStyle w:val="Emphasis"/>
        </w:rPr>
        <w:t>penicillatus</w:t>
      </w:r>
      <w:proofErr w:type="spellEnd"/>
      <w:r>
        <w:t xml:space="preserve"> and the central rock-rat </w:t>
      </w:r>
      <w:proofErr w:type="spellStart"/>
      <w:r w:rsidRPr="00A937A6">
        <w:rPr>
          <w:rStyle w:val="Emphasis"/>
        </w:rPr>
        <w:t>Zyzomys</w:t>
      </w:r>
      <w:proofErr w:type="spellEnd"/>
      <w:r w:rsidRPr="00A937A6">
        <w:rPr>
          <w:rStyle w:val="Emphasis"/>
        </w:rPr>
        <w:t xml:space="preserve"> </w:t>
      </w:r>
      <w:proofErr w:type="spellStart"/>
      <w:r w:rsidRPr="00A937A6">
        <w:rPr>
          <w:rStyle w:val="Emphasis"/>
        </w:rPr>
        <w:t>pedunculatus</w:t>
      </w:r>
      <w:proofErr w:type="spellEnd"/>
      <w:r>
        <w:t xml:space="preserve"> are only in one haven each; the ongoing presence of the rabbit-rat on a second cat-free island (Bentinck Island: last recorded in 1963) needs to be confirmed, and the translocation of central rock-rats to Newhaven Sanctuary is so recent that its success has yet to be established. </w:t>
      </w:r>
    </w:p>
    <w:p w14:paraId="6BD021A5" w14:textId="77777777" w:rsidR="00536C8B" w:rsidRPr="00633EDE" w:rsidRDefault="00536C8B" w:rsidP="00301B18">
      <w:pPr>
        <w:pStyle w:val="ListBullet"/>
      </w:pPr>
      <w:r>
        <w:t>20</w:t>
      </w:r>
      <w:r w:rsidRPr="00633EDE">
        <w:t xml:space="preserve"> </w:t>
      </w:r>
      <w:r>
        <w:t xml:space="preserve">of the 38 </w:t>
      </w:r>
      <w:r w:rsidRPr="00A937A6">
        <w:rPr>
          <w:rStyle w:val="Strong"/>
        </w:rPr>
        <w:t>highly</w:t>
      </w:r>
      <w:r w:rsidRPr="00633EDE">
        <w:rPr>
          <w:lang w:val="en-US"/>
        </w:rPr>
        <w:t xml:space="preserve"> cat-susceptible </w:t>
      </w:r>
      <w:r w:rsidRPr="00633EDE">
        <w:t>species (2</w:t>
      </w:r>
      <w:r>
        <w:t>5</w:t>
      </w:r>
      <w:r w:rsidRPr="00633EDE">
        <w:t xml:space="preserve"> out of 48 subspecies) are in havens, but 6 species (7 subspecies) of these are only in one haven</w:t>
      </w:r>
      <w:r>
        <w:t>, and some of these are very recent translocations (</w:t>
      </w:r>
      <w:proofErr w:type="gramStart"/>
      <w:r>
        <w:t>e.g.</w:t>
      </w:r>
      <w:proofErr w:type="gramEnd"/>
      <w:r>
        <w:t xml:space="preserve"> Kowari </w:t>
      </w:r>
      <w:proofErr w:type="spellStart"/>
      <w:r w:rsidRPr="00A937A6">
        <w:rPr>
          <w:rStyle w:val="Emphasis"/>
        </w:rPr>
        <w:t>Dasyuroides</w:t>
      </w:r>
      <w:proofErr w:type="spellEnd"/>
      <w:r w:rsidRPr="00A937A6">
        <w:rPr>
          <w:rStyle w:val="Emphasis"/>
        </w:rPr>
        <w:t xml:space="preserve"> </w:t>
      </w:r>
      <w:proofErr w:type="spellStart"/>
      <w:r w:rsidRPr="00A937A6">
        <w:rPr>
          <w:rStyle w:val="Emphasis"/>
        </w:rPr>
        <w:t>byrnei</w:t>
      </w:r>
      <w:proofErr w:type="spellEnd"/>
      <w:r>
        <w:t xml:space="preserve"> at the Arid Recovery Reserve)</w:t>
      </w:r>
      <w:r w:rsidRPr="00633EDE">
        <w:t xml:space="preserve">. Only 13 </w:t>
      </w:r>
      <w:r>
        <w:t xml:space="preserve">highly cat-susceptible mammal </w:t>
      </w:r>
      <w:r w:rsidRPr="00633EDE">
        <w:t>taxa are in three or more havens (Fig. 6).</w:t>
      </w:r>
    </w:p>
    <w:bookmarkEnd w:id="126"/>
    <w:p w14:paraId="7E3E22CA" w14:textId="77777777" w:rsidR="00536C8B" w:rsidRDefault="00536C8B" w:rsidP="00536C8B">
      <w:pPr>
        <w:pStyle w:val="ListParagraph"/>
        <w:ind w:left="0"/>
        <w:rPr>
          <w:lang w:val="en-US"/>
        </w:rPr>
      </w:pPr>
      <w:r>
        <w:rPr>
          <w:lang w:val="en-US"/>
        </w:rPr>
        <w:t xml:space="preserve">Protection gap: </w:t>
      </w:r>
    </w:p>
    <w:p w14:paraId="30C99EC3" w14:textId="77777777" w:rsidR="00536C8B" w:rsidRDefault="00536C8B" w:rsidP="00301B18">
      <w:pPr>
        <w:pStyle w:val="ListBullet"/>
        <w:rPr>
          <w:lang w:val="en-US"/>
        </w:rPr>
      </w:pPr>
      <w:r>
        <w:rPr>
          <w:lang w:val="en-US"/>
        </w:rPr>
        <w:t>Of the extremely cat-susceptible species, the brush</w:t>
      </w:r>
      <w:r w:rsidRPr="00633EDE">
        <w:t>-tailed rabbit-rat and the central rock-</w:t>
      </w:r>
      <w:proofErr w:type="spellStart"/>
      <w:r w:rsidRPr="00633EDE">
        <w:t>ra</w:t>
      </w:r>
      <w:proofErr w:type="spellEnd"/>
      <w:r>
        <w:rPr>
          <w:lang w:val="en-US"/>
        </w:rPr>
        <w:t>t have the lowest, and inadequate levels of protection.</w:t>
      </w:r>
    </w:p>
    <w:p w14:paraId="41DC7096" w14:textId="3357EA80" w:rsidR="00301B18" w:rsidRDefault="00536C8B" w:rsidP="00301B18">
      <w:pPr>
        <w:pStyle w:val="ListBullet"/>
        <w:rPr>
          <w:lang w:val="en-US"/>
        </w:rPr>
      </w:pPr>
      <w:r>
        <w:rPr>
          <w:lang w:val="en-US"/>
        </w:rPr>
        <w:t>Of the 38 highly cat-susceptible mammal species, 18 species (or 24 taxa) of</w:t>
      </w:r>
      <w:r w:rsidRPr="002A7E5C">
        <w:rPr>
          <w:lang w:val="en-US"/>
        </w:rPr>
        <w:t xml:space="preserve"> </w:t>
      </w:r>
      <w:r>
        <w:rPr>
          <w:lang w:val="en-US"/>
        </w:rPr>
        <w:t>highly cat-susceptible mammal taxa</w:t>
      </w:r>
      <w:r w:rsidRPr="002A7E5C">
        <w:rPr>
          <w:lang w:val="en-US"/>
        </w:rPr>
        <w:t xml:space="preserve"> are not represented in any havens</w:t>
      </w:r>
      <w:r>
        <w:rPr>
          <w:lang w:val="en-US"/>
        </w:rPr>
        <w:t xml:space="preserve"> (Fig. 6)</w:t>
      </w:r>
      <w:r w:rsidRPr="002A7E5C">
        <w:rPr>
          <w:lang w:val="en-US"/>
        </w:rPr>
        <w:t>, but some of these occur at sites with intensive predator control (</w:t>
      </w:r>
      <w:proofErr w:type="gramStart"/>
      <w:r w:rsidRPr="002A7E5C">
        <w:rPr>
          <w:lang w:val="en-US"/>
        </w:rPr>
        <w:t>e.g.</w:t>
      </w:r>
      <w:proofErr w:type="gramEnd"/>
      <w:r w:rsidRPr="002A7E5C">
        <w:rPr>
          <w:lang w:val="en-US"/>
        </w:rPr>
        <w:t xml:space="preserve"> mountain pygmy possum)</w:t>
      </w:r>
      <w:r>
        <w:rPr>
          <w:lang w:val="en-US"/>
        </w:rPr>
        <w:t xml:space="preserve">, or are targets for fenced area projects that are underway (e.g. an </w:t>
      </w:r>
      <w:proofErr w:type="spellStart"/>
      <w:r>
        <w:rPr>
          <w:lang w:val="en-US"/>
        </w:rPr>
        <w:t>exclosure</w:t>
      </w:r>
      <w:proofErr w:type="spellEnd"/>
      <w:r>
        <w:rPr>
          <w:lang w:val="en-US"/>
        </w:rPr>
        <w:t xml:space="preserve"> is currently being established primarily to protect the northern bettong </w:t>
      </w:r>
      <w:proofErr w:type="spellStart"/>
      <w:r w:rsidRPr="00A937A6">
        <w:rPr>
          <w:rStyle w:val="Emphasis"/>
        </w:rPr>
        <w:t>Bettongia</w:t>
      </w:r>
      <w:proofErr w:type="spellEnd"/>
      <w:r w:rsidRPr="00A937A6">
        <w:rPr>
          <w:rStyle w:val="Emphasis"/>
        </w:rPr>
        <w:t xml:space="preserve"> </w:t>
      </w:r>
      <w:proofErr w:type="spellStart"/>
      <w:r w:rsidRPr="00A937A6">
        <w:rPr>
          <w:rStyle w:val="Emphasis"/>
        </w:rPr>
        <w:t>tropica</w:t>
      </w:r>
      <w:proofErr w:type="spellEnd"/>
      <w:r>
        <w:rPr>
          <w:lang w:val="en-US"/>
        </w:rPr>
        <w:t>).</w:t>
      </w:r>
    </w:p>
    <w:p w14:paraId="4ECBF8BB" w14:textId="77777777" w:rsidR="00301B18" w:rsidRDefault="00301B18">
      <w:pPr>
        <w:keepLines w:val="0"/>
        <w:tabs>
          <w:tab w:val="clear" w:pos="2835"/>
        </w:tabs>
        <w:jc w:val="both"/>
        <w:rPr>
          <w:lang w:val="en-US"/>
        </w:rPr>
      </w:pPr>
      <w:r>
        <w:rPr>
          <w:lang w:val="en-US"/>
        </w:rPr>
        <w:br w:type="page"/>
      </w:r>
    </w:p>
    <w:p w14:paraId="2FAFC83F" w14:textId="4690935D" w:rsidR="00301B18" w:rsidRPr="00A937A6" w:rsidRDefault="00DA41F3" w:rsidP="00DA41F3">
      <w:pPr>
        <w:pStyle w:val="Caption"/>
        <w:rPr>
          <w:rStyle w:val="Strong"/>
        </w:rPr>
      </w:pPr>
      <w:bookmarkStart w:id="127" w:name="_Toc144894103"/>
      <w:r w:rsidRPr="00A937A6">
        <w:rPr>
          <w:rStyle w:val="Strong"/>
        </w:rPr>
        <w:lastRenderedPageBreak/>
        <w:t xml:space="preserve">Figure </w:t>
      </w:r>
      <w:r w:rsidRPr="00A937A6">
        <w:rPr>
          <w:rStyle w:val="Strong"/>
        </w:rPr>
        <w:fldChar w:fldCharType="begin"/>
      </w:r>
      <w:r w:rsidRPr="00A937A6">
        <w:rPr>
          <w:rStyle w:val="Strong"/>
        </w:rPr>
        <w:instrText xml:space="preserve"> SEQ Figure \* ARABIC </w:instrText>
      </w:r>
      <w:r w:rsidRPr="00A937A6">
        <w:rPr>
          <w:rStyle w:val="Strong"/>
        </w:rPr>
        <w:fldChar w:fldCharType="separate"/>
      </w:r>
      <w:r w:rsidRPr="00A937A6">
        <w:rPr>
          <w:rStyle w:val="Strong"/>
        </w:rPr>
        <w:t>6</w:t>
      </w:r>
      <w:r w:rsidRPr="00A937A6">
        <w:rPr>
          <w:rStyle w:val="Strong"/>
        </w:rPr>
        <w:fldChar w:fldCharType="end"/>
      </w:r>
      <w:r w:rsidRPr="00A937A6">
        <w:rPr>
          <w:rStyle w:val="Strong"/>
        </w:rPr>
        <w:tab/>
      </w:r>
      <w:r w:rsidR="00301B18" w:rsidRPr="00A937A6">
        <w:rPr>
          <w:rStyle w:val="Strong"/>
        </w:rPr>
        <w:t xml:space="preserve">A histogram showing the number of populations of extremely (shown with red diamonds) and highly cat-susceptible subspecies protected in cat-free island and fenced </w:t>
      </w:r>
      <w:proofErr w:type="gramStart"/>
      <w:r w:rsidR="00301B18" w:rsidRPr="00A937A6">
        <w:rPr>
          <w:rStyle w:val="Strong"/>
        </w:rPr>
        <w:t>havens</w:t>
      </w:r>
      <w:bookmarkEnd w:id="127"/>
      <w:proofErr w:type="gramEnd"/>
    </w:p>
    <w:p w14:paraId="2E6CF241" w14:textId="3B47A3F4" w:rsidR="002D46C1" w:rsidRDefault="002D46C1" w:rsidP="002D46C1">
      <w:pPr>
        <w:pStyle w:val="Normalsmall"/>
      </w:pPr>
      <w:r>
        <w:rPr>
          <w:noProof/>
        </w:rPr>
        <w:drawing>
          <wp:inline distT="0" distB="0" distL="0" distR="0" wp14:anchorId="46699D22" wp14:editId="2B57EA92">
            <wp:extent cx="5760085" cy="7042785"/>
            <wp:effectExtent l="0" t="0" r="0" b="5715"/>
            <wp:docPr id="1277977218" name="Picture 1" descr="There are 12 extremely cat-susceptible subspecies shown as protected in cat-free island and fenced havens (all in fewer than 10 havens). They are (in descending order of the number of havens): Perameles bougainville, Leporillus conditor, Bettongia lesueur lesueur, Lagostrophus fasciatus, Pseudomys fieldi, Bettongia lesueur subsp Barrow and Boodie Is, Potorous gilbertii, Lagorchestes hirsutus undescribed supsp inland ‘mala’, Lagorchestes hirsutus bernieri, Zyzomys pedunculatus, Conilurus penicillatus penicillatus, Conilurus penicillatus melibius. There is more detail provided in sectio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77218" name="Picture 1" descr="There are 12 extremely cat-susceptible subspecies shown as protected in cat-free island and fenced havens (all in fewer than 10 havens). They are (in descending order of the number of havens): Perameles bougainville, Leporillus conditor, Bettongia lesueur lesueur, Lagostrophus fasciatus, Pseudomys fieldi, Bettongia lesueur subsp Barrow and Boodie Is, Potorous gilbertii, Lagorchestes hirsutus undescribed supsp inland ‘mala’, Lagorchestes hirsutus bernieri, Zyzomys pedunculatus, Conilurus penicillatus penicillatus, Conilurus penicillatus melibius. There is more detail provided in section 8.3."/>
                    <pic:cNvPicPr/>
                  </pic:nvPicPr>
                  <pic:blipFill>
                    <a:blip r:embed="rId32">
                      <a:extLst>
                        <a:ext uri="{28A0092B-C50C-407E-A947-70E740481C1C}">
                          <a14:useLocalDpi xmlns:a14="http://schemas.microsoft.com/office/drawing/2010/main" val="0"/>
                        </a:ext>
                      </a:extLst>
                    </a:blip>
                    <a:stretch>
                      <a:fillRect/>
                    </a:stretch>
                  </pic:blipFill>
                  <pic:spPr>
                    <a:xfrm>
                      <a:off x="0" y="0"/>
                      <a:ext cx="5760085" cy="7042785"/>
                    </a:xfrm>
                    <a:prstGeom prst="rect">
                      <a:avLst/>
                    </a:prstGeom>
                  </pic:spPr>
                </pic:pic>
              </a:graphicData>
            </a:graphic>
          </wp:inline>
        </w:drawing>
      </w:r>
    </w:p>
    <w:p w14:paraId="385D865C" w14:textId="42E00B15" w:rsidR="002D46C1" w:rsidRDefault="002D46C1" w:rsidP="002D46C1">
      <w:pPr>
        <w:pStyle w:val="Normalsmall"/>
      </w:pPr>
      <w:r>
        <w:t xml:space="preserve">The common names </w:t>
      </w:r>
      <w:r w:rsidR="00787283">
        <w:t>listed</w:t>
      </w:r>
      <w:r>
        <w:t xml:space="preserve"> </w:t>
      </w:r>
      <w:r w:rsidR="00787283">
        <w:t>(</w:t>
      </w:r>
      <w:r>
        <w:t>blue text</w:t>
      </w:r>
      <w:r w:rsidR="00787283">
        <w:t>)</w:t>
      </w:r>
      <w:r>
        <w:t xml:space="preserve"> show the priority species in the Australian Government’s Threatened Species Action Plan 2022-2032. (Note two subspecies of golden bandicoot combined to species level here).</w:t>
      </w:r>
    </w:p>
    <w:p w14:paraId="207DA407" w14:textId="352BAAC4" w:rsidR="002D46C1" w:rsidRDefault="002D46C1" w:rsidP="002D46C1">
      <w:pPr>
        <w:pStyle w:val="Normalsmall"/>
        <w:spacing w:before="240"/>
        <w:rPr>
          <w:lang w:val="en-US"/>
        </w:rPr>
      </w:pPr>
    </w:p>
    <w:p w14:paraId="580B8614" w14:textId="77777777" w:rsidR="002D46C1" w:rsidRPr="00A937A6" w:rsidRDefault="002D46C1">
      <w:pPr>
        <w:keepLines w:val="0"/>
        <w:tabs>
          <w:tab w:val="clear" w:pos="2835"/>
        </w:tabs>
        <w:jc w:val="both"/>
        <w:rPr>
          <w:rStyle w:val="Strong"/>
        </w:rPr>
      </w:pPr>
      <w:r>
        <w:br w:type="page"/>
      </w:r>
    </w:p>
    <w:p w14:paraId="4751CE6A" w14:textId="0599DC6B" w:rsidR="00252917" w:rsidRPr="00A937A6" w:rsidRDefault="00F14241" w:rsidP="00252917">
      <w:pPr>
        <w:pStyle w:val="Heading4"/>
        <w:rPr>
          <w:rStyle w:val="Strong"/>
        </w:rPr>
      </w:pPr>
      <w:bookmarkStart w:id="128" w:name="_Toc144894206"/>
      <w:r w:rsidRPr="00A937A6">
        <w:rPr>
          <w:rStyle w:val="Strong"/>
        </w:rPr>
        <w:lastRenderedPageBreak/>
        <w:t>8.2.2</w:t>
      </w:r>
      <w:r w:rsidRPr="00A937A6">
        <w:rPr>
          <w:rStyle w:val="Strong"/>
        </w:rPr>
        <w:tab/>
      </w:r>
      <w:r w:rsidR="00252917" w:rsidRPr="00A937A6">
        <w:rPr>
          <w:rStyle w:val="Strong"/>
        </w:rPr>
        <w:t>Reptiles</w:t>
      </w:r>
      <w:bookmarkEnd w:id="128"/>
    </w:p>
    <w:p w14:paraId="363FE26E" w14:textId="744234F4" w:rsidR="00536C8B" w:rsidRPr="00252917" w:rsidRDefault="00536C8B" w:rsidP="00252917">
      <w:pPr>
        <w:pStyle w:val="ListBullet"/>
      </w:pPr>
      <w:bookmarkStart w:id="129" w:name="_Hlk117353220"/>
      <w:r w:rsidRPr="00954513">
        <w:t xml:space="preserve">Of the </w:t>
      </w:r>
      <w:r>
        <w:t>four threatened reptile species with</w:t>
      </w:r>
      <w:r w:rsidRPr="00954513">
        <w:t xml:space="preserve"> high cat-susceptib</w:t>
      </w:r>
      <w:r>
        <w:t>ility</w:t>
      </w:r>
      <w:r w:rsidRPr="00954513">
        <w:t xml:space="preserve">, one, the great desert skink </w:t>
      </w:r>
      <w:proofErr w:type="spellStart"/>
      <w:r w:rsidRPr="00A937A6">
        <w:rPr>
          <w:rStyle w:val="Emphasis"/>
        </w:rPr>
        <w:t>Liopholis</w:t>
      </w:r>
      <w:proofErr w:type="spellEnd"/>
      <w:r w:rsidRPr="00A937A6">
        <w:rPr>
          <w:rStyle w:val="Emphasis"/>
        </w:rPr>
        <w:t xml:space="preserve"> </w:t>
      </w:r>
      <w:proofErr w:type="spellStart"/>
      <w:r w:rsidRPr="00A937A6">
        <w:rPr>
          <w:rStyle w:val="Emphasis"/>
        </w:rPr>
        <w:t>kintorei</w:t>
      </w:r>
      <w:proofErr w:type="spellEnd"/>
      <w:r w:rsidRPr="00954513">
        <w:t xml:space="preserve">, is represented within </w:t>
      </w:r>
      <w:r>
        <w:t xml:space="preserve">the fenced area of </w:t>
      </w:r>
      <w:r w:rsidRPr="00954513">
        <w:t>Newhaven Wildlife Sanctuary</w:t>
      </w:r>
      <w:bookmarkEnd w:id="129"/>
      <w:r>
        <w:t xml:space="preserve">. </w:t>
      </w:r>
      <w:r>
        <w:rPr>
          <w:rFonts w:cs="Calibri"/>
          <w:color w:val="000000"/>
        </w:rPr>
        <w:t>The other three occur in eastern mainland Australia and do not occur in any haven (Table 5).</w:t>
      </w:r>
    </w:p>
    <w:p w14:paraId="484C507F" w14:textId="1688FA50" w:rsidR="00252917" w:rsidRPr="00A937A6" w:rsidRDefault="00F14241" w:rsidP="00252917">
      <w:pPr>
        <w:pStyle w:val="Heading4"/>
        <w:rPr>
          <w:rStyle w:val="Strong"/>
        </w:rPr>
      </w:pPr>
      <w:bookmarkStart w:id="130" w:name="_Toc144894207"/>
      <w:r w:rsidRPr="00A937A6">
        <w:rPr>
          <w:rStyle w:val="Strong"/>
        </w:rPr>
        <w:t>8.2.3</w:t>
      </w:r>
      <w:r w:rsidRPr="00A937A6">
        <w:rPr>
          <w:rStyle w:val="Strong"/>
        </w:rPr>
        <w:tab/>
      </w:r>
      <w:r w:rsidR="00252917" w:rsidRPr="00A937A6">
        <w:rPr>
          <w:rStyle w:val="Strong"/>
        </w:rPr>
        <w:t>Terrestrial birds</w:t>
      </w:r>
      <w:bookmarkEnd w:id="130"/>
    </w:p>
    <w:p w14:paraId="4BDE677C" w14:textId="77777777" w:rsidR="00536C8B" w:rsidRDefault="00536C8B" w:rsidP="00252917">
      <w:pPr>
        <w:pStyle w:val="ListBullet"/>
      </w:pPr>
      <w:bookmarkStart w:id="131" w:name="_Hlk117353273"/>
      <w:r>
        <w:t xml:space="preserve">One threatened subspecies of buff-banded rail is considered extremely cat-susceptible. The Cocos Keeling subspecies </w:t>
      </w:r>
      <w:proofErr w:type="spellStart"/>
      <w:r w:rsidRPr="00A937A6">
        <w:rPr>
          <w:rStyle w:val="Emphasis"/>
        </w:rPr>
        <w:t>Hypotaenidia</w:t>
      </w:r>
      <w:proofErr w:type="spellEnd"/>
      <w:r w:rsidRPr="00A937A6">
        <w:rPr>
          <w:rStyle w:val="Emphasis"/>
        </w:rPr>
        <w:t xml:space="preserve"> </w:t>
      </w:r>
      <w:proofErr w:type="spellStart"/>
      <w:r w:rsidRPr="00A937A6">
        <w:rPr>
          <w:rStyle w:val="Emphasis"/>
        </w:rPr>
        <w:t>philippensis</w:t>
      </w:r>
      <w:proofErr w:type="spellEnd"/>
      <w:r w:rsidRPr="00A937A6">
        <w:rPr>
          <w:rStyle w:val="Emphasis"/>
        </w:rPr>
        <w:t xml:space="preserve"> </w:t>
      </w:r>
      <w:proofErr w:type="spellStart"/>
      <w:r w:rsidRPr="00A937A6">
        <w:rPr>
          <w:rStyle w:val="Emphasis"/>
        </w:rPr>
        <w:t>andrewsi</w:t>
      </w:r>
      <w:proofErr w:type="spellEnd"/>
      <w:r>
        <w:t xml:space="preserve"> was extirpated from all ca. 26 islands of the southern atoll after the introduction of cats (and black rats) and persisted only on one island (</w:t>
      </w:r>
      <w:proofErr w:type="spellStart"/>
      <w:r>
        <w:t>Pulu</w:t>
      </w:r>
      <w:proofErr w:type="spellEnd"/>
      <w:r>
        <w:t xml:space="preserve"> Keeling) on which cats and rats were not introduced. It has since been translocated to cat-free </w:t>
      </w:r>
      <w:proofErr w:type="spellStart"/>
      <w:r>
        <w:t>Horsburg</w:t>
      </w:r>
      <w:proofErr w:type="spellEnd"/>
      <w:r>
        <w:t xml:space="preserve"> Island and emigrated from there to nearby Direction Island </w:t>
      </w:r>
      <w:r>
        <w:fldChar w:fldCharType="begin">
          <w:fldData xml:space="preserve">PEVuZE5vdGU+PENpdGU+PEF1dGhvcj5abmlkZXJzaWM8L0F1dGhvcj48WWVhcj4yMDE5PC9ZZWFy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==
</w:fldData>
        </w:fldChar>
      </w:r>
      <w:r>
        <w:instrText xml:space="preserve"> ADDIN EN.CITE </w:instrText>
      </w:r>
      <w:r>
        <w:fldChar w:fldCharType="begin">
          <w:fldData xml:space="preserve">PEVuZE5vdGU+PENpdGU+PEF1dGhvcj5abmlkZXJzaWM8L0F1dGhvcj48WWVhcj4yMDE5PC9ZZWFy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==
</w:fldData>
        </w:fldChar>
      </w:r>
      <w:r>
        <w:instrText xml:space="preserve"> ADDIN EN.CITE.DATA </w:instrText>
      </w:r>
      <w:r>
        <w:fldChar w:fldCharType="end"/>
      </w:r>
      <w:r>
        <w:fldChar w:fldCharType="separate"/>
      </w:r>
      <w:r>
        <w:rPr>
          <w:noProof/>
        </w:rPr>
        <w:t>(Woinarski</w:t>
      </w:r>
      <w:r w:rsidRPr="00A937A6">
        <w:rPr>
          <w:rStyle w:val="Emphasis"/>
        </w:rPr>
        <w:t xml:space="preserve"> et al.</w:t>
      </w:r>
      <w:r>
        <w:rPr>
          <w:noProof/>
        </w:rPr>
        <w:t xml:space="preserve"> 2016; Znidersic</w:t>
      </w:r>
      <w:r w:rsidRPr="00A937A6">
        <w:rPr>
          <w:rStyle w:val="Emphasis"/>
        </w:rPr>
        <w:t xml:space="preserve"> et al.</w:t>
      </w:r>
      <w:r>
        <w:rPr>
          <w:noProof/>
        </w:rPr>
        <w:t xml:space="preserve"> 2019)</w:t>
      </w:r>
      <w:r>
        <w:fldChar w:fldCharType="end"/>
      </w:r>
      <w:r>
        <w:t xml:space="preserve">. It therefore currently exists on three cat-free islands. </w:t>
      </w:r>
    </w:p>
    <w:p w14:paraId="2E34CB80" w14:textId="77777777" w:rsidR="00536C8B" w:rsidRDefault="00536C8B" w:rsidP="00252917">
      <w:pPr>
        <w:pStyle w:val="ListBullet"/>
      </w:pPr>
      <w:r>
        <w:t xml:space="preserve">Of the three highly susceptible threatened terrestrial bird species, the </w:t>
      </w:r>
      <w:proofErr w:type="spellStart"/>
      <w:r>
        <w:t>Houtman</w:t>
      </w:r>
      <w:proofErr w:type="spellEnd"/>
      <w:r>
        <w:t xml:space="preserve"> Abrolhos painted buttonquail </w:t>
      </w:r>
      <w:proofErr w:type="spellStart"/>
      <w:r w:rsidRPr="00A937A6">
        <w:rPr>
          <w:rStyle w:val="Emphasis"/>
        </w:rPr>
        <w:t>Turnix</w:t>
      </w:r>
      <w:proofErr w:type="spellEnd"/>
      <w:r w:rsidRPr="00A937A6">
        <w:rPr>
          <w:rStyle w:val="Emphasis"/>
        </w:rPr>
        <w:t xml:space="preserve"> </w:t>
      </w:r>
      <w:proofErr w:type="spellStart"/>
      <w:r w:rsidRPr="00A937A6">
        <w:rPr>
          <w:rStyle w:val="Emphasis"/>
        </w:rPr>
        <w:t>varius</w:t>
      </w:r>
      <w:proofErr w:type="spellEnd"/>
      <w:r w:rsidRPr="00A937A6">
        <w:rPr>
          <w:rStyle w:val="Emphasis"/>
        </w:rPr>
        <w:t xml:space="preserve"> scintillans</w:t>
      </w:r>
      <w:r w:rsidRPr="00E00C8A">
        <w:t xml:space="preserve"> is</w:t>
      </w:r>
      <w:r>
        <w:t xml:space="preserve"> endemic to two islands in the </w:t>
      </w:r>
      <w:proofErr w:type="spellStart"/>
      <w:proofErr w:type="gramStart"/>
      <w:r>
        <w:t>Houtman</w:t>
      </w:r>
      <w:proofErr w:type="spellEnd"/>
      <w:r>
        <w:t xml:space="preserve"> Abrolhos, and</w:t>
      </w:r>
      <w:proofErr w:type="gramEnd"/>
      <w:r>
        <w:t xml:space="preserve"> was extirpated from a third partly because of cats (which are now gone)</w:t>
      </w:r>
      <w:bookmarkEnd w:id="131"/>
      <w:r>
        <w:t xml:space="preserve">. The remaining two species, both parrots, exist in mainland Australia (Table 5). Neither are represented in havens, but cats are intensively managed where the western ground parrot </w:t>
      </w:r>
      <w:proofErr w:type="spellStart"/>
      <w:r w:rsidRPr="00A937A6">
        <w:rPr>
          <w:rStyle w:val="Emphasis"/>
        </w:rPr>
        <w:t>Pezoporus</w:t>
      </w:r>
      <w:proofErr w:type="spellEnd"/>
      <w:r w:rsidRPr="00A937A6">
        <w:rPr>
          <w:rStyle w:val="Emphasis"/>
        </w:rPr>
        <w:t xml:space="preserve"> </w:t>
      </w:r>
      <w:proofErr w:type="spellStart"/>
      <w:r w:rsidRPr="00A937A6">
        <w:rPr>
          <w:rStyle w:val="Emphasis"/>
        </w:rPr>
        <w:t>flaviventris</w:t>
      </w:r>
      <w:proofErr w:type="spellEnd"/>
      <w:r>
        <w:t xml:space="preserve"> still occurs, and there is a fenced haven within a national park (</w:t>
      </w:r>
      <w:proofErr w:type="spellStart"/>
      <w:r>
        <w:t>Waychinicup</w:t>
      </w:r>
      <w:proofErr w:type="spellEnd"/>
      <w:r>
        <w:t xml:space="preserve">) that is being considered as a translocation site. </w:t>
      </w:r>
    </w:p>
    <w:p w14:paraId="6CBDCC18" w14:textId="3EB26236" w:rsidR="00536C8B" w:rsidRPr="00A937A6" w:rsidRDefault="00F14241" w:rsidP="00252917">
      <w:pPr>
        <w:pStyle w:val="Heading4"/>
        <w:rPr>
          <w:rStyle w:val="Strong"/>
        </w:rPr>
      </w:pPr>
      <w:bookmarkStart w:id="132" w:name="_Toc138840512"/>
      <w:bookmarkStart w:id="133" w:name="_Toc144894208"/>
      <w:r w:rsidRPr="00A937A6">
        <w:rPr>
          <w:rStyle w:val="Strong"/>
        </w:rPr>
        <w:t>8.2.4</w:t>
      </w:r>
      <w:r w:rsidRPr="00A937A6">
        <w:rPr>
          <w:rStyle w:val="Strong"/>
        </w:rPr>
        <w:tab/>
      </w:r>
      <w:r w:rsidR="00536C8B" w:rsidRPr="00A937A6">
        <w:rPr>
          <w:rStyle w:val="Strong"/>
        </w:rPr>
        <w:t>Threatened seabirds</w:t>
      </w:r>
      <w:bookmarkEnd w:id="132"/>
      <w:bookmarkEnd w:id="133"/>
    </w:p>
    <w:p w14:paraId="1A62FF2D" w14:textId="334B323C" w:rsidR="00536C8B" w:rsidRPr="00B74850" w:rsidRDefault="00536C8B" w:rsidP="00536C8B">
      <w:r>
        <w:t xml:space="preserve">Seabirds are assessed separately because many species rarely, if ever, encounter cats. However, many seabirds breed </w:t>
      </w:r>
      <w:r w:rsidRPr="00B74850">
        <w:t>exclusively, or largely, on islands, and nestlings or adults can be extremely susceptible to cats during breeding. Of 100 Australian seabird species (</w:t>
      </w:r>
      <w:proofErr w:type="gramStart"/>
      <w:r w:rsidRPr="00B74850">
        <w:t>i.e.</w:t>
      </w:r>
      <w:proofErr w:type="gramEnd"/>
      <w:r w:rsidRPr="00B74850">
        <w:t xml:space="preserve"> excluding vagrants), 20 threatened species breed exclusively on 31 islands (Appendix 9). Of these islands, 30 are </w:t>
      </w:r>
      <w:r>
        <w:t xml:space="preserve">now </w:t>
      </w:r>
      <w:r w:rsidRPr="00B74850">
        <w:t xml:space="preserve">cat-free. The island with both cats and breeding colonies of threatened seabird is Christmas, where a cat eradication program is underway. The reduction in cat density already achieved there has increased breeding success for the red-tailed tropicbird </w:t>
      </w:r>
      <w:r w:rsidRPr="00A937A6">
        <w:rPr>
          <w:rStyle w:val="Emphasis"/>
        </w:rPr>
        <w:t xml:space="preserve">Phaethon </w:t>
      </w:r>
      <w:proofErr w:type="spellStart"/>
      <w:r w:rsidRPr="00A937A6">
        <w:rPr>
          <w:rStyle w:val="Emphasis"/>
        </w:rPr>
        <w:t>rubricauda</w:t>
      </w:r>
      <w:proofErr w:type="spellEnd"/>
      <w:r w:rsidRPr="00A937A6">
        <w:rPr>
          <w:rStyle w:val="Emphasis"/>
        </w:rPr>
        <w:t xml:space="preserve"> </w:t>
      </w:r>
      <w:proofErr w:type="spellStart"/>
      <w:r w:rsidRPr="00A937A6">
        <w:rPr>
          <w:rStyle w:val="Emphasis"/>
        </w:rPr>
        <w:t>westralis</w:t>
      </w:r>
      <w:proofErr w:type="spellEnd"/>
      <w:r w:rsidRPr="00B74850">
        <w:t xml:space="preserve"> (Listed as Vulnerable by the Bird Action Plan) (</w:t>
      </w:r>
      <w:proofErr w:type="spellStart"/>
      <w:r w:rsidRPr="00B74850">
        <w:t>Willacy</w:t>
      </w:r>
      <w:proofErr w:type="spellEnd"/>
      <w:r w:rsidRPr="00B74850">
        <w:t xml:space="preserve"> </w:t>
      </w:r>
      <w:r w:rsidR="00874C13" w:rsidRPr="00874C13">
        <w:rPr>
          <w:rStyle w:val="Emphasis"/>
        </w:rPr>
        <w:t>et al</w:t>
      </w:r>
      <w:r w:rsidRPr="00B74850">
        <w:t>. in review). Cat eradication is also planned or underway on another four islands</w:t>
      </w:r>
      <w:r>
        <w:t xml:space="preserve"> </w:t>
      </w:r>
      <w:r w:rsidRPr="00B74850">
        <w:t xml:space="preserve">(Flinders (Tas), French (Vic), Kangaroo (SA), Three Hummocks (Tas)), which may </w:t>
      </w:r>
      <w:proofErr w:type="gramStart"/>
      <w:r w:rsidRPr="00B74850">
        <w:t>open up</w:t>
      </w:r>
      <w:proofErr w:type="gramEnd"/>
      <w:r w:rsidRPr="00B74850">
        <w:t xml:space="preserve"> opportunities for seabirds to recolonise. One more threatened seabird, the fairy tern </w:t>
      </w:r>
      <w:proofErr w:type="spellStart"/>
      <w:r w:rsidRPr="00A937A6">
        <w:rPr>
          <w:rStyle w:val="Emphasis"/>
        </w:rPr>
        <w:t>Sternula</w:t>
      </w:r>
      <w:proofErr w:type="spellEnd"/>
      <w:r w:rsidRPr="00A937A6">
        <w:rPr>
          <w:rStyle w:val="Emphasis"/>
        </w:rPr>
        <w:t xml:space="preserve"> nereis</w:t>
      </w:r>
      <w:r w:rsidRPr="00B74850">
        <w:t>, breeds on &gt;65 islands, as well as the mainland.</w:t>
      </w:r>
    </w:p>
    <w:p w14:paraId="6763A1C1" w14:textId="77777777" w:rsidR="00536C8B" w:rsidRDefault="00536C8B" w:rsidP="00536C8B">
      <w:r w:rsidRPr="00B74850">
        <w:t>Of the 20 threatened seabirds, six species are considered as extremely cat-susceptible (in relation to their breeding colonies), and</w:t>
      </w:r>
      <w:r>
        <w:t xml:space="preserve"> one as highly cat-susceptible (Table 5). All have breeding colonies on cat-free islands, but at least some may increase their population size or number of locations with eradications of cats from other islands.</w:t>
      </w:r>
    </w:p>
    <w:p w14:paraId="0C5DFB02" w14:textId="77777777" w:rsidR="00536C8B" w:rsidRDefault="00536C8B" w:rsidP="00536C8B">
      <w:r>
        <w:t>Over the course of the threat abatement plan, this tabulation of islands with seabird breeding colonies (Appendix 9) should be extended to cover non-threatened seabirds, to inform prioritisations for cat eradications from islands.</w:t>
      </w:r>
    </w:p>
    <w:p w14:paraId="0C732551" w14:textId="77777777" w:rsidR="00536C8B" w:rsidRDefault="00536C8B" w:rsidP="00536C8B">
      <w:r>
        <w:br w:type="page"/>
      </w:r>
    </w:p>
    <w:p w14:paraId="386B40A2" w14:textId="585EC91D" w:rsidR="00536C8B" w:rsidRPr="00A937A6" w:rsidRDefault="002850A7" w:rsidP="002850A7">
      <w:pPr>
        <w:pStyle w:val="Caption"/>
        <w:rPr>
          <w:rStyle w:val="Strong"/>
        </w:rPr>
      </w:pPr>
      <w:bookmarkStart w:id="134" w:name="_Hlk117580714"/>
      <w:bookmarkStart w:id="135" w:name="_Toc144894055"/>
      <w:r w:rsidRPr="00A937A6">
        <w:rPr>
          <w:rStyle w:val="Strong"/>
        </w:rPr>
        <w:lastRenderedPageBreak/>
        <w:t xml:space="preserve">Table </w:t>
      </w:r>
      <w:r w:rsidRPr="00A937A6">
        <w:rPr>
          <w:rStyle w:val="Strong"/>
        </w:rPr>
        <w:fldChar w:fldCharType="begin"/>
      </w:r>
      <w:r w:rsidRPr="00A937A6">
        <w:rPr>
          <w:rStyle w:val="Strong"/>
        </w:rPr>
        <w:instrText xml:space="preserve"> SEQ Table \* ARABIC </w:instrText>
      </w:r>
      <w:r w:rsidRPr="00A937A6">
        <w:rPr>
          <w:rStyle w:val="Strong"/>
        </w:rPr>
        <w:fldChar w:fldCharType="separate"/>
      </w:r>
      <w:r w:rsidRPr="00A937A6">
        <w:rPr>
          <w:rStyle w:val="Strong"/>
        </w:rPr>
        <w:t>5</w:t>
      </w:r>
      <w:r w:rsidRPr="00A937A6">
        <w:rPr>
          <w:rStyle w:val="Strong"/>
        </w:rPr>
        <w:fldChar w:fldCharType="end"/>
      </w:r>
      <w:r w:rsidRPr="00A937A6">
        <w:rPr>
          <w:rStyle w:val="Strong"/>
        </w:rPr>
        <w:tab/>
      </w:r>
      <w:r w:rsidR="00536C8B" w:rsidRPr="00A937A6">
        <w:rPr>
          <w:rStyle w:val="Strong"/>
        </w:rPr>
        <w:t xml:space="preserve">The bird and reptile species considered extremely or highly susceptible to cat predation, and their representation within havens </w:t>
      </w:r>
      <w:bookmarkEnd w:id="134"/>
      <w:r w:rsidR="00536C8B" w:rsidRPr="00A937A6">
        <w:rPr>
          <w:rStyle w:val="Strong"/>
        </w:rPr>
        <w:t>(as of December 2022)</w:t>
      </w:r>
      <w:bookmarkEnd w:id="135"/>
    </w:p>
    <w:tbl>
      <w:tblPr>
        <w:tblW w:w="9072" w:type="dxa"/>
        <w:tblBorders>
          <w:top w:val="single" w:sz="4" w:space="0" w:color="auto"/>
          <w:bottom w:val="single" w:sz="4" w:space="0" w:color="auto"/>
          <w:insideH w:val="single" w:sz="4" w:space="0" w:color="auto"/>
        </w:tblBorders>
        <w:tblLayout w:type="fixed"/>
        <w:tblCellMar>
          <w:left w:w="28" w:type="dxa"/>
          <w:bottom w:w="14" w:type="dxa"/>
          <w:right w:w="28" w:type="dxa"/>
        </w:tblCellMar>
        <w:tblLook w:val="04A0" w:firstRow="1" w:lastRow="0" w:firstColumn="1" w:lastColumn="0" w:noHBand="0" w:noVBand="1"/>
      </w:tblPr>
      <w:tblGrid>
        <w:gridCol w:w="1417"/>
        <w:gridCol w:w="1418"/>
        <w:gridCol w:w="1418"/>
        <w:gridCol w:w="1418"/>
        <w:gridCol w:w="3401"/>
      </w:tblGrid>
      <w:tr w:rsidR="002214AA" w:rsidRPr="008F634D" w14:paraId="177FB6C3" w14:textId="6472F0CB" w:rsidTr="00F53A76">
        <w:trPr>
          <w:trHeight w:hRule="exact" w:val="397"/>
        </w:trPr>
        <w:tc>
          <w:tcPr>
            <w:tcW w:w="1417" w:type="dxa"/>
            <w:shd w:val="clear" w:color="auto" w:fill="auto"/>
            <w:hideMark/>
          </w:tcPr>
          <w:p w14:paraId="35D06CDA" w14:textId="77777777" w:rsidR="002214AA" w:rsidRPr="00A937A6" w:rsidRDefault="002214AA" w:rsidP="00252917">
            <w:pPr>
              <w:pStyle w:val="Tableheadrow1"/>
              <w:rPr>
                <w:rStyle w:val="Strong"/>
              </w:rPr>
            </w:pPr>
            <w:bookmarkStart w:id="136" w:name="_Hlk118369581"/>
            <w:r w:rsidRPr="00A937A6">
              <w:rPr>
                <w:rStyle w:val="Strong"/>
              </w:rPr>
              <w:t>Scientific name</w:t>
            </w:r>
          </w:p>
        </w:tc>
        <w:tc>
          <w:tcPr>
            <w:tcW w:w="1418" w:type="dxa"/>
            <w:shd w:val="clear" w:color="auto" w:fill="auto"/>
            <w:hideMark/>
          </w:tcPr>
          <w:p w14:paraId="17ECB772" w14:textId="77777777" w:rsidR="002214AA" w:rsidRPr="00A937A6" w:rsidRDefault="002214AA" w:rsidP="00252917">
            <w:pPr>
              <w:pStyle w:val="Tableheadrow1"/>
              <w:rPr>
                <w:rStyle w:val="Strong"/>
              </w:rPr>
            </w:pPr>
            <w:r w:rsidRPr="00A937A6">
              <w:rPr>
                <w:rStyle w:val="Strong"/>
              </w:rPr>
              <w:t>Common name</w:t>
            </w:r>
          </w:p>
        </w:tc>
        <w:tc>
          <w:tcPr>
            <w:tcW w:w="1418" w:type="dxa"/>
            <w:shd w:val="clear" w:color="auto" w:fill="auto"/>
            <w:hideMark/>
          </w:tcPr>
          <w:p w14:paraId="6F46587E" w14:textId="77777777" w:rsidR="002214AA" w:rsidRPr="00A937A6" w:rsidRDefault="002214AA" w:rsidP="00252917">
            <w:pPr>
              <w:pStyle w:val="Tableheadrow1"/>
              <w:rPr>
                <w:rStyle w:val="Strong"/>
              </w:rPr>
            </w:pPr>
            <w:r w:rsidRPr="00A937A6">
              <w:rPr>
                <w:rStyle w:val="Strong"/>
              </w:rPr>
              <w:t xml:space="preserve">EPBCA status </w:t>
            </w:r>
          </w:p>
        </w:tc>
        <w:tc>
          <w:tcPr>
            <w:tcW w:w="1418" w:type="dxa"/>
            <w:shd w:val="clear" w:color="auto" w:fill="auto"/>
            <w:hideMark/>
          </w:tcPr>
          <w:p w14:paraId="78BDCFEF" w14:textId="69EAA8AE" w:rsidR="002214AA" w:rsidRPr="00A937A6" w:rsidRDefault="002214AA" w:rsidP="00252917">
            <w:pPr>
              <w:pStyle w:val="Tableheadrow1"/>
              <w:rPr>
                <w:rStyle w:val="Strong"/>
              </w:rPr>
            </w:pPr>
            <w:r w:rsidRPr="00A937A6">
              <w:rPr>
                <w:rStyle w:val="Strong"/>
              </w:rPr>
              <w:t>Cat susceptibility</w:t>
            </w:r>
          </w:p>
        </w:tc>
        <w:tc>
          <w:tcPr>
            <w:tcW w:w="3401" w:type="dxa"/>
            <w:shd w:val="clear" w:color="auto" w:fill="auto"/>
          </w:tcPr>
          <w:p w14:paraId="24DEEEE6" w14:textId="77777777" w:rsidR="002214AA" w:rsidRPr="00A937A6" w:rsidRDefault="002214AA" w:rsidP="00252917">
            <w:pPr>
              <w:pStyle w:val="Tableheadrow1"/>
              <w:rPr>
                <w:rStyle w:val="Strong"/>
              </w:rPr>
            </w:pPr>
            <w:r w:rsidRPr="00A937A6">
              <w:rPr>
                <w:rStyle w:val="Strong"/>
              </w:rPr>
              <w:t>Representation within havens</w:t>
            </w:r>
          </w:p>
        </w:tc>
      </w:tr>
      <w:tr w:rsidR="00F53A76" w:rsidRPr="00DB1D6A" w14:paraId="07433093" w14:textId="77777777" w:rsidTr="00081F4C">
        <w:trPr>
          <w:trHeight w:val="20"/>
        </w:trPr>
        <w:tc>
          <w:tcPr>
            <w:tcW w:w="9072" w:type="dxa"/>
            <w:gridSpan w:val="5"/>
            <w:shd w:val="clear" w:color="auto" w:fill="auto"/>
            <w:noWrap/>
          </w:tcPr>
          <w:p w14:paraId="4764F621" w14:textId="79FEDD01" w:rsidR="00F53A76" w:rsidRPr="00DB1D6A" w:rsidRDefault="00F53A76" w:rsidP="00DB1D6A">
            <w:pPr>
              <w:pStyle w:val="Tabletext"/>
              <w:rPr>
                <w:rFonts w:cs="Calibri"/>
                <w:szCs w:val="18"/>
                <w:lang w:eastAsia="en-AU"/>
              </w:rPr>
            </w:pPr>
            <w:r>
              <w:rPr>
                <w:rStyle w:val="Strong"/>
              </w:rPr>
              <w:t>Birds</w:t>
            </w:r>
          </w:p>
        </w:tc>
      </w:tr>
      <w:tr w:rsidR="002214AA" w:rsidRPr="00DB1D6A" w14:paraId="72321BD3" w14:textId="0AC85B2F" w:rsidTr="00F53A76">
        <w:trPr>
          <w:trHeight w:val="20"/>
        </w:trPr>
        <w:tc>
          <w:tcPr>
            <w:tcW w:w="1417" w:type="dxa"/>
            <w:shd w:val="clear" w:color="auto" w:fill="auto"/>
            <w:noWrap/>
            <w:hideMark/>
          </w:tcPr>
          <w:p w14:paraId="57847B8F" w14:textId="77777777" w:rsidR="002214AA" w:rsidRPr="00DB1D6A" w:rsidRDefault="002214AA" w:rsidP="00DB1D6A">
            <w:pPr>
              <w:pStyle w:val="Tabletext"/>
              <w:rPr>
                <w:rStyle w:val="Emphasis"/>
                <w:rFonts w:cs="Calibri"/>
                <w:szCs w:val="18"/>
              </w:rPr>
            </w:pPr>
            <w:proofErr w:type="spellStart"/>
            <w:r w:rsidRPr="00DB1D6A">
              <w:rPr>
                <w:rStyle w:val="Emphasis"/>
                <w:rFonts w:cs="Calibri"/>
                <w:szCs w:val="18"/>
              </w:rPr>
              <w:t>Fregetta</w:t>
            </w:r>
            <w:proofErr w:type="spellEnd"/>
            <w:r w:rsidRPr="00DB1D6A">
              <w:rPr>
                <w:rStyle w:val="Emphasis"/>
                <w:rFonts w:cs="Calibri"/>
                <w:szCs w:val="18"/>
              </w:rPr>
              <w:t xml:space="preserve"> </w:t>
            </w:r>
            <w:proofErr w:type="spellStart"/>
            <w:r w:rsidRPr="00DB1D6A">
              <w:rPr>
                <w:rStyle w:val="Emphasis"/>
                <w:rFonts w:cs="Calibri"/>
                <w:szCs w:val="18"/>
              </w:rPr>
              <w:t>grallaria</w:t>
            </w:r>
            <w:proofErr w:type="spellEnd"/>
            <w:r w:rsidRPr="00DB1D6A">
              <w:rPr>
                <w:rStyle w:val="Emphasis"/>
                <w:rFonts w:cs="Calibri"/>
                <w:szCs w:val="18"/>
              </w:rPr>
              <w:t xml:space="preserve"> </w:t>
            </w:r>
            <w:proofErr w:type="spellStart"/>
            <w:r w:rsidRPr="00DB1D6A">
              <w:rPr>
                <w:rStyle w:val="Emphasis"/>
                <w:rFonts w:cs="Calibri"/>
                <w:szCs w:val="18"/>
              </w:rPr>
              <w:t>grallaria</w:t>
            </w:r>
            <w:proofErr w:type="spellEnd"/>
          </w:p>
        </w:tc>
        <w:tc>
          <w:tcPr>
            <w:tcW w:w="1418" w:type="dxa"/>
            <w:shd w:val="clear" w:color="auto" w:fill="auto"/>
            <w:noWrap/>
            <w:hideMark/>
          </w:tcPr>
          <w:p w14:paraId="1084F73E" w14:textId="77777777" w:rsidR="002214AA" w:rsidRPr="00DB1D6A" w:rsidRDefault="002214AA" w:rsidP="00DB1D6A">
            <w:pPr>
              <w:pStyle w:val="Tabletext"/>
              <w:rPr>
                <w:rFonts w:cs="Calibri"/>
                <w:szCs w:val="18"/>
                <w:lang w:eastAsia="en-AU"/>
              </w:rPr>
            </w:pPr>
            <w:r w:rsidRPr="00DB1D6A">
              <w:rPr>
                <w:rFonts w:cs="Calibri"/>
                <w:szCs w:val="18"/>
                <w:lang w:eastAsia="en-AU"/>
              </w:rPr>
              <w:t>White-bellied storm-Petrel</w:t>
            </w:r>
          </w:p>
        </w:tc>
        <w:tc>
          <w:tcPr>
            <w:tcW w:w="1418" w:type="dxa"/>
            <w:shd w:val="clear" w:color="auto" w:fill="auto"/>
            <w:noWrap/>
            <w:hideMark/>
          </w:tcPr>
          <w:p w14:paraId="580DB447" w14:textId="75CDB4D2" w:rsidR="002214AA" w:rsidRPr="00DB1D6A" w:rsidRDefault="002214AA" w:rsidP="00DB1D6A">
            <w:pPr>
              <w:pStyle w:val="Tabletext"/>
              <w:rPr>
                <w:rFonts w:cs="Calibri"/>
                <w:szCs w:val="18"/>
                <w:lang w:eastAsia="en-AU"/>
              </w:rPr>
            </w:pPr>
            <w:r w:rsidRPr="00DB1D6A">
              <w:rPr>
                <w:rFonts w:cs="Calibri"/>
                <w:szCs w:val="18"/>
                <w:lang w:eastAsia="en-AU"/>
              </w:rPr>
              <w:t>Vulnerable</w:t>
            </w:r>
          </w:p>
        </w:tc>
        <w:tc>
          <w:tcPr>
            <w:tcW w:w="1418" w:type="dxa"/>
            <w:shd w:val="clear" w:color="auto" w:fill="auto"/>
            <w:noWrap/>
            <w:hideMark/>
          </w:tcPr>
          <w:p w14:paraId="20C9EED2" w14:textId="77777777" w:rsidR="002214AA" w:rsidRPr="00DB1D6A" w:rsidRDefault="002214AA" w:rsidP="00DB1D6A">
            <w:pPr>
              <w:pStyle w:val="Tabletext"/>
              <w:rPr>
                <w:rFonts w:cs="Calibri"/>
                <w:szCs w:val="18"/>
                <w:lang w:eastAsia="en-AU"/>
              </w:rPr>
            </w:pPr>
            <w:r w:rsidRPr="00DB1D6A">
              <w:rPr>
                <w:rFonts w:cs="Calibri"/>
                <w:szCs w:val="18"/>
                <w:lang w:eastAsia="en-AU"/>
              </w:rPr>
              <w:t>Extreme</w:t>
            </w:r>
          </w:p>
        </w:tc>
        <w:tc>
          <w:tcPr>
            <w:tcW w:w="3401" w:type="dxa"/>
            <w:shd w:val="clear" w:color="auto" w:fill="auto"/>
          </w:tcPr>
          <w:p w14:paraId="7DDBBEC2" w14:textId="77777777" w:rsidR="002214AA" w:rsidRPr="00DB1D6A" w:rsidRDefault="002214AA" w:rsidP="00DB1D6A">
            <w:pPr>
              <w:pStyle w:val="Tabletext"/>
              <w:rPr>
                <w:rFonts w:cs="Calibri"/>
                <w:szCs w:val="18"/>
                <w:lang w:eastAsia="en-AU"/>
              </w:rPr>
            </w:pPr>
            <w:r w:rsidRPr="00DB1D6A">
              <w:rPr>
                <w:rFonts w:cs="Calibri"/>
                <w:szCs w:val="18"/>
                <w:lang w:eastAsia="en-AU"/>
              </w:rPr>
              <w:t>5 small islands in the Lord Howe group (extirpated from Lord Howe)</w:t>
            </w:r>
          </w:p>
        </w:tc>
      </w:tr>
      <w:tr w:rsidR="002214AA" w:rsidRPr="00DB1D6A" w14:paraId="01997201" w14:textId="26E3AD31" w:rsidTr="00F53A76">
        <w:trPr>
          <w:trHeight w:val="20"/>
        </w:trPr>
        <w:tc>
          <w:tcPr>
            <w:tcW w:w="1417" w:type="dxa"/>
            <w:shd w:val="clear" w:color="auto" w:fill="auto"/>
            <w:noWrap/>
            <w:hideMark/>
          </w:tcPr>
          <w:p w14:paraId="07625788" w14:textId="77777777" w:rsidR="002214AA" w:rsidRPr="00DB1D6A" w:rsidRDefault="002214AA" w:rsidP="00DB1D6A">
            <w:pPr>
              <w:pStyle w:val="Tabletext"/>
              <w:rPr>
                <w:rStyle w:val="Emphasis"/>
                <w:rFonts w:cs="Calibri"/>
                <w:szCs w:val="18"/>
              </w:rPr>
            </w:pPr>
            <w:proofErr w:type="spellStart"/>
            <w:r w:rsidRPr="00DB1D6A">
              <w:rPr>
                <w:rStyle w:val="Emphasis"/>
                <w:rFonts w:cs="Calibri"/>
                <w:szCs w:val="18"/>
              </w:rPr>
              <w:t>Halobaena</w:t>
            </w:r>
            <w:proofErr w:type="spellEnd"/>
            <w:r w:rsidRPr="00DB1D6A">
              <w:rPr>
                <w:rStyle w:val="Emphasis"/>
                <w:rFonts w:cs="Calibri"/>
                <w:szCs w:val="18"/>
              </w:rPr>
              <w:t xml:space="preserve"> </w:t>
            </w:r>
            <w:proofErr w:type="spellStart"/>
            <w:r w:rsidRPr="00DB1D6A">
              <w:rPr>
                <w:rStyle w:val="Emphasis"/>
                <w:rFonts w:cs="Calibri"/>
                <w:szCs w:val="18"/>
              </w:rPr>
              <w:t>caerulea</w:t>
            </w:r>
            <w:proofErr w:type="spellEnd"/>
          </w:p>
        </w:tc>
        <w:tc>
          <w:tcPr>
            <w:tcW w:w="1418" w:type="dxa"/>
            <w:shd w:val="clear" w:color="auto" w:fill="auto"/>
            <w:noWrap/>
            <w:hideMark/>
          </w:tcPr>
          <w:p w14:paraId="62C4A2D8" w14:textId="77777777" w:rsidR="002214AA" w:rsidRPr="00DB1D6A" w:rsidRDefault="002214AA" w:rsidP="00DB1D6A">
            <w:pPr>
              <w:pStyle w:val="Tabletext"/>
              <w:rPr>
                <w:rFonts w:cs="Calibri"/>
                <w:szCs w:val="18"/>
                <w:lang w:eastAsia="en-AU"/>
              </w:rPr>
            </w:pPr>
            <w:r w:rsidRPr="00DB1D6A">
              <w:rPr>
                <w:rFonts w:cs="Calibri"/>
                <w:szCs w:val="18"/>
                <w:lang w:eastAsia="en-AU"/>
              </w:rPr>
              <w:t>Blue petrel</w:t>
            </w:r>
          </w:p>
        </w:tc>
        <w:tc>
          <w:tcPr>
            <w:tcW w:w="1418" w:type="dxa"/>
            <w:shd w:val="clear" w:color="auto" w:fill="auto"/>
            <w:noWrap/>
            <w:hideMark/>
          </w:tcPr>
          <w:p w14:paraId="2CA81947" w14:textId="3A86540B" w:rsidR="002214AA" w:rsidRPr="00DB1D6A" w:rsidRDefault="002214AA" w:rsidP="00DB1D6A">
            <w:pPr>
              <w:pStyle w:val="Tabletext"/>
              <w:rPr>
                <w:rFonts w:cs="Calibri"/>
                <w:szCs w:val="18"/>
                <w:lang w:eastAsia="en-AU"/>
              </w:rPr>
            </w:pPr>
            <w:r w:rsidRPr="00DB1D6A">
              <w:rPr>
                <w:rFonts w:cs="Calibri"/>
                <w:szCs w:val="18"/>
                <w:lang w:eastAsia="en-AU"/>
              </w:rPr>
              <w:t>Vulnerable</w:t>
            </w:r>
          </w:p>
        </w:tc>
        <w:tc>
          <w:tcPr>
            <w:tcW w:w="1418" w:type="dxa"/>
            <w:shd w:val="clear" w:color="auto" w:fill="auto"/>
            <w:noWrap/>
            <w:hideMark/>
          </w:tcPr>
          <w:p w14:paraId="47DE8658" w14:textId="77777777" w:rsidR="002214AA" w:rsidRPr="00DB1D6A" w:rsidRDefault="002214AA" w:rsidP="00DB1D6A">
            <w:pPr>
              <w:pStyle w:val="Tabletext"/>
              <w:rPr>
                <w:rFonts w:cs="Calibri"/>
                <w:szCs w:val="18"/>
                <w:lang w:eastAsia="en-AU"/>
              </w:rPr>
            </w:pPr>
            <w:r w:rsidRPr="00DB1D6A">
              <w:rPr>
                <w:rFonts w:cs="Calibri"/>
                <w:szCs w:val="18"/>
                <w:lang w:eastAsia="en-AU"/>
              </w:rPr>
              <w:t>Extreme</w:t>
            </w:r>
          </w:p>
        </w:tc>
        <w:tc>
          <w:tcPr>
            <w:tcW w:w="3401" w:type="dxa"/>
            <w:shd w:val="clear" w:color="auto" w:fill="auto"/>
          </w:tcPr>
          <w:p w14:paraId="3ED4B7BC" w14:textId="77777777" w:rsidR="002214AA" w:rsidRPr="00DB1D6A" w:rsidRDefault="002214AA" w:rsidP="00DB1D6A">
            <w:pPr>
              <w:pStyle w:val="Tabletext"/>
              <w:rPr>
                <w:rFonts w:cs="Calibri"/>
                <w:szCs w:val="18"/>
                <w:lang w:eastAsia="en-AU"/>
              </w:rPr>
            </w:pPr>
            <w:r w:rsidRPr="00DB1D6A">
              <w:rPr>
                <w:rFonts w:cs="Calibri"/>
                <w:szCs w:val="18"/>
                <w:lang w:eastAsia="en-AU"/>
              </w:rPr>
              <w:t>Macquarie and surrounding stacks</w:t>
            </w:r>
          </w:p>
        </w:tc>
      </w:tr>
      <w:tr w:rsidR="002214AA" w:rsidRPr="00DB1D6A" w14:paraId="57076EC8" w14:textId="1DD94554" w:rsidTr="00F53A76">
        <w:trPr>
          <w:trHeight w:val="20"/>
        </w:trPr>
        <w:tc>
          <w:tcPr>
            <w:tcW w:w="1417" w:type="dxa"/>
            <w:shd w:val="clear" w:color="auto" w:fill="auto"/>
            <w:noWrap/>
            <w:hideMark/>
          </w:tcPr>
          <w:p w14:paraId="76B74782" w14:textId="77777777" w:rsidR="002214AA" w:rsidRPr="00DB1D6A" w:rsidRDefault="002214AA" w:rsidP="00DB1D6A">
            <w:pPr>
              <w:pStyle w:val="Tabletext"/>
              <w:rPr>
                <w:rStyle w:val="Emphasis"/>
                <w:rFonts w:cs="Calibri"/>
                <w:szCs w:val="18"/>
              </w:rPr>
            </w:pPr>
            <w:proofErr w:type="spellStart"/>
            <w:r w:rsidRPr="00DB1D6A">
              <w:rPr>
                <w:rStyle w:val="Emphasis"/>
                <w:rFonts w:cs="Calibri"/>
                <w:szCs w:val="18"/>
              </w:rPr>
              <w:t>Pachyptila</w:t>
            </w:r>
            <w:proofErr w:type="spellEnd"/>
            <w:r w:rsidRPr="00DB1D6A">
              <w:rPr>
                <w:rStyle w:val="Emphasis"/>
                <w:rFonts w:cs="Calibri"/>
                <w:szCs w:val="18"/>
              </w:rPr>
              <w:t xml:space="preserve"> </w:t>
            </w:r>
            <w:proofErr w:type="spellStart"/>
            <w:r w:rsidRPr="00DB1D6A">
              <w:rPr>
                <w:rStyle w:val="Emphasis"/>
                <w:rFonts w:cs="Calibri"/>
                <w:szCs w:val="18"/>
              </w:rPr>
              <w:t>turtur</w:t>
            </w:r>
            <w:proofErr w:type="spellEnd"/>
            <w:r w:rsidRPr="00DB1D6A">
              <w:rPr>
                <w:rStyle w:val="Emphasis"/>
                <w:rFonts w:cs="Calibri"/>
                <w:szCs w:val="18"/>
              </w:rPr>
              <w:t xml:space="preserve"> </w:t>
            </w:r>
            <w:proofErr w:type="spellStart"/>
            <w:r w:rsidRPr="00DB1D6A">
              <w:rPr>
                <w:rStyle w:val="Emphasis"/>
                <w:rFonts w:cs="Calibri"/>
                <w:szCs w:val="18"/>
              </w:rPr>
              <w:t>subantarctica</w:t>
            </w:r>
            <w:proofErr w:type="spellEnd"/>
          </w:p>
        </w:tc>
        <w:tc>
          <w:tcPr>
            <w:tcW w:w="1418" w:type="dxa"/>
            <w:shd w:val="clear" w:color="auto" w:fill="auto"/>
            <w:noWrap/>
            <w:hideMark/>
          </w:tcPr>
          <w:p w14:paraId="703F3A70" w14:textId="77777777" w:rsidR="002214AA" w:rsidRPr="00DB1D6A" w:rsidRDefault="002214AA" w:rsidP="00DB1D6A">
            <w:pPr>
              <w:pStyle w:val="Tabletext"/>
              <w:rPr>
                <w:rFonts w:cs="Calibri"/>
                <w:szCs w:val="18"/>
                <w:lang w:eastAsia="en-AU"/>
              </w:rPr>
            </w:pPr>
            <w:r w:rsidRPr="00DB1D6A">
              <w:rPr>
                <w:rFonts w:cs="Calibri"/>
                <w:szCs w:val="18"/>
                <w:lang w:eastAsia="en-AU"/>
              </w:rPr>
              <w:t>Fairy prion</w:t>
            </w:r>
          </w:p>
        </w:tc>
        <w:tc>
          <w:tcPr>
            <w:tcW w:w="1418" w:type="dxa"/>
            <w:shd w:val="clear" w:color="auto" w:fill="auto"/>
            <w:noWrap/>
            <w:hideMark/>
          </w:tcPr>
          <w:p w14:paraId="44B1DBF0" w14:textId="62E0ADBD" w:rsidR="002214AA" w:rsidRPr="00DB1D6A" w:rsidRDefault="002214AA" w:rsidP="00DB1D6A">
            <w:pPr>
              <w:pStyle w:val="Tabletext"/>
              <w:rPr>
                <w:rFonts w:cs="Calibri"/>
                <w:szCs w:val="18"/>
                <w:lang w:eastAsia="en-AU"/>
              </w:rPr>
            </w:pPr>
            <w:r w:rsidRPr="00DB1D6A">
              <w:rPr>
                <w:rFonts w:cs="Calibri"/>
                <w:szCs w:val="18"/>
                <w:lang w:eastAsia="en-AU"/>
              </w:rPr>
              <w:t>Vulnerable</w:t>
            </w:r>
          </w:p>
        </w:tc>
        <w:tc>
          <w:tcPr>
            <w:tcW w:w="1418" w:type="dxa"/>
            <w:shd w:val="clear" w:color="auto" w:fill="auto"/>
            <w:noWrap/>
            <w:hideMark/>
          </w:tcPr>
          <w:p w14:paraId="764F6CC3" w14:textId="77777777" w:rsidR="002214AA" w:rsidRPr="00DB1D6A" w:rsidRDefault="002214AA" w:rsidP="00DB1D6A">
            <w:pPr>
              <w:pStyle w:val="Tabletext"/>
              <w:rPr>
                <w:rFonts w:cs="Calibri"/>
                <w:szCs w:val="18"/>
                <w:lang w:eastAsia="en-AU"/>
              </w:rPr>
            </w:pPr>
            <w:r w:rsidRPr="00DB1D6A">
              <w:rPr>
                <w:rFonts w:cs="Calibri"/>
                <w:szCs w:val="18"/>
                <w:lang w:eastAsia="en-AU"/>
              </w:rPr>
              <w:t>Extreme</w:t>
            </w:r>
          </w:p>
        </w:tc>
        <w:tc>
          <w:tcPr>
            <w:tcW w:w="3401" w:type="dxa"/>
            <w:shd w:val="clear" w:color="auto" w:fill="auto"/>
          </w:tcPr>
          <w:p w14:paraId="600C683A" w14:textId="77777777" w:rsidR="002214AA" w:rsidRPr="00DB1D6A" w:rsidRDefault="002214AA" w:rsidP="00DB1D6A">
            <w:pPr>
              <w:pStyle w:val="Tabletext"/>
              <w:rPr>
                <w:rFonts w:cs="Calibri"/>
                <w:szCs w:val="18"/>
                <w:lang w:eastAsia="en-AU"/>
              </w:rPr>
            </w:pPr>
            <w:r w:rsidRPr="00DB1D6A">
              <w:rPr>
                <w:rFonts w:cs="Calibri"/>
                <w:szCs w:val="18"/>
                <w:lang w:eastAsia="en-AU"/>
              </w:rPr>
              <w:t>Macquarie and surrounding stacks; Bishop and Clerk Islands</w:t>
            </w:r>
          </w:p>
        </w:tc>
      </w:tr>
      <w:tr w:rsidR="002214AA" w:rsidRPr="00DB1D6A" w14:paraId="381BAA9C" w14:textId="09EB2F7B" w:rsidTr="00F53A76">
        <w:trPr>
          <w:trHeight w:val="20"/>
        </w:trPr>
        <w:tc>
          <w:tcPr>
            <w:tcW w:w="1417" w:type="dxa"/>
            <w:shd w:val="clear" w:color="auto" w:fill="auto"/>
            <w:noWrap/>
            <w:hideMark/>
          </w:tcPr>
          <w:p w14:paraId="5331D635" w14:textId="77777777" w:rsidR="002214AA" w:rsidRPr="00DB1D6A" w:rsidRDefault="002214AA" w:rsidP="00DB1D6A">
            <w:pPr>
              <w:pStyle w:val="Tabletext"/>
              <w:rPr>
                <w:rStyle w:val="Emphasis"/>
                <w:rFonts w:cs="Calibri"/>
                <w:szCs w:val="18"/>
              </w:rPr>
            </w:pPr>
            <w:r w:rsidRPr="00DB1D6A">
              <w:rPr>
                <w:rStyle w:val="Emphasis"/>
                <w:rFonts w:cs="Calibri"/>
                <w:szCs w:val="18"/>
              </w:rPr>
              <w:t xml:space="preserve">Pterodroma </w:t>
            </w:r>
            <w:proofErr w:type="spellStart"/>
            <w:r w:rsidRPr="00DB1D6A">
              <w:rPr>
                <w:rStyle w:val="Emphasis"/>
                <w:rFonts w:cs="Calibri"/>
                <w:szCs w:val="18"/>
              </w:rPr>
              <w:t>leucoptera</w:t>
            </w:r>
            <w:proofErr w:type="spellEnd"/>
            <w:r w:rsidRPr="00DB1D6A">
              <w:rPr>
                <w:rStyle w:val="Emphasis"/>
                <w:rFonts w:cs="Calibri"/>
                <w:szCs w:val="18"/>
              </w:rPr>
              <w:t xml:space="preserve"> </w:t>
            </w:r>
            <w:proofErr w:type="spellStart"/>
            <w:r w:rsidRPr="00DB1D6A">
              <w:rPr>
                <w:rStyle w:val="Emphasis"/>
                <w:rFonts w:cs="Calibri"/>
                <w:szCs w:val="18"/>
              </w:rPr>
              <w:t>leucoptera</w:t>
            </w:r>
            <w:proofErr w:type="spellEnd"/>
          </w:p>
        </w:tc>
        <w:tc>
          <w:tcPr>
            <w:tcW w:w="1418" w:type="dxa"/>
            <w:shd w:val="clear" w:color="auto" w:fill="auto"/>
            <w:noWrap/>
            <w:hideMark/>
          </w:tcPr>
          <w:p w14:paraId="39F38A25" w14:textId="77777777" w:rsidR="002214AA" w:rsidRPr="00DB1D6A" w:rsidRDefault="002214AA" w:rsidP="00DB1D6A">
            <w:pPr>
              <w:pStyle w:val="Tabletext"/>
              <w:rPr>
                <w:rFonts w:cs="Calibri"/>
                <w:szCs w:val="18"/>
                <w:lang w:eastAsia="en-AU"/>
              </w:rPr>
            </w:pPr>
            <w:r w:rsidRPr="00DB1D6A">
              <w:rPr>
                <w:rFonts w:cs="Calibri"/>
                <w:szCs w:val="18"/>
                <w:lang w:eastAsia="en-AU"/>
              </w:rPr>
              <w:t>Gould's petrel</w:t>
            </w:r>
          </w:p>
        </w:tc>
        <w:tc>
          <w:tcPr>
            <w:tcW w:w="1418" w:type="dxa"/>
            <w:shd w:val="clear" w:color="auto" w:fill="auto"/>
            <w:noWrap/>
            <w:hideMark/>
          </w:tcPr>
          <w:p w14:paraId="4F076D94" w14:textId="2692FFF0" w:rsidR="002214AA" w:rsidRPr="00DB1D6A" w:rsidRDefault="002214AA" w:rsidP="00DB1D6A">
            <w:pPr>
              <w:pStyle w:val="Tabletext"/>
              <w:rPr>
                <w:rFonts w:cs="Calibri"/>
                <w:szCs w:val="18"/>
                <w:lang w:eastAsia="en-AU"/>
              </w:rPr>
            </w:pPr>
            <w:r w:rsidRPr="00DB1D6A">
              <w:rPr>
                <w:rFonts w:cs="Calibri"/>
                <w:szCs w:val="18"/>
                <w:lang w:eastAsia="en-AU"/>
              </w:rPr>
              <w:t>Endangered</w:t>
            </w:r>
          </w:p>
        </w:tc>
        <w:tc>
          <w:tcPr>
            <w:tcW w:w="1418" w:type="dxa"/>
            <w:shd w:val="clear" w:color="auto" w:fill="auto"/>
            <w:noWrap/>
            <w:hideMark/>
          </w:tcPr>
          <w:p w14:paraId="6B03B32F" w14:textId="77777777" w:rsidR="002214AA" w:rsidRPr="00DB1D6A" w:rsidRDefault="002214AA" w:rsidP="00DB1D6A">
            <w:pPr>
              <w:pStyle w:val="Tabletext"/>
              <w:rPr>
                <w:rFonts w:cs="Calibri"/>
                <w:szCs w:val="18"/>
                <w:lang w:eastAsia="en-AU"/>
              </w:rPr>
            </w:pPr>
            <w:r w:rsidRPr="00DB1D6A">
              <w:rPr>
                <w:rFonts w:cs="Calibri"/>
                <w:szCs w:val="18"/>
                <w:lang w:eastAsia="en-AU"/>
              </w:rPr>
              <w:t>Extreme</w:t>
            </w:r>
          </w:p>
        </w:tc>
        <w:tc>
          <w:tcPr>
            <w:tcW w:w="3401" w:type="dxa"/>
            <w:shd w:val="clear" w:color="auto" w:fill="auto"/>
          </w:tcPr>
          <w:p w14:paraId="07FE0BE9" w14:textId="77777777" w:rsidR="002214AA" w:rsidRPr="00DB1D6A" w:rsidRDefault="002214AA" w:rsidP="00DB1D6A">
            <w:pPr>
              <w:pStyle w:val="Tabletext"/>
              <w:rPr>
                <w:rFonts w:cs="Calibri"/>
                <w:szCs w:val="18"/>
                <w:lang w:eastAsia="en-AU"/>
              </w:rPr>
            </w:pPr>
            <w:proofErr w:type="spellStart"/>
            <w:r w:rsidRPr="00DB1D6A">
              <w:rPr>
                <w:rFonts w:cs="Calibri"/>
                <w:szCs w:val="18"/>
                <w:lang w:eastAsia="en-AU"/>
              </w:rPr>
              <w:t>Boondelbah</w:t>
            </w:r>
            <w:proofErr w:type="spellEnd"/>
            <w:r w:rsidRPr="00DB1D6A">
              <w:rPr>
                <w:rFonts w:cs="Calibri"/>
                <w:szCs w:val="18"/>
                <w:lang w:eastAsia="en-AU"/>
              </w:rPr>
              <w:t>, Cabbage Tree, Broughton, Little Broughton, Tollgates and Montague</w:t>
            </w:r>
          </w:p>
        </w:tc>
      </w:tr>
      <w:tr w:rsidR="002214AA" w:rsidRPr="00DB1D6A" w14:paraId="75E0AC12" w14:textId="0F08CBBF" w:rsidTr="00F53A76">
        <w:trPr>
          <w:trHeight w:val="20"/>
        </w:trPr>
        <w:tc>
          <w:tcPr>
            <w:tcW w:w="1417" w:type="dxa"/>
            <w:shd w:val="clear" w:color="auto" w:fill="auto"/>
            <w:noWrap/>
            <w:hideMark/>
          </w:tcPr>
          <w:p w14:paraId="186CE8A8" w14:textId="77777777" w:rsidR="002214AA" w:rsidRPr="00DB1D6A" w:rsidRDefault="002214AA" w:rsidP="00DB1D6A">
            <w:pPr>
              <w:pStyle w:val="Tabletext"/>
              <w:rPr>
                <w:rStyle w:val="Emphasis"/>
                <w:rFonts w:cs="Calibri"/>
                <w:szCs w:val="18"/>
              </w:rPr>
            </w:pPr>
            <w:r w:rsidRPr="00DB1D6A">
              <w:rPr>
                <w:rStyle w:val="Emphasis"/>
                <w:rFonts w:cs="Calibri"/>
                <w:szCs w:val="18"/>
              </w:rPr>
              <w:t xml:space="preserve">Pterodroma </w:t>
            </w:r>
            <w:proofErr w:type="spellStart"/>
            <w:r w:rsidRPr="00DB1D6A">
              <w:rPr>
                <w:rStyle w:val="Emphasis"/>
                <w:rFonts w:cs="Calibri"/>
                <w:szCs w:val="18"/>
              </w:rPr>
              <w:t>mollis</w:t>
            </w:r>
            <w:proofErr w:type="spellEnd"/>
          </w:p>
        </w:tc>
        <w:tc>
          <w:tcPr>
            <w:tcW w:w="1418" w:type="dxa"/>
            <w:shd w:val="clear" w:color="auto" w:fill="auto"/>
            <w:noWrap/>
            <w:hideMark/>
          </w:tcPr>
          <w:p w14:paraId="25264189" w14:textId="77777777" w:rsidR="002214AA" w:rsidRPr="00DB1D6A" w:rsidRDefault="002214AA" w:rsidP="00DB1D6A">
            <w:pPr>
              <w:pStyle w:val="Tabletext"/>
              <w:rPr>
                <w:rFonts w:cs="Calibri"/>
                <w:szCs w:val="18"/>
                <w:lang w:eastAsia="en-AU"/>
              </w:rPr>
            </w:pPr>
            <w:r w:rsidRPr="00DB1D6A">
              <w:rPr>
                <w:rFonts w:cs="Calibri"/>
                <w:szCs w:val="18"/>
                <w:lang w:eastAsia="en-AU"/>
              </w:rPr>
              <w:t>Soft-plumaged petrel</w:t>
            </w:r>
          </w:p>
        </w:tc>
        <w:tc>
          <w:tcPr>
            <w:tcW w:w="1418" w:type="dxa"/>
            <w:shd w:val="clear" w:color="auto" w:fill="auto"/>
            <w:noWrap/>
            <w:hideMark/>
          </w:tcPr>
          <w:p w14:paraId="47ACE9B4" w14:textId="2D6432A7" w:rsidR="002214AA" w:rsidRPr="00DB1D6A" w:rsidRDefault="002214AA" w:rsidP="00DB1D6A">
            <w:pPr>
              <w:pStyle w:val="Tabletext"/>
              <w:rPr>
                <w:rFonts w:cs="Calibri"/>
                <w:szCs w:val="18"/>
                <w:lang w:eastAsia="en-AU"/>
              </w:rPr>
            </w:pPr>
            <w:r w:rsidRPr="00DB1D6A">
              <w:rPr>
                <w:rFonts w:cs="Calibri"/>
                <w:szCs w:val="18"/>
                <w:lang w:eastAsia="en-AU"/>
              </w:rPr>
              <w:t>Vulnerable</w:t>
            </w:r>
          </w:p>
        </w:tc>
        <w:tc>
          <w:tcPr>
            <w:tcW w:w="1418" w:type="dxa"/>
            <w:shd w:val="clear" w:color="auto" w:fill="auto"/>
            <w:noWrap/>
            <w:hideMark/>
          </w:tcPr>
          <w:p w14:paraId="4F8E7C6D" w14:textId="77777777" w:rsidR="002214AA" w:rsidRPr="00DB1D6A" w:rsidRDefault="002214AA" w:rsidP="00DB1D6A">
            <w:pPr>
              <w:pStyle w:val="Tabletext"/>
              <w:rPr>
                <w:rFonts w:cs="Calibri"/>
                <w:szCs w:val="18"/>
                <w:lang w:eastAsia="en-AU"/>
              </w:rPr>
            </w:pPr>
            <w:r w:rsidRPr="00DB1D6A">
              <w:rPr>
                <w:rFonts w:cs="Calibri"/>
                <w:szCs w:val="18"/>
                <w:lang w:eastAsia="en-AU"/>
              </w:rPr>
              <w:t>Extreme</w:t>
            </w:r>
          </w:p>
        </w:tc>
        <w:tc>
          <w:tcPr>
            <w:tcW w:w="3401" w:type="dxa"/>
            <w:shd w:val="clear" w:color="auto" w:fill="auto"/>
          </w:tcPr>
          <w:p w14:paraId="284839DD" w14:textId="77777777" w:rsidR="002214AA" w:rsidRPr="00DB1D6A" w:rsidRDefault="002214AA" w:rsidP="00DB1D6A">
            <w:pPr>
              <w:pStyle w:val="Tabletext"/>
              <w:rPr>
                <w:rFonts w:cs="Calibri"/>
                <w:szCs w:val="18"/>
                <w:lang w:eastAsia="en-AU"/>
              </w:rPr>
            </w:pPr>
            <w:r w:rsidRPr="00DB1D6A">
              <w:rPr>
                <w:rFonts w:cs="Calibri"/>
                <w:szCs w:val="18"/>
                <w:lang w:eastAsia="en-AU"/>
              </w:rPr>
              <w:t>Maatsuyker, Macquarie</w:t>
            </w:r>
          </w:p>
        </w:tc>
      </w:tr>
      <w:tr w:rsidR="002214AA" w:rsidRPr="00DB1D6A" w14:paraId="71EB6E35" w14:textId="5AAD6DC5" w:rsidTr="00F53A76">
        <w:trPr>
          <w:trHeight w:val="20"/>
        </w:trPr>
        <w:tc>
          <w:tcPr>
            <w:tcW w:w="1417" w:type="dxa"/>
            <w:shd w:val="clear" w:color="auto" w:fill="auto"/>
            <w:noWrap/>
            <w:hideMark/>
          </w:tcPr>
          <w:p w14:paraId="4736381B" w14:textId="77777777" w:rsidR="002214AA" w:rsidRPr="00DB1D6A" w:rsidRDefault="002214AA" w:rsidP="00DB1D6A">
            <w:pPr>
              <w:pStyle w:val="Tabletext"/>
              <w:rPr>
                <w:rStyle w:val="Emphasis"/>
                <w:rFonts w:cs="Calibri"/>
                <w:szCs w:val="18"/>
              </w:rPr>
            </w:pPr>
            <w:r w:rsidRPr="00DB1D6A">
              <w:rPr>
                <w:rStyle w:val="Emphasis"/>
                <w:rFonts w:cs="Calibri"/>
                <w:szCs w:val="18"/>
              </w:rPr>
              <w:t xml:space="preserve">Pterodroma </w:t>
            </w:r>
            <w:proofErr w:type="spellStart"/>
            <w:r w:rsidRPr="00DB1D6A">
              <w:rPr>
                <w:rStyle w:val="Emphasis"/>
                <w:rFonts w:cs="Calibri"/>
                <w:szCs w:val="18"/>
              </w:rPr>
              <w:t>neglecta</w:t>
            </w:r>
            <w:proofErr w:type="spellEnd"/>
            <w:r w:rsidRPr="00DB1D6A">
              <w:rPr>
                <w:rStyle w:val="Emphasis"/>
                <w:rFonts w:cs="Calibri"/>
                <w:szCs w:val="18"/>
              </w:rPr>
              <w:t xml:space="preserve"> </w:t>
            </w:r>
            <w:proofErr w:type="spellStart"/>
            <w:r w:rsidRPr="00DB1D6A">
              <w:rPr>
                <w:rStyle w:val="Emphasis"/>
                <w:rFonts w:cs="Calibri"/>
                <w:szCs w:val="18"/>
              </w:rPr>
              <w:t>neglecta</w:t>
            </w:r>
            <w:proofErr w:type="spellEnd"/>
          </w:p>
        </w:tc>
        <w:tc>
          <w:tcPr>
            <w:tcW w:w="1418" w:type="dxa"/>
            <w:shd w:val="clear" w:color="auto" w:fill="auto"/>
            <w:noWrap/>
            <w:hideMark/>
          </w:tcPr>
          <w:p w14:paraId="06135089" w14:textId="77777777" w:rsidR="002214AA" w:rsidRPr="00DB1D6A" w:rsidRDefault="002214AA" w:rsidP="00DB1D6A">
            <w:pPr>
              <w:pStyle w:val="Tabletext"/>
              <w:rPr>
                <w:rFonts w:cs="Calibri"/>
                <w:szCs w:val="18"/>
                <w:lang w:eastAsia="en-AU"/>
              </w:rPr>
            </w:pPr>
            <w:proofErr w:type="spellStart"/>
            <w:r w:rsidRPr="00DB1D6A">
              <w:rPr>
                <w:rFonts w:cs="Calibri"/>
                <w:szCs w:val="18"/>
                <w:lang w:eastAsia="en-AU"/>
              </w:rPr>
              <w:t>Kermadec</w:t>
            </w:r>
            <w:proofErr w:type="spellEnd"/>
            <w:r w:rsidRPr="00DB1D6A">
              <w:rPr>
                <w:rFonts w:cs="Calibri"/>
                <w:szCs w:val="18"/>
                <w:lang w:eastAsia="en-AU"/>
              </w:rPr>
              <w:t xml:space="preserve"> petrel</w:t>
            </w:r>
          </w:p>
        </w:tc>
        <w:tc>
          <w:tcPr>
            <w:tcW w:w="1418" w:type="dxa"/>
            <w:shd w:val="clear" w:color="auto" w:fill="auto"/>
            <w:noWrap/>
            <w:hideMark/>
          </w:tcPr>
          <w:p w14:paraId="2E053A63" w14:textId="7FA146F3" w:rsidR="002214AA" w:rsidRPr="00DB1D6A" w:rsidRDefault="002214AA" w:rsidP="00DB1D6A">
            <w:pPr>
              <w:pStyle w:val="Tabletext"/>
              <w:rPr>
                <w:rFonts w:cs="Calibri"/>
                <w:szCs w:val="18"/>
                <w:lang w:eastAsia="en-AU"/>
              </w:rPr>
            </w:pPr>
            <w:r w:rsidRPr="00DB1D6A">
              <w:rPr>
                <w:rFonts w:cs="Calibri"/>
                <w:szCs w:val="18"/>
                <w:lang w:eastAsia="en-AU"/>
              </w:rPr>
              <w:t>Vulnerable</w:t>
            </w:r>
          </w:p>
        </w:tc>
        <w:tc>
          <w:tcPr>
            <w:tcW w:w="1418" w:type="dxa"/>
            <w:shd w:val="clear" w:color="auto" w:fill="auto"/>
            <w:noWrap/>
            <w:hideMark/>
          </w:tcPr>
          <w:p w14:paraId="199DBEA9" w14:textId="77777777" w:rsidR="002214AA" w:rsidRPr="00DB1D6A" w:rsidRDefault="002214AA" w:rsidP="00DB1D6A">
            <w:pPr>
              <w:pStyle w:val="Tabletext"/>
              <w:rPr>
                <w:rFonts w:cs="Calibri"/>
                <w:szCs w:val="18"/>
                <w:lang w:eastAsia="en-AU"/>
              </w:rPr>
            </w:pPr>
            <w:r w:rsidRPr="00DB1D6A">
              <w:rPr>
                <w:rFonts w:cs="Calibri"/>
                <w:szCs w:val="18"/>
                <w:lang w:eastAsia="en-AU"/>
              </w:rPr>
              <w:t>Extreme</w:t>
            </w:r>
          </w:p>
        </w:tc>
        <w:tc>
          <w:tcPr>
            <w:tcW w:w="3401" w:type="dxa"/>
            <w:shd w:val="clear" w:color="auto" w:fill="auto"/>
          </w:tcPr>
          <w:p w14:paraId="53A812F0" w14:textId="77777777" w:rsidR="002214AA" w:rsidRPr="00DB1D6A" w:rsidRDefault="002214AA" w:rsidP="00DB1D6A">
            <w:pPr>
              <w:pStyle w:val="Tabletext"/>
              <w:rPr>
                <w:rFonts w:cs="Calibri"/>
                <w:szCs w:val="18"/>
                <w:lang w:eastAsia="en-AU"/>
              </w:rPr>
            </w:pPr>
            <w:r w:rsidRPr="00DB1D6A">
              <w:rPr>
                <w:rFonts w:cs="Calibri"/>
                <w:szCs w:val="18"/>
                <w:lang w:eastAsia="en-AU"/>
              </w:rPr>
              <w:t>Ball’s Pyramid, Phillip (Norfolk group) (extirpated from Lord Howe, and possibly from main Norfolk Is)</w:t>
            </w:r>
          </w:p>
        </w:tc>
      </w:tr>
      <w:tr w:rsidR="002214AA" w:rsidRPr="00DB1D6A" w14:paraId="09B5C26A" w14:textId="51F9828E" w:rsidTr="00F53A76">
        <w:trPr>
          <w:trHeight w:val="20"/>
        </w:trPr>
        <w:tc>
          <w:tcPr>
            <w:tcW w:w="1417" w:type="dxa"/>
            <w:shd w:val="clear" w:color="auto" w:fill="auto"/>
            <w:noWrap/>
          </w:tcPr>
          <w:p w14:paraId="6FEFCC1B" w14:textId="77777777" w:rsidR="002214AA" w:rsidRPr="00DB1D6A" w:rsidRDefault="002214AA" w:rsidP="00DB1D6A">
            <w:pPr>
              <w:pStyle w:val="Tabletext"/>
              <w:rPr>
                <w:rStyle w:val="Emphasis"/>
                <w:rFonts w:cs="Calibri"/>
                <w:szCs w:val="18"/>
              </w:rPr>
            </w:pPr>
            <w:bookmarkStart w:id="137" w:name="_Hlk132900918"/>
            <w:r w:rsidRPr="00DB1D6A">
              <w:rPr>
                <w:rStyle w:val="Emphasis"/>
                <w:rFonts w:cs="Calibri"/>
                <w:szCs w:val="18"/>
              </w:rPr>
              <w:t xml:space="preserve">Phaethon </w:t>
            </w:r>
            <w:proofErr w:type="spellStart"/>
            <w:r w:rsidRPr="00DB1D6A">
              <w:rPr>
                <w:rStyle w:val="Emphasis"/>
                <w:rFonts w:cs="Calibri"/>
                <w:szCs w:val="18"/>
              </w:rPr>
              <w:t>rubricauda</w:t>
            </w:r>
            <w:proofErr w:type="spellEnd"/>
            <w:r w:rsidRPr="00DB1D6A">
              <w:rPr>
                <w:rStyle w:val="Emphasis"/>
                <w:rFonts w:cs="Calibri"/>
                <w:szCs w:val="18"/>
              </w:rPr>
              <w:t xml:space="preserve"> </w:t>
            </w:r>
            <w:proofErr w:type="spellStart"/>
            <w:r w:rsidRPr="00DB1D6A">
              <w:rPr>
                <w:rStyle w:val="Emphasis"/>
                <w:rFonts w:cs="Calibri"/>
                <w:szCs w:val="18"/>
              </w:rPr>
              <w:t>westralis</w:t>
            </w:r>
            <w:bookmarkEnd w:id="137"/>
            <w:proofErr w:type="spellEnd"/>
          </w:p>
        </w:tc>
        <w:tc>
          <w:tcPr>
            <w:tcW w:w="1418" w:type="dxa"/>
            <w:shd w:val="clear" w:color="auto" w:fill="auto"/>
            <w:noWrap/>
          </w:tcPr>
          <w:p w14:paraId="5D761487" w14:textId="77777777" w:rsidR="002214AA" w:rsidRPr="00DB1D6A" w:rsidRDefault="002214AA" w:rsidP="00DB1D6A">
            <w:pPr>
              <w:pStyle w:val="Tabletext"/>
              <w:rPr>
                <w:rFonts w:cs="Calibri"/>
                <w:szCs w:val="18"/>
                <w:lang w:eastAsia="en-AU"/>
              </w:rPr>
            </w:pPr>
            <w:r w:rsidRPr="00DB1D6A">
              <w:rPr>
                <w:rFonts w:cs="Calibri"/>
                <w:szCs w:val="18"/>
                <w:lang w:eastAsia="en-AU"/>
              </w:rPr>
              <w:t>Indian Ocean red-tailed tropicbird</w:t>
            </w:r>
          </w:p>
        </w:tc>
        <w:tc>
          <w:tcPr>
            <w:tcW w:w="1418" w:type="dxa"/>
            <w:shd w:val="clear" w:color="auto" w:fill="auto"/>
            <w:noWrap/>
          </w:tcPr>
          <w:p w14:paraId="15FE6E77" w14:textId="5AE0C9E9" w:rsidR="002214AA" w:rsidRPr="00DB1D6A" w:rsidRDefault="002214AA" w:rsidP="00DB1D6A">
            <w:pPr>
              <w:pStyle w:val="Tabletext"/>
              <w:rPr>
                <w:rFonts w:cs="Calibri"/>
                <w:szCs w:val="18"/>
                <w:lang w:eastAsia="en-AU"/>
              </w:rPr>
            </w:pPr>
            <w:r w:rsidRPr="00DB1D6A">
              <w:rPr>
                <w:rFonts w:cs="Calibri"/>
                <w:szCs w:val="18"/>
                <w:lang w:eastAsia="en-AU"/>
              </w:rPr>
              <w:t>Endangered;</w:t>
            </w:r>
            <w:r w:rsidRPr="00DB1D6A">
              <w:rPr>
                <w:rFonts w:cs="Calibri"/>
                <w:szCs w:val="18"/>
                <w:lang w:eastAsia="en-AU"/>
              </w:rPr>
              <w:br/>
            </w:r>
            <w:r w:rsidRPr="00DB1D6A">
              <w:rPr>
                <w:rStyle w:val="Emphasis"/>
                <w:rFonts w:cs="Calibri"/>
                <w:szCs w:val="18"/>
              </w:rPr>
              <w:t>Threatened status in Bird Action Plan</w:t>
            </w:r>
          </w:p>
        </w:tc>
        <w:tc>
          <w:tcPr>
            <w:tcW w:w="1418" w:type="dxa"/>
            <w:shd w:val="clear" w:color="auto" w:fill="auto"/>
            <w:noWrap/>
          </w:tcPr>
          <w:p w14:paraId="5CE08287" w14:textId="77777777" w:rsidR="002214AA" w:rsidRPr="00DB1D6A" w:rsidRDefault="002214AA" w:rsidP="00DB1D6A">
            <w:pPr>
              <w:pStyle w:val="Tabletext"/>
              <w:rPr>
                <w:rFonts w:cs="Calibri"/>
                <w:szCs w:val="18"/>
                <w:lang w:eastAsia="en-AU"/>
              </w:rPr>
            </w:pPr>
            <w:r w:rsidRPr="00DB1D6A">
              <w:rPr>
                <w:rFonts w:cs="Calibri"/>
                <w:szCs w:val="18"/>
                <w:lang w:eastAsia="en-AU"/>
              </w:rPr>
              <w:t>High</w:t>
            </w:r>
          </w:p>
        </w:tc>
        <w:tc>
          <w:tcPr>
            <w:tcW w:w="3401" w:type="dxa"/>
            <w:shd w:val="clear" w:color="auto" w:fill="auto"/>
          </w:tcPr>
          <w:p w14:paraId="2BFC50D5" w14:textId="77777777" w:rsidR="002214AA" w:rsidRPr="00DB1D6A" w:rsidRDefault="002214AA" w:rsidP="00DB1D6A">
            <w:pPr>
              <w:pStyle w:val="Tabletext"/>
              <w:rPr>
                <w:rFonts w:cs="Calibri"/>
                <w:szCs w:val="18"/>
                <w:lang w:eastAsia="en-AU"/>
              </w:rPr>
            </w:pPr>
            <w:r w:rsidRPr="00DB1D6A">
              <w:rPr>
                <w:rFonts w:cs="Calibri"/>
                <w:szCs w:val="18"/>
                <w:lang w:eastAsia="en-AU"/>
              </w:rPr>
              <w:t xml:space="preserve">Majority breed on Christmas Island (cats present, being eradicated); some pairs on 3 Ashmore Reef islands, </w:t>
            </w:r>
            <w:proofErr w:type="spellStart"/>
            <w:r w:rsidRPr="00DB1D6A">
              <w:rPr>
                <w:rFonts w:cs="Calibri"/>
                <w:szCs w:val="18"/>
                <w:lang w:eastAsia="en-AU"/>
              </w:rPr>
              <w:t>Pulu</w:t>
            </w:r>
            <w:proofErr w:type="spellEnd"/>
            <w:r w:rsidRPr="00DB1D6A">
              <w:rPr>
                <w:rFonts w:cs="Calibri"/>
                <w:szCs w:val="18"/>
                <w:lang w:eastAsia="en-AU"/>
              </w:rPr>
              <w:t xml:space="preserve"> Keeling, Bedwell (Rowley Shoal)</w:t>
            </w:r>
          </w:p>
        </w:tc>
      </w:tr>
      <w:tr w:rsidR="002214AA" w:rsidRPr="00DB1D6A" w14:paraId="1491F3F3" w14:textId="1A8BD0C5" w:rsidTr="00F53A76">
        <w:trPr>
          <w:trHeight w:val="20"/>
        </w:trPr>
        <w:tc>
          <w:tcPr>
            <w:tcW w:w="1417" w:type="dxa"/>
            <w:shd w:val="clear" w:color="auto" w:fill="auto"/>
            <w:noWrap/>
          </w:tcPr>
          <w:p w14:paraId="1CF0177B" w14:textId="77777777" w:rsidR="002214AA" w:rsidRPr="00DB1D6A" w:rsidRDefault="002214AA" w:rsidP="00DB1D6A">
            <w:pPr>
              <w:pStyle w:val="Tabletext"/>
              <w:rPr>
                <w:rStyle w:val="Emphasis"/>
                <w:rFonts w:cs="Calibri"/>
                <w:szCs w:val="18"/>
              </w:rPr>
            </w:pPr>
            <w:bookmarkStart w:id="138" w:name="_Hlk117407815"/>
            <w:proofErr w:type="spellStart"/>
            <w:r w:rsidRPr="00DB1D6A">
              <w:rPr>
                <w:rStyle w:val="Emphasis"/>
                <w:rFonts w:cs="Calibri"/>
                <w:szCs w:val="18"/>
              </w:rPr>
              <w:t>Hypotaenidia</w:t>
            </w:r>
            <w:proofErr w:type="spellEnd"/>
            <w:r w:rsidRPr="00DB1D6A">
              <w:rPr>
                <w:rStyle w:val="Emphasis"/>
                <w:rFonts w:cs="Calibri"/>
                <w:szCs w:val="18"/>
              </w:rPr>
              <w:t xml:space="preserve"> </w:t>
            </w:r>
            <w:proofErr w:type="spellStart"/>
            <w:r w:rsidRPr="00DB1D6A">
              <w:rPr>
                <w:rStyle w:val="Emphasis"/>
                <w:rFonts w:cs="Calibri"/>
                <w:szCs w:val="18"/>
              </w:rPr>
              <w:t>philippensis</w:t>
            </w:r>
            <w:proofErr w:type="spellEnd"/>
            <w:r w:rsidRPr="00DB1D6A">
              <w:rPr>
                <w:rStyle w:val="Emphasis"/>
                <w:rFonts w:cs="Calibri"/>
                <w:szCs w:val="18"/>
              </w:rPr>
              <w:t xml:space="preserve"> </w:t>
            </w:r>
            <w:proofErr w:type="spellStart"/>
            <w:r w:rsidRPr="00DB1D6A">
              <w:rPr>
                <w:rStyle w:val="Emphasis"/>
                <w:rFonts w:cs="Calibri"/>
                <w:szCs w:val="18"/>
              </w:rPr>
              <w:t>andrewsi</w:t>
            </w:r>
            <w:bookmarkEnd w:id="138"/>
            <w:proofErr w:type="spellEnd"/>
          </w:p>
        </w:tc>
        <w:tc>
          <w:tcPr>
            <w:tcW w:w="1418" w:type="dxa"/>
            <w:shd w:val="clear" w:color="auto" w:fill="auto"/>
            <w:noWrap/>
          </w:tcPr>
          <w:p w14:paraId="41C17B49" w14:textId="77777777" w:rsidR="002214AA" w:rsidRPr="00DB1D6A" w:rsidRDefault="002214AA" w:rsidP="00DB1D6A">
            <w:pPr>
              <w:pStyle w:val="Tabletext"/>
              <w:rPr>
                <w:rFonts w:cs="Calibri"/>
                <w:szCs w:val="18"/>
                <w:lang w:eastAsia="en-AU"/>
              </w:rPr>
            </w:pPr>
            <w:r w:rsidRPr="00DB1D6A">
              <w:rPr>
                <w:rFonts w:cs="Calibri"/>
                <w:szCs w:val="18"/>
                <w:lang w:eastAsia="en-AU"/>
              </w:rPr>
              <w:t>Cocos Keeling buff-banded Rail</w:t>
            </w:r>
          </w:p>
        </w:tc>
        <w:tc>
          <w:tcPr>
            <w:tcW w:w="1418" w:type="dxa"/>
            <w:shd w:val="clear" w:color="auto" w:fill="auto"/>
            <w:noWrap/>
          </w:tcPr>
          <w:p w14:paraId="36A382CD" w14:textId="02312523" w:rsidR="002214AA" w:rsidRPr="00DB1D6A" w:rsidRDefault="002214AA" w:rsidP="00DB1D6A">
            <w:pPr>
              <w:pStyle w:val="Tabletext"/>
              <w:rPr>
                <w:rFonts w:cs="Calibri"/>
                <w:szCs w:val="18"/>
                <w:lang w:eastAsia="en-AU"/>
              </w:rPr>
            </w:pPr>
            <w:r w:rsidRPr="00DB1D6A">
              <w:rPr>
                <w:rFonts w:cs="Calibri"/>
                <w:szCs w:val="18"/>
                <w:lang w:eastAsia="en-AU"/>
              </w:rPr>
              <w:t>Endangered</w:t>
            </w:r>
          </w:p>
        </w:tc>
        <w:tc>
          <w:tcPr>
            <w:tcW w:w="1418" w:type="dxa"/>
            <w:shd w:val="clear" w:color="auto" w:fill="auto"/>
            <w:noWrap/>
          </w:tcPr>
          <w:p w14:paraId="39DDBFCD" w14:textId="77777777" w:rsidR="002214AA" w:rsidRPr="00DB1D6A" w:rsidRDefault="002214AA" w:rsidP="00DB1D6A">
            <w:pPr>
              <w:pStyle w:val="Tabletext"/>
              <w:rPr>
                <w:rFonts w:cs="Calibri"/>
                <w:szCs w:val="18"/>
                <w:lang w:eastAsia="en-AU"/>
              </w:rPr>
            </w:pPr>
            <w:r w:rsidRPr="00DB1D6A">
              <w:rPr>
                <w:rFonts w:cs="Calibri"/>
                <w:szCs w:val="18"/>
                <w:lang w:eastAsia="en-AU"/>
              </w:rPr>
              <w:t>Extreme</w:t>
            </w:r>
          </w:p>
        </w:tc>
        <w:tc>
          <w:tcPr>
            <w:tcW w:w="3401" w:type="dxa"/>
            <w:shd w:val="clear" w:color="auto" w:fill="auto"/>
          </w:tcPr>
          <w:p w14:paraId="0B13E056" w14:textId="77777777" w:rsidR="002214AA" w:rsidRPr="00DB1D6A" w:rsidRDefault="002214AA" w:rsidP="00DB1D6A">
            <w:pPr>
              <w:pStyle w:val="Tabletext"/>
              <w:rPr>
                <w:rFonts w:cs="Calibri"/>
                <w:szCs w:val="18"/>
                <w:lang w:eastAsia="en-AU"/>
              </w:rPr>
            </w:pPr>
            <w:proofErr w:type="spellStart"/>
            <w:r w:rsidRPr="00DB1D6A">
              <w:rPr>
                <w:rFonts w:cs="Calibri"/>
                <w:szCs w:val="18"/>
                <w:lang w:eastAsia="en-AU"/>
              </w:rPr>
              <w:t>Relictual</w:t>
            </w:r>
            <w:proofErr w:type="spellEnd"/>
            <w:r w:rsidRPr="00DB1D6A">
              <w:rPr>
                <w:rFonts w:cs="Calibri"/>
                <w:szCs w:val="18"/>
                <w:lang w:eastAsia="en-AU"/>
              </w:rPr>
              <w:t xml:space="preserve"> population only on cat-free </w:t>
            </w:r>
            <w:proofErr w:type="spellStart"/>
            <w:r w:rsidRPr="00DB1D6A">
              <w:rPr>
                <w:rFonts w:cs="Calibri"/>
                <w:szCs w:val="18"/>
                <w:lang w:eastAsia="en-AU"/>
              </w:rPr>
              <w:t>Pulu</w:t>
            </w:r>
            <w:proofErr w:type="spellEnd"/>
            <w:r w:rsidRPr="00DB1D6A">
              <w:rPr>
                <w:rFonts w:cs="Calibri"/>
                <w:szCs w:val="18"/>
                <w:lang w:eastAsia="en-AU"/>
              </w:rPr>
              <w:t xml:space="preserve"> Keeling, with recent translocation to cat-free </w:t>
            </w:r>
            <w:proofErr w:type="spellStart"/>
            <w:r w:rsidRPr="00DB1D6A">
              <w:rPr>
                <w:rFonts w:cs="Calibri"/>
                <w:szCs w:val="18"/>
                <w:lang w:eastAsia="en-AU"/>
              </w:rPr>
              <w:t>Horsburg</w:t>
            </w:r>
            <w:proofErr w:type="spellEnd"/>
            <w:r w:rsidRPr="00DB1D6A">
              <w:rPr>
                <w:rFonts w:cs="Calibri"/>
                <w:szCs w:val="18"/>
                <w:lang w:eastAsia="en-AU"/>
              </w:rPr>
              <w:t xml:space="preserve"> Island, and emigration from there to Direction Island</w:t>
            </w:r>
          </w:p>
        </w:tc>
      </w:tr>
      <w:tr w:rsidR="002214AA" w:rsidRPr="00DB1D6A" w14:paraId="38684464" w14:textId="7D400787" w:rsidTr="00F53A76">
        <w:trPr>
          <w:trHeight w:val="20"/>
        </w:trPr>
        <w:tc>
          <w:tcPr>
            <w:tcW w:w="1417" w:type="dxa"/>
            <w:shd w:val="clear" w:color="auto" w:fill="auto"/>
            <w:noWrap/>
            <w:hideMark/>
          </w:tcPr>
          <w:p w14:paraId="3E48674D" w14:textId="77777777" w:rsidR="002214AA" w:rsidRPr="00DB1D6A" w:rsidRDefault="002214AA" w:rsidP="00DB1D6A">
            <w:pPr>
              <w:pStyle w:val="Tabletext"/>
              <w:rPr>
                <w:rStyle w:val="Emphasis"/>
                <w:rFonts w:cs="Calibri"/>
                <w:szCs w:val="18"/>
              </w:rPr>
            </w:pPr>
            <w:proofErr w:type="spellStart"/>
            <w:r w:rsidRPr="00DB1D6A">
              <w:rPr>
                <w:rStyle w:val="Emphasis"/>
                <w:rFonts w:cs="Calibri"/>
                <w:szCs w:val="18"/>
              </w:rPr>
              <w:t>Turnix</w:t>
            </w:r>
            <w:proofErr w:type="spellEnd"/>
            <w:r w:rsidRPr="00DB1D6A">
              <w:rPr>
                <w:rStyle w:val="Emphasis"/>
                <w:rFonts w:cs="Calibri"/>
                <w:szCs w:val="18"/>
              </w:rPr>
              <w:t xml:space="preserve"> </w:t>
            </w:r>
            <w:proofErr w:type="spellStart"/>
            <w:r w:rsidRPr="00DB1D6A">
              <w:rPr>
                <w:rStyle w:val="Emphasis"/>
                <w:rFonts w:cs="Calibri"/>
                <w:szCs w:val="18"/>
              </w:rPr>
              <w:t>varius</w:t>
            </w:r>
            <w:proofErr w:type="spellEnd"/>
            <w:r w:rsidRPr="00DB1D6A">
              <w:rPr>
                <w:rStyle w:val="Emphasis"/>
                <w:rFonts w:cs="Calibri"/>
                <w:szCs w:val="18"/>
              </w:rPr>
              <w:t xml:space="preserve"> scintillans</w:t>
            </w:r>
          </w:p>
        </w:tc>
        <w:tc>
          <w:tcPr>
            <w:tcW w:w="1418" w:type="dxa"/>
            <w:shd w:val="clear" w:color="auto" w:fill="auto"/>
            <w:noWrap/>
            <w:hideMark/>
          </w:tcPr>
          <w:p w14:paraId="7AAFCD63" w14:textId="77777777" w:rsidR="002214AA" w:rsidRPr="00DB1D6A" w:rsidRDefault="002214AA" w:rsidP="00DB1D6A">
            <w:pPr>
              <w:pStyle w:val="Tabletext"/>
              <w:rPr>
                <w:rFonts w:cs="Calibri"/>
                <w:szCs w:val="18"/>
                <w:lang w:eastAsia="en-AU"/>
              </w:rPr>
            </w:pPr>
            <w:proofErr w:type="spellStart"/>
            <w:r w:rsidRPr="00DB1D6A">
              <w:rPr>
                <w:rFonts w:cs="Calibri"/>
                <w:szCs w:val="18"/>
                <w:lang w:eastAsia="en-AU"/>
              </w:rPr>
              <w:t>Houtman</w:t>
            </w:r>
            <w:proofErr w:type="spellEnd"/>
            <w:r w:rsidRPr="00DB1D6A">
              <w:rPr>
                <w:rFonts w:cs="Calibri"/>
                <w:szCs w:val="18"/>
                <w:lang w:eastAsia="en-AU"/>
              </w:rPr>
              <w:t xml:space="preserve"> Abrolhos painted buttonquail</w:t>
            </w:r>
          </w:p>
        </w:tc>
        <w:tc>
          <w:tcPr>
            <w:tcW w:w="1418" w:type="dxa"/>
            <w:shd w:val="clear" w:color="auto" w:fill="auto"/>
            <w:noWrap/>
            <w:hideMark/>
          </w:tcPr>
          <w:p w14:paraId="456735B1" w14:textId="51EEBA80" w:rsidR="002214AA" w:rsidRPr="00DB1D6A" w:rsidRDefault="002214AA" w:rsidP="00DB1D6A">
            <w:pPr>
              <w:pStyle w:val="Tabletext"/>
              <w:rPr>
                <w:rFonts w:cs="Calibri"/>
                <w:szCs w:val="18"/>
                <w:lang w:eastAsia="en-AU"/>
              </w:rPr>
            </w:pPr>
            <w:r w:rsidRPr="00DB1D6A">
              <w:rPr>
                <w:rFonts w:cs="Calibri"/>
                <w:szCs w:val="18"/>
                <w:lang w:eastAsia="en-AU"/>
              </w:rPr>
              <w:t>Vulnerable</w:t>
            </w:r>
          </w:p>
        </w:tc>
        <w:tc>
          <w:tcPr>
            <w:tcW w:w="1418" w:type="dxa"/>
            <w:shd w:val="clear" w:color="auto" w:fill="auto"/>
            <w:noWrap/>
            <w:hideMark/>
          </w:tcPr>
          <w:p w14:paraId="2383A257" w14:textId="77777777" w:rsidR="002214AA" w:rsidRPr="00DB1D6A" w:rsidRDefault="002214AA" w:rsidP="00DB1D6A">
            <w:pPr>
              <w:pStyle w:val="Tabletext"/>
              <w:rPr>
                <w:rFonts w:cs="Calibri"/>
                <w:szCs w:val="18"/>
                <w:lang w:eastAsia="en-AU"/>
              </w:rPr>
            </w:pPr>
            <w:r w:rsidRPr="00DB1D6A">
              <w:rPr>
                <w:rFonts w:cs="Calibri"/>
                <w:szCs w:val="18"/>
                <w:lang w:eastAsia="en-AU"/>
              </w:rPr>
              <w:t>High</w:t>
            </w:r>
          </w:p>
        </w:tc>
        <w:tc>
          <w:tcPr>
            <w:tcW w:w="3401" w:type="dxa"/>
            <w:shd w:val="clear" w:color="auto" w:fill="auto"/>
          </w:tcPr>
          <w:p w14:paraId="0BF7B1AF" w14:textId="0A3D21F3" w:rsidR="002214AA" w:rsidRPr="00DB1D6A" w:rsidRDefault="002214AA" w:rsidP="00DB1D6A">
            <w:pPr>
              <w:pStyle w:val="Tabletext"/>
              <w:rPr>
                <w:rFonts w:cs="Calibri"/>
                <w:szCs w:val="18"/>
                <w:lang w:eastAsia="en-AU"/>
              </w:rPr>
            </w:pPr>
            <w:r w:rsidRPr="00DB1D6A">
              <w:rPr>
                <w:rFonts w:cs="Calibri"/>
                <w:szCs w:val="18"/>
                <w:lang w:eastAsia="en-AU"/>
              </w:rPr>
              <w:t xml:space="preserve">East </w:t>
            </w:r>
            <w:proofErr w:type="spellStart"/>
            <w:r w:rsidRPr="00DB1D6A">
              <w:rPr>
                <w:rFonts w:cs="Calibri"/>
                <w:szCs w:val="18"/>
                <w:lang w:eastAsia="en-AU"/>
              </w:rPr>
              <w:t>Wallabi</w:t>
            </w:r>
            <w:proofErr w:type="spellEnd"/>
            <w:r w:rsidRPr="00DB1D6A">
              <w:rPr>
                <w:rFonts w:cs="Calibri"/>
                <w:szCs w:val="18"/>
                <w:lang w:eastAsia="en-AU"/>
              </w:rPr>
              <w:t xml:space="preserve">, West </w:t>
            </w:r>
            <w:proofErr w:type="spellStart"/>
            <w:r w:rsidRPr="00DB1D6A">
              <w:rPr>
                <w:rFonts w:cs="Calibri"/>
                <w:szCs w:val="18"/>
                <w:lang w:eastAsia="en-AU"/>
              </w:rPr>
              <w:t>Wallabi</w:t>
            </w:r>
            <w:proofErr w:type="spellEnd"/>
            <w:r w:rsidRPr="00DB1D6A">
              <w:rPr>
                <w:rFonts w:cs="Calibri"/>
                <w:szCs w:val="18"/>
                <w:lang w:eastAsia="en-AU"/>
              </w:rPr>
              <w:t xml:space="preserve"> and sometimes recorded on 4 nearby islets (Oystercatcher, Turnstone, Seagull, Pigeon) but not resident. Extirpated from North Island, cats a potential contributor to this loss.</w:t>
            </w:r>
          </w:p>
        </w:tc>
      </w:tr>
      <w:tr w:rsidR="002214AA" w:rsidRPr="00DB1D6A" w14:paraId="3B1BD8D5" w14:textId="3A6C7B66" w:rsidTr="00F53A76">
        <w:trPr>
          <w:trHeight w:val="20"/>
        </w:trPr>
        <w:tc>
          <w:tcPr>
            <w:tcW w:w="1417" w:type="dxa"/>
            <w:shd w:val="clear" w:color="auto" w:fill="auto"/>
            <w:noWrap/>
            <w:hideMark/>
          </w:tcPr>
          <w:p w14:paraId="1314848D" w14:textId="46FEFBA5" w:rsidR="002214AA" w:rsidRPr="00DB1D6A" w:rsidRDefault="002214AA" w:rsidP="00DB1D6A">
            <w:pPr>
              <w:pStyle w:val="Tabletext"/>
              <w:rPr>
                <w:rStyle w:val="Emphasis"/>
                <w:rFonts w:cs="Calibri"/>
                <w:szCs w:val="18"/>
              </w:rPr>
            </w:pPr>
            <w:bookmarkStart w:id="139" w:name="_Hlk117592733"/>
            <w:proofErr w:type="spellStart"/>
            <w:r w:rsidRPr="00DB1D6A">
              <w:rPr>
                <w:rStyle w:val="Emphasis"/>
                <w:rFonts w:cs="Calibri"/>
                <w:szCs w:val="18"/>
              </w:rPr>
              <w:t>Pezoporus</w:t>
            </w:r>
            <w:proofErr w:type="spellEnd"/>
            <w:r w:rsidRPr="00DB1D6A">
              <w:rPr>
                <w:rStyle w:val="Emphasis"/>
                <w:rFonts w:cs="Calibri"/>
                <w:szCs w:val="18"/>
              </w:rPr>
              <w:t xml:space="preserve"> </w:t>
            </w:r>
            <w:proofErr w:type="spellStart"/>
            <w:r w:rsidRPr="00DB1D6A">
              <w:rPr>
                <w:rStyle w:val="Emphasis"/>
                <w:rFonts w:cs="Calibri"/>
                <w:szCs w:val="18"/>
              </w:rPr>
              <w:t>flaviventris</w:t>
            </w:r>
            <w:bookmarkEnd w:id="139"/>
            <w:proofErr w:type="spellEnd"/>
          </w:p>
        </w:tc>
        <w:tc>
          <w:tcPr>
            <w:tcW w:w="1418" w:type="dxa"/>
            <w:shd w:val="clear" w:color="auto" w:fill="auto"/>
            <w:noWrap/>
            <w:hideMark/>
          </w:tcPr>
          <w:p w14:paraId="152DCEFF" w14:textId="77777777" w:rsidR="002214AA" w:rsidRPr="00DB1D6A" w:rsidRDefault="002214AA" w:rsidP="00DB1D6A">
            <w:pPr>
              <w:pStyle w:val="Tabletext"/>
              <w:rPr>
                <w:rFonts w:cs="Calibri"/>
                <w:szCs w:val="18"/>
                <w:lang w:eastAsia="en-AU"/>
              </w:rPr>
            </w:pPr>
            <w:r w:rsidRPr="00DB1D6A">
              <w:rPr>
                <w:rFonts w:cs="Calibri"/>
                <w:szCs w:val="18"/>
                <w:lang w:eastAsia="en-AU"/>
              </w:rPr>
              <w:t>Western ground parrot</w:t>
            </w:r>
          </w:p>
        </w:tc>
        <w:tc>
          <w:tcPr>
            <w:tcW w:w="1418" w:type="dxa"/>
            <w:shd w:val="clear" w:color="auto" w:fill="auto"/>
            <w:noWrap/>
            <w:hideMark/>
          </w:tcPr>
          <w:p w14:paraId="196AC1D7" w14:textId="15A0D67A" w:rsidR="002214AA" w:rsidRPr="00DB1D6A" w:rsidRDefault="002214AA" w:rsidP="00DB1D6A">
            <w:pPr>
              <w:pStyle w:val="Tabletext"/>
              <w:rPr>
                <w:rFonts w:cs="Calibri"/>
                <w:szCs w:val="18"/>
                <w:lang w:eastAsia="en-AU"/>
              </w:rPr>
            </w:pPr>
            <w:r w:rsidRPr="00DB1D6A">
              <w:rPr>
                <w:rFonts w:cs="Calibri"/>
                <w:szCs w:val="18"/>
                <w:lang w:eastAsia="en-AU"/>
              </w:rPr>
              <w:t>Critical</w:t>
            </w:r>
          </w:p>
        </w:tc>
        <w:tc>
          <w:tcPr>
            <w:tcW w:w="1418" w:type="dxa"/>
            <w:shd w:val="clear" w:color="auto" w:fill="auto"/>
            <w:noWrap/>
            <w:hideMark/>
          </w:tcPr>
          <w:p w14:paraId="2F9B073C" w14:textId="77777777" w:rsidR="002214AA" w:rsidRPr="00DB1D6A" w:rsidRDefault="002214AA" w:rsidP="00DB1D6A">
            <w:pPr>
              <w:pStyle w:val="Tabletext"/>
              <w:rPr>
                <w:rFonts w:cs="Calibri"/>
                <w:szCs w:val="18"/>
                <w:lang w:eastAsia="en-AU"/>
              </w:rPr>
            </w:pPr>
            <w:r w:rsidRPr="00DB1D6A">
              <w:rPr>
                <w:rFonts w:cs="Calibri"/>
                <w:szCs w:val="18"/>
                <w:lang w:eastAsia="en-AU"/>
              </w:rPr>
              <w:t>High</w:t>
            </w:r>
          </w:p>
        </w:tc>
        <w:tc>
          <w:tcPr>
            <w:tcW w:w="3401" w:type="dxa"/>
            <w:shd w:val="clear" w:color="auto" w:fill="auto"/>
          </w:tcPr>
          <w:p w14:paraId="69715020" w14:textId="77777777" w:rsidR="002214AA" w:rsidRPr="00DB1D6A" w:rsidRDefault="002214AA" w:rsidP="00DB1D6A">
            <w:pPr>
              <w:pStyle w:val="Tabletext"/>
              <w:rPr>
                <w:rFonts w:cs="Calibri"/>
                <w:szCs w:val="18"/>
                <w:lang w:eastAsia="en-AU"/>
              </w:rPr>
            </w:pPr>
            <w:r w:rsidRPr="00DB1D6A">
              <w:rPr>
                <w:rFonts w:cs="Calibri"/>
                <w:szCs w:val="18"/>
                <w:lang w:eastAsia="en-AU"/>
              </w:rPr>
              <w:t>Nil</w:t>
            </w:r>
          </w:p>
        </w:tc>
      </w:tr>
      <w:tr w:rsidR="002214AA" w:rsidRPr="00DB1D6A" w14:paraId="7E0DB9C4" w14:textId="598C5119" w:rsidTr="00F53A76">
        <w:trPr>
          <w:trHeight w:val="20"/>
        </w:trPr>
        <w:tc>
          <w:tcPr>
            <w:tcW w:w="1417" w:type="dxa"/>
            <w:shd w:val="clear" w:color="auto" w:fill="auto"/>
            <w:noWrap/>
            <w:hideMark/>
          </w:tcPr>
          <w:p w14:paraId="365A2ADD" w14:textId="3F08C45B" w:rsidR="002214AA" w:rsidRPr="00DB1D6A" w:rsidRDefault="002214AA" w:rsidP="00DB1D6A">
            <w:pPr>
              <w:pStyle w:val="Tabletext"/>
              <w:rPr>
                <w:rStyle w:val="Emphasis"/>
                <w:rFonts w:cs="Calibri"/>
                <w:szCs w:val="18"/>
              </w:rPr>
            </w:pPr>
            <w:proofErr w:type="spellStart"/>
            <w:r w:rsidRPr="00DB1D6A">
              <w:rPr>
                <w:rStyle w:val="Emphasis"/>
                <w:rFonts w:cs="Calibri"/>
                <w:szCs w:val="18"/>
              </w:rPr>
              <w:t>Pezoporus</w:t>
            </w:r>
            <w:proofErr w:type="spellEnd"/>
            <w:r w:rsidRPr="00DB1D6A">
              <w:rPr>
                <w:rStyle w:val="Emphasis"/>
                <w:rFonts w:cs="Calibri"/>
                <w:szCs w:val="18"/>
              </w:rPr>
              <w:t xml:space="preserve"> occidentalis</w:t>
            </w:r>
          </w:p>
        </w:tc>
        <w:tc>
          <w:tcPr>
            <w:tcW w:w="1418" w:type="dxa"/>
            <w:shd w:val="clear" w:color="auto" w:fill="auto"/>
            <w:noWrap/>
            <w:hideMark/>
          </w:tcPr>
          <w:p w14:paraId="3C2B1EB3" w14:textId="77777777" w:rsidR="002214AA" w:rsidRPr="00DB1D6A" w:rsidRDefault="002214AA" w:rsidP="00DB1D6A">
            <w:pPr>
              <w:pStyle w:val="Tabletext"/>
              <w:rPr>
                <w:rFonts w:cs="Calibri"/>
                <w:szCs w:val="18"/>
                <w:lang w:eastAsia="en-AU"/>
              </w:rPr>
            </w:pPr>
            <w:r w:rsidRPr="00DB1D6A">
              <w:rPr>
                <w:rFonts w:cs="Calibri"/>
                <w:szCs w:val="18"/>
                <w:lang w:eastAsia="en-AU"/>
              </w:rPr>
              <w:t>Night parrot</w:t>
            </w:r>
          </w:p>
        </w:tc>
        <w:tc>
          <w:tcPr>
            <w:tcW w:w="1418" w:type="dxa"/>
            <w:shd w:val="clear" w:color="auto" w:fill="auto"/>
            <w:noWrap/>
            <w:hideMark/>
          </w:tcPr>
          <w:p w14:paraId="5D459EA1" w14:textId="34AE9486" w:rsidR="002214AA" w:rsidRPr="00DB1D6A" w:rsidRDefault="002214AA" w:rsidP="00DB1D6A">
            <w:pPr>
              <w:pStyle w:val="Tabletext"/>
              <w:rPr>
                <w:rFonts w:cs="Calibri"/>
                <w:szCs w:val="18"/>
                <w:lang w:eastAsia="en-AU"/>
              </w:rPr>
            </w:pPr>
            <w:r w:rsidRPr="00DB1D6A">
              <w:rPr>
                <w:rFonts w:cs="Calibri"/>
                <w:szCs w:val="18"/>
                <w:lang w:eastAsia="en-AU"/>
              </w:rPr>
              <w:t>Endangered</w:t>
            </w:r>
          </w:p>
        </w:tc>
        <w:tc>
          <w:tcPr>
            <w:tcW w:w="1418" w:type="dxa"/>
            <w:shd w:val="clear" w:color="auto" w:fill="auto"/>
            <w:noWrap/>
            <w:hideMark/>
          </w:tcPr>
          <w:p w14:paraId="52E36C04" w14:textId="77777777" w:rsidR="002214AA" w:rsidRPr="00DB1D6A" w:rsidRDefault="002214AA" w:rsidP="00DB1D6A">
            <w:pPr>
              <w:pStyle w:val="Tabletext"/>
              <w:rPr>
                <w:rFonts w:cs="Calibri"/>
                <w:szCs w:val="18"/>
                <w:lang w:eastAsia="en-AU"/>
              </w:rPr>
            </w:pPr>
            <w:r w:rsidRPr="00DB1D6A">
              <w:rPr>
                <w:rFonts w:cs="Calibri"/>
                <w:szCs w:val="18"/>
                <w:lang w:eastAsia="en-AU"/>
              </w:rPr>
              <w:t>High</w:t>
            </w:r>
          </w:p>
        </w:tc>
        <w:tc>
          <w:tcPr>
            <w:tcW w:w="3401" w:type="dxa"/>
            <w:shd w:val="clear" w:color="auto" w:fill="auto"/>
          </w:tcPr>
          <w:p w14:paraId="79B3B402" w14:textId="77777777" w:rsidR="002214AA" w:rsidRPr="00DB1D6A" w:rsidRDefault="002214AA" w:rsidP="00DB1D6A">
            <w:pPr>
              <w:pStyle w:val="Tabletext"/>
              <w:rPr>
                <w:rFonts w:cs="Calibri"/>
                <w:szCs w:val="18"/>
                <w:lang w:eastAsia="en-AU"/>
              </w:rPr>
            </w:pPr>
            <w:r w:rsidRPr="00DB1D6A">
              <w:rPr>
                <w:rFonts w:cs="Calibri"/>
                <w:szCs w:val="18"/>
                <w:lang w:eastAsia="en-AU"/>
              </w:rPr>
              <w:t>Nil</w:t>
            </w:r>
          </w:p>
        </w:tc>
      </w:tr>
      <w:tr w:rsidR="00F53A76" w:rsidRPr="00DB1D6A" w14:paraId="33459A26" w14:textId="77777777" w:rsidTr="00E90539">
        <w:trPr>
          <w:trHeight w:val="20"/>
        </w:trPr>
        <w:tc>
          <w:tcPr>
            <w:tcW w:w="9072" w:type="dxa"/>
            <w:gridSpan w:val="5"/>
            <w:shd w:val="clear" w:color="auto" w:fill="auto"/>
            <w:noWrap/>
          </w:tcPr>
          <w:p w14:paraId="16B8313C" w14:textId="7538EE5A" w:rsidR="00F53A76" w:rsidRPr="00DB1D6A" w:rsidRDefault="00F53A76" w:rsidP="00E90539">
            <w:pPr>
              <w:pStyle w:val="Tabletext"/>
              <w:rPr>
                <w:rFonts w:cs="Calibri"/>
                <w:szCs w:val="18"/>
                <w:lang w:eastAsia="en-AU"/>
              </w:rPr>
            </w:pPr>
            <w:r>
              <w:rPr>
                <w:rStyle w:val="Strong"/>
              </w:rPr>
              <w:t>Reptiles</w:t>
            </w:r>
          </w:p>
        </w:tc>
      </w:tr>
      <w:tr w:rsidR="002214AA" w:rsidRPr="00DB1D6A" w14:paraId="4E50E01F" w14:textId="10D99742" w:rsidTr="00F53A76">
        <w:trPr>
          <w:trHeight w:val="20"/>
        </w:trPr>
        <w:tc>
          <w:tcPr>
            <w:tcW w:w="1417" w:type="dxa"/>
            <w:shd w:val="clear" w:color="auto" w:fill="auto"/>
            <w:noWrap/>
            <w:hideMark/>
          </w:tcPr>
          <w:p w14:paraId="6E4BE202" w14:textId="77777777" w:rsidR="002214AA" w:rsidRPr="00DB1D6A" w:rsidRDefault="002214AA" w:rsidP="00DB1D6A">
            <w:pPr>
              <w:pStyle w:val="Tabletext"/>
              <w:rPr>
                <w:rStyle w:val="Emphasis"/>
                <w:rFonts w:cs="Calibri"/>
                <w:szCs w:val="18"/>
              </w:rPr>
            </w:pPr>
            <w:proofErr w:type="spellStart"/>
            <w:r w:rsidRPr="00DB1D6A">
              <w:rPr>
                <w:rStyle w:val="Emphasis"/>
                <w:rFonts w:cs="Calibri"/>
                <w:szCs w:val="18"/>
              </w:rPr>
              <w:t>Liopholis</w:t>
            </w:r>
            <w:proofErr w:type="spellEnd"/>
            <w:r w:rsidRPr="00DB1D6A">
              <w:rPr>
                <w:rStyle w:val="Emphasis"/>
                <w:rFonts w:cs="Calibri"/>
                <w:szCs w:val="18"/>
              </w:rPr>
              <w:t xml:space="preserve"> </w:t>
            </w:r>
            <w:proofErr w:type="spellStart"/>
            <w:r w:rsidRPr="00DB1D6A">
              <w:rPr>
                <w:rStyle w:val="Emphasis"/>
                <w:rFonts w:cs="Calibri"/>
                <w:szCs w:val="18"/>
              </w:rPr>
              <w:t>guthega</w:t>
            </w:r>
            <w:proofErr w:type="spellEnd"/>
          </w:p>
        </w:tc>
        <w:tc>
          <w:tcPr>
            <w:tcW w:w="1418" w:type="dxa"/>
            <w:shd w:val="clear" w:color="auto" w:fill="auto"/>
            <w:noWrap/>
            <w:hideMark/>
          </w:tcPr>
          <w:p w14:paraId="702A6281" w14:textId="77777777" w:rsidR="002214AA" w:rsidRPr="00DB1D6A" w:rsidRDefault="002214AA" w:rsidP="00DB1D6A">
            <w:pPr>
              <w:pStyle w:val="Tabletext"/>
              <w:rPr>
                <w:rFonts w:cs="Calibri"/>
                <w:szCs w:val="18"/>
                <w:lang w:eastAsia="en-AU"/>
              </w:rPr>
            </w:pPr>
            <w:r w:rsidRPr="00DB1D6A">
              <w:rPr>
                <w:rFonts w:cs="Calibri"/>
                <w:szCs w:val="18"/>
                <w:lang w:eastAsia="en-AU"/>
              </w:rPr>
              <w:t>Guthega skink</w:t>
            </w:r>
          </w:p>
        </w:tc>
        <w:tc>
          <w:tcPr>
            <w:tcW w:w="1418" w:type="dxa"/>
            <w:shd w:val="clear" w:color="auto" w:fill="auto"/>
            <w:noWrap/>
            <w:hideMark/>
          </w:tcPr>
          <w:p w14:paraId="2511F1C4" w14:textId="01605C6E" w:rsidR="002214AA" w:rsidRPr="00DB1D6A" w:rsidRDefault="002214AA" w:rsidP="00DB1D6A">
            <w:pPr>
              <w:pStyle w:val="Tabletext"/>
              <w:rPr>
                <w:rFonts w:cs="Calibri"/>
                <w:szCs w:val="18"/>
                <w:lang w:eastAsia="en-AU"/>
              </w:rPr>
            </w:pPr>
            <w:r w:rsidRPr="00DB1D6A">
              <w:rPr>
                <w:rFonts w:cs="Calibri"/>
                <w:szCs w:val="18"/>
                <w:lang w:eastAsia="en-AU"/>
              </w:rPr>
              <w:t>Endangered</w:t>
            </w:r>
          </w:p>
        </w:tc>
        <w:tc>
          <w:tcPr>
            <w:tcW w:w="1418" w:type="dxa"/>
            <w:shd w:val="clear" w:color="auto" w:fill="auto"/>
            <w:noWrap/>
            <w:hideMark/>
          </w:tcPr>
          <w:p w14:paraId="3C74AC44" w14:textId="77777777" w:rsidR="002214AA" w:rsidRPr="00DB1D6A" w:rsidRDefault="002214AA" w:rsidP="00DB1D6A">
            <w:pPr>
              <w:pStyle w:val="Tabletext"/>
              <w:rPr>
                <w:rFonts w:cs="Calibri"/>
                <w:szCs w:val="18"/>
                <w:lang w:eastAsia="en-AU"/>
              </w:rPr>
            </w:pPr>
            <w:r w:rsidRPr="00DB1D6A">
              <w:rPr>
                <w:rFonts w:cs="Calibri"/>
                <w:szCs w:val="18"/>
                <w:lang w:eastAsia="en-AU"/>
              </w:rPr>
              <w:t>High</w:t>
            </w:r>
          </w:p>
        </w:tc>
        <w:tc>
          <w:tcPr>
            <w:tcW w:w="3401" w:type="dxa"/>
            <w:shd w:val="clear" w:color="auto" w:fill="auto"/>
          </w:tcPr>
          <w:p w14:paraId="63019227" w14:textId="77777777" w:rsidR="002214AA" w:rsidRPr="00DB1D6A" w:rsidRDefault="002214AA" w:rsidP="00DB1D6A">
            <w:pPr>
              <w:pStyle w:val="Tabletext"/>
              <w:rPr>
                <w:rFonts w:cs="Calibri"/>
                <w:szCs w:val="18"/>
                <w:lang w:eastAsia="en-AU"/>
              </w:rPr>
            </w:pPr>
            <w:r w:rsidRPr="00DB1D6A">
              <w:rPr>
                <w:rFonts w:cs="Calibri"/>
                <w:szCs w:val="18"/>
                <w:lang w:eastAsia="en-AU"/>
              </w:rPr>
              <w:t>Nil</w:t>
            </w:r>
          </w:p>
        </w:tc>
      </w:tr>
      <w:tr w:rsidR="002214AA" w:rsidRPr="00DB1D6A" w14:paraId="6C92CEE3" w14:textId="5834799A" w:rsidTr="00F53A76">
        <w:trPr>
          <w:trHeight w:val="20"/>
        </w:trPr>
        <w:tc>
          <w:tcPr>
            <w:tcW w:w="1417" w:type="dxa"/>
            <w:shd w:val="clear" w:color="auto" w:fill="auto"/>
            <w:noWrap/>
            <w:hideMark/>
          </w:tcPr>
          <w:p w14:paraId="0FB2EC11" w14:textId="4E61A19D" w:rsidR="002214AA" w:rsidRPr="00DB1D6A" w:rsidRDefault="002214AA" w:rsidP="00DB1D6A">
            <w:pPr>
              <w:pStyle w:val="Tabletext"/>
              <w:rPr>
                <w:rStyle w:val="Emphasis"/>
                <w:rFonts w:cs="Calibri"/>
                <w:szCs w:val="18"/>
              </w:rPr>
            </w:pPr>
            <w:proofErr w:type="spellStart"/>
            <w:r w:rsidRPr="00DB1D6A">
              <w:rPr>
                <w:rStyle w:val="Emphasis"/>
                <w:rFonts w:cs="Calibri"/>
                <w:szCs w:val="18"/>
              </w:rPr>
              <w:t>Liopholis</w:t>
            </w:r>
            <w:proofErr w:type="spellEnd"/>
            <w:r w:rsidRPr="00DB1D6A">
              <w:rPr>
                <w:rStyle w:val="Emphasis"/>
                <w:rFonts w:cs="Calibri"/>
                <w:szCs w:val="18"/>
              </w:rPr>
              <w:t xml:space="preserve"> </w:t>
            </w:r>
            <w:proofErr w:type="spellStart"/>
            <w:r w:rsidRPr="00DB1D6A">
              <w:rPr>
                <w:rStyle w:val="Emphasis"/>
                <w:rFonts w:cs="Calibri"/>
                <w:szCs w:val="18"/>
              </w:rPr>
              <w:t>kitorei</w:t>
            </w:r>
            <w:proofErr w:type="spellEnd"/>
          </w:p>
        </w:tc>
        <w:tc>
          <w:tcPr>
            <w:tcW w:w="1418" w:type="dxa"/>
            <w:shd w:val="clear" w:color="auto" w:fill="auto"/>
            <w:noWrap/>
            <w:hideMark/>
          </w:tcPr>
          <w:p w14:paraId="5E1703BE" w14:textId="77777777" w:rsidR="002214AA" w:rsidRPr="00DB1D6A" w:rsidRDefault="002214AA" w:rsidP="00DB1D6A">
            <w:pPr>
              <w:pStyle w:val="Tabletext"/>
              <w:rPr>
                <w:rFonts w:cs="Calibri"/>
                <w:szCs w:val="18"/>
                <w:lang w:eastAsia="en-AU"/>
              </w:rPr>
            </w:pPr>
            <w:r w:rsidRPr="00DB1D6A">
              <w:rPr>
                <w:rFonts w:cs="Calibri"/>
                <w:szCs w:val="18"/>
                <w:lang w:eastAsia="en-AU"/>
              </w:rPr>
              <w:t>Great desert skink</w:t>
            </w:r>
          </w:p>
        </w:tc>
        <w:tc>
          <w:tcPr>
            <w:tcW w:w="1418" w:type="dxa"/>
            <w:shd w:val="clear" w:color="auto" w:fill="auto"/>
            <w:noWrap/>
            <w:hideMark/>
          </w:tcPr>
          <w:p w14:paraId="33F77960" w14:textId="100AF4A7" w:rsidR="002214AA" w:rsidRPr="00DB1D6A" w:rsidRDefault="002214AA" w:rsidP="00DB1D6A">
            <w:pPr>
              <w:pStyle w:val="Tabletext"/>
              <w:rPr>
                <w:rFonts w:cs="Calibri"/>
                <w:szCs w:val="18"/>
                <w:lang w:eastAsia="en-AU"/>
              </w:rPr>
            </w:pPr>
            <w:r w:rsidRPr="00DB1D6A">
              <w:rPr>
                <w:rFonts w:cs="Calibri"/>
                <w:szCs w:val="18"/>
                <w:lang w:eastAsia="en-AU"/>
              </w:rPr>
              <w:t>Vulnerable</w:t>
            </w:r>
          </w:p>
        </w:tc>
        <w:tc>
          <w:tcPr>
            <w:tcW w:w="1418" w:type="dxa"/>
            <w:shd w:val="clear" w:color="auto" w:fill="auto"/>
            <w:noWrap/>
            <w:hideMark/>
          </w:tcPr>
          <w:p w14:paraId="37F81A30" w14:textId="77777777" w:rsidR="002214AA" w:rsidRPr="00DB1D6A" w:rsidRDefault="002214AA" w:rsidP="00DB1D6A">
            <w:pPr>
              <w:pStyle w:val="Tabletext"/>
              <w:rPr>
                <w:rFonts w:cs="Calibri"/>
                <w:szCs w:val="18"/>
                <w:lang w:eastAsia="en-AU"/>
              </w:rPr>
            </w:pPr>
            <w:r w:rsidRPr="00DB1D6A">
              <w:rPr>
                <w:rFonts w:cs="Calibri"/>
                <w:szCs w:val="18"/>
                <w:lang w:eastAsia="en-AU"/>
              </w:rPr>
              <w:t>High</w:t>
            </w:r>
          </w:p>
        </w:tc>
        <w:tc>
          <w:tcPr>
            <w:tcW w:w="3401" w:type="dxa"/>
            <w:shd w:val="clear" w:color="auto" w:fill="auto"/>
          </w:tcPr>
          <w:p w14:paraId="441173C3" w14:textId="77777777" w:rsidR="002214AA" w:rsidRPr="00DB1D6A" w:rsidRDefault="002214AA" w:rsidP="00DB1D6A">
            <w:pPr>
              <w:pStyle w:val="Tabletext"/>
              <w:rPr>
                <w:rFonts w:cs="Calibri"/>
                <w:szCs w:val="18"/>
                <w:lang w:eastAsia="en-AU"/>
              </w:rPr>
            </w:pPr>
            <w:r w:rsidRPr="00DB1D6A">
              <w:rPr>
                <w:rFonts w:cs="Calibri"/>
                <w:szCs w:val="18"/>
                <w:lang w:eastAsia="en-AU"/>
              </w:rPr>
              <w:t xml:space="preserve">Occurs within one fenced </w:t>
            </w:r>
            <w:proofErr w:type="spellStart"/>
            <w:r w:rsidRPr="00DB1D6A">
              <w:rPr>
                <w:rFonts w:cs="Calibri"/>
                <w:szCs w:val="18"/>
                <w:lang w:eastAsia="en-AU"/>
              </w:rPr>
              <w:t>exclosure</w:t>
            </w:r>
            <w:proofErr w:type="spellEnd"/>
            <w:r w:rsidRPr="00DB1D6A">
              <w:rPr>
                <w:rFonts w:cs="Calibri"/>
                <w:szCs w:val="18"/>
                <w:lang w:eastAsia="en-AU"/>
              </w:rPr>
              <w:t xml:space="preserve"> (Newhaven Wildlife Sanctuary)</w:t>
            </w:r>
          </w:p>
        </w:tc>
      </w:tr>
      <w:tr w:rsidR="002214AA" w:rsidRPr="00DB1D6A" w14:paraId="280342BC" w14:textId="1169D0A5" w:rsidTr="00F53A76">
        <w:trPr>
          <w:trHeight w:val="20"/>
        </w:trPr>
        <w:tc>
          <w:tcPr>
            <w:tcW w:w="1417" w:type="dxa"/>
            <w:shd w:val="clear" w:color="auto" w:fill="auto"/>
            <w:noWrap/>
            <w:hideMark/>
          </w:tcPr>
          <w:p w14:paraId="5717CC81" w14:textId="77777777" w:rsidR="002214AA" w:rsidRPr="00DB1D6A" w:rsidRDefault="002214AA" w:rsidP="00DB1D6A">
            <w:pPr>
              <w:pStyle w:val="Tabletext"/>
              <w:rPr>
                <w:rStyle w:val="Emphasis"/>
                <w:rFonts w:cs="Calibri"/>
                <w:szCs w:val="18"/>
              </w:rPr>
            </w:pPr>
            <w:proofErr w:type="spellStart"/>
            <w:r w:rsidRPr="00DB1D6A">
              <w:rPr>
                <w:rStyle w:val="Emphasis"/>
                <w:rFonts w:cs="Calibri"/>
                <w:szCs w:val="18"/>
              </w:rPr>
              <w:t>Liopholis</w:t>
            </w:r>
            <w:proofErr w:type="spellEnd"/>
            <w:r w:rsidRPr="00DB1D6A">
              <w:rPr>
                <w:rStyle w:val="Emphasis"/>
                <w:rFonts w:cs="Calibri"/>
                <w:szCs w:val="18"/>
              </w:rPr>
              <w:t xml:space="preserve"> </w:t>
            </w:r>
            <w:proofErr w:type="spellStart"/>
            <w:r w:rsidRPr="00DB1D6A">
              <w:rPr>
                <w:rStyle w:val="Emphasis"/>
                <w:rFonts w:cs="Calibri"/>
                <w:szCs w:val="18"/>
              </w:rPr>
              <w:t>montana</w:t>
            </w:r>
            <w:proofErr w:type="spellEnd"/>
          </w:p>
        </w:tc>
        <w:tc>
          <w:tcPr>
            <w:tcW w:w="1418" w:type="dxa"/>
            <w:shd w:val="clear" w:color="auto" w:fill="auto"/>
            <w:noWrap/>
            <w:hideMark/>
          </w:tcPr>
          <w:p w14:paraId="470D5C63" w14:textId="77777777" w:rsidR="002214AA" w:rsidRPr="00DB1D6A" w:rsidRDefault="002214AA" w:rsidP="00DB1D6A">
            <w:pPr>
              <w:pStyle w:val="Tabletext"/>
              <w:rPr>
                <w:rFonts w:cs="Calibri"/>
                <w:szCs w:val="18"/>
                <w:lang w:eastAsia="en-AU"/>
              </w:rPr>
            </w:pPr>
            <w:r w:rsidRPr="00DB1D6A">
              <w:rPr>
                <w:rFonts w:cs="Calibri"/>
                <w:szCs w:val="18"/>
                <w:lang w:eastAsia="en-AU"/>
              </w:rPr>
              <w:t>Montane rock-skink</w:t>
            </w:r>
          </w:p>
        </w:tc>
        <w:tc>
          <w:tcPr>
            <w:tcW w:w="1418" w:type="dxa"/>
            <w:shd w:val="clear" w:color="auto" w:fill="auto"/>
            <w:noWrap/>
            <w:hideMark/>
          </w:tcPr>
          <w:p w14:paraId="669E0E8A" w14:textId="2599711F" w:rsidR="002214AA" w:rsidRPr="00DB1D6A" w:rsidRDefault="002214AA" w:rsidP="00DB1D6A">
            <w:pPr>
              <w:pStyle w:val="Tabletext"/>
              <w:rPr>
                <w:rFonts w:cs="Calibri"/>
                <w:szCs w:val="18"/>
                <w:lang w:eastAsia="en-AU"/>
              </w:rPr>
            </w:pPr>
            <w:r w:rsidRPr="00DB1D6A">
              <w:rPr>
                <w:rFonts w:cs="Calibri"/>
                <w:szCs w:val="18"/>
                <w:lang w:eastAsia="en-AU"/>
              </w:rPr>
              <w:t>Endangered</w:t>
            </w:r>
          </w:p>
        </w:tc>
        <w:tc>
          <w:tcPr>
            <w:tcW w:w="1418" w:type="dxa"/>
            <w:shd w:val="clear" w:color="auto" w:fill="auto"/>
            <w:noWrap/>
            <w:hideMark/>
          </w:tcPr>
          <w:p w14:paraId="58A0B666" w14:textId="77777777" w:rsidR="002214AA" w:rsidRPr="00DB1D6A" w:rsidRDefault="002214AA" w:rsidP="00DB1D6A">
            <w:pPr>
              <w:pStyle w:val="Tabletext"/>
              <w:rPr>
                <w:rFonts w:cs="Calibri"/>
                <w:szCs w:val="18"/>
                <w:lang w:eastAsia="en-AU"/>
              </w:rPr>
            </w:pPr>
            <w:r w:rsidRPr="00DB1D6A">
              <w:rPr>
                <w:rFonts w:cs="Calibri"/>
                <w:szCs w:val="18"/>
                <w:lang w:eastAsia="en-AU"/>
              </w:rPr>
              <w:t>High</w:t>
            </w:r>
          </w:p>
        </w:tc>
        <w:tc>
          <w:tcPr>
            <w:tcW w:w="3401" w:type="dxa"/>
            <w:shd w:val="clear" w:color="auto" w:fill="auto"/>
          </w:tcPr>
          <w:p w14:paraId="288240F8" w14:textId="77777777" w:rsidR="002214AA" w:rsidRPr="00DB1D6A" w:rsidRDefault="002214AA" w:rsidP="00DB1D6A">
            <w:pPr>
              <w:pStyle w:val="Tabletext"/>
              <w:rPr>
                <w:rFonts w:cs="Calibri"/>
                <w:szCs w:val="18"/>
                <w:lang w:eastAsia="en-AU"/>
              </w:rPr>
            </w:pPr>
            <w:r w:rsidRPr="00DB1D6A">
              <w:rPr>
                <w:rFonts w:cs="Calibri"/>
                <w:szCs w:val="18"/>
                <w:lang w:eastAsia="en-AU"/>
              </w:rPr>
              <w:t>Nil</w:t>
            </w:r>
          </w:p>
        </w:tc>
      </w:tr>
      <w:tr w:rsidR="002214AA" w:rsidRPr="00DB1D6A" w14:paraId="4935D81D" w14:textId="00204834" w:rsidTr="00F53A76">
        <w:trPr>
          <w:trHeight w:val="20"/>
        </w:trPr>
        <w:tc>
          <w:tcPr>
            <w:tcW w:w="1417" w:type="dxa"/>
            <w:shd w:val="clear" w:color="auto" w:fill="auto"/>
            <w:noWrap/>
            <w:hideMark/>
          </w:tcPr>
          <w:p w14:paraId="2023FB91" w14:textId="77777777" w:rsidR="002214AA" w:rsidRPr="00DB1D6A" w:rsidRDefault="002214AA" w:rsidP="00DB1D6A">
            <w:pPr>
              <w:pStyle w:val="Tabletext"/>
              <w:rPr>
                <w:rStyle w:val="Emphasis"/>
                <w:rFonts w:cs="Calibri"/>
                <w:szCs w:val="18"/>
              </w:rPr>
            </w:pPr>
            <w:proofErr w:type="spellStart"/>
            <w:r w:rsidRPr="00DB1D6A">
              <w:rPr>
                <w:rStyle w:val="Emphasis"/>
                <w:rFonts w:cs="Calibri"/>
                <w:szCs w:val="18"/>
              </w:rPr>
              <w:t>Nangura</w:t>
            </w:r>
            <w:proofErr w:type="spellEnd"/>
            <w:r w:rsidRPr="00DB1D6A">
              <w:rPr>
                <w:rStyle w:val="Emphasis"/>
                <w:rFonts w:cs="Calibri"/>
                <w:szCs w:val="18"/>
              </w:rPr>
              <w:t xml:space="preserve"> spinosa</w:t>
            </w:r>
          </w:p>
        </w:tc>
        <w:tc>
          <w:tcPr>
            <w:tcW w:w="1418" w:type="dxa"/>
            <w:shd w:val="clear" w:color="auto" w:fill="auto"/>
            <w:noWrap/>
            <w:hideMark/>
          </w:tcPr>
          <w:p w14:paraId="1F76B847" w14:textId="77777777" w:rsidR="002214AA" w:rsidRPr="00DB1D6A" w:rsidRDefault="002214AA" w:rsidP="00DB1D6A">
            <w:pPr>
              <w:pStyle w:val="Tabletext"/>
              <w:rPr>
                <w:rFonts w:cs="Calibri"/>
                <w:szCs w:val="18"/>
                <w:lang w:eastAsia="en-AU"/>
              </w:rPr>
            </w:pPr>
            <w:proofErr w:type="spellStart"/>
            <w:r w:rsidRPr="00DB1D6A">
              <w:rPr>
                <w:rFonts w:cs="Calibri"/>
                <w:szCs w:val="18"/>
                <w:lang w:eastAsia="en-AU"/>
              </w:rPr>
              <w:t>Nangur</w:t>
            </w:r>
            <w:proofErr w:type="spellEnd"/>
            <w:r w:rsidRPr="00DB1D6A">
              <w:rPr>
                <w:rFonts w:cs="Calibri"/>
                <w:szCs w:val="18"/>
                <w:lang w:eastAsia="en-AU"/>
              </w:rPr>
              <w:t xml:space="preserve"> spiny skink</w:t>
            </w:r>
          </w:p>
        </w:tc>
        <w:tc>
          <w:tcPr>
            <w:tcW w:w="1418" w:type="dxa"/>
            <w:shd w:val="clear" w:color="auto" w:fill="auto"/>
            <w:noWrap/>
            <w:hideMark/>
          </w:tcPr>
          <w:p w14:paraId="28884407" w14:textId="65AF2E18" w:rsidR="002214AA" w:rsidRPr="00DB1D6A" w:rsidRDefault="002214AA" w:rsidP="00DB1D6A">
            <w:pPr>
              <w:pStyle w:val="Tabletext"/>
              <w:rPr>
                <w:rFonts w:cs="Calibri"/>
                <w:szCs w:val="18"/>
                <w:lang w:eastAsia="en-AU"/>
              </w:rPr>
            </w:pPr>
            <w:r w:rsidRPr="00DB1D6A">
              <w:rPr>
                <w:rFonts w:cs="Calibri"/>
                <w:szCs w:val="18"/>
                <w:lang w:eastAsia="en-AU"/>
              </w:rPr>
              <w:t>Critical</w:t>
            </w:r>
          </w:p>
        </w:tc>
        <w:tc>
          <w:tcPr>
            <w:tcW w:w="1418" w:type="dxa"/>
            <w:shd w:val="clear" w:color="auto" w:fill="auto"/>
            <w:noWrap/>
            <w:hideMark/>
          </w:tcPr>
          <w:p w14:paraId="0EA677EB" w14:textId="77777777" w:rsidR="002214AA" w:rsidRPr="00DB1D6A" w:rsidRDefault="002214AA" w:rsidP="00DB1D6A">
            <w:pPr>
              <w:pStyle w:val="Tabletext"/>
              <w:rPr>
                <w:rFonts w:cs="Calibri"/>
                <w:szCs w:val="18"/>
                <w:lang w:eastAsia="en-AU"/>
              </w:rPr>
            </w:pPr>
            <w:r w:rsidRPr="00DB1D6A">
              <w:rPr>
                <w:rFonts w:cs="Calibri"/>
                <w:szCs w:val="18"/>
                <w:lang w:eastAsia="en-AU"/>
              </w:rPr>
              <w:t>High</w:t>
            </w:r>
          </w:p>
        </w:tc>
        <w:tc>
          <w:tcPr>
            <w:tcW w:w="3401" w:type="dxa"/>
            <w:shd w:val="clear" w:color="auto" w:fill="auto"/>
          </w:tcPr>
          <w:p w14:paraId="23532EC4" w14:textId="77777777" w:rsidR="002214AA" w:rsidRPr="00DB1D6A" w:rsidRDefault="002214AA" w:rsidP="00DB1D6A">
            <w:pPr>
              <w:pStyle w:val="Tabletext"/>
              <w:rPr>
                <w:rFonts w:cs="Calibri"/>
                <w:szCs w:val="18"/>
                <w:lang w:eastAsia="en-AU"/>
              </w:rPr>
            </w:pPr>
            <w:r w:rsidRPr="00DB1D6A">
              <w:rPr>
                <w:rFonts w:cs="Calibri"/>
                <w:szCs w:val="18"/>
                <w:lang w:eastAsia="en-AU"/>
              </w:rPr>
              <w:t>Nil</w:t>
            </w:r>
          </w:p>
        </w:tc>
      </w:tr>
    </w:tbl>
    <w:bookmarkEnd w:id="136"/>
    <w:p w14:paraId="04E42C10" w14:textId="0A7429B9" w:rsidR="00D9233A" w:rsidRDefault="002C0C28" w:rsidP="00D9233A">
      <w:pPr>
        <w:pStyle w:val="Normalsmall"/>
      </w:pPr>
      <w:r>
        <w:br/>
      </w:r>
      <w:r w:rsidRPr="002C0C28">
        <w:rPr>
          <w:rStyle w:val="Strong"/>
        </w:rPr>
        <w:t>Note:</w:t>
      </w:r>
      <w:r w:rsidRPr="002C0C28">
        <w:t xml:space="preserve"> </w:t>
      </w:r>
      <w:proofErr w:type="gramStart"/>
      <w:r w:rsidRPr="002C0C28">
        <w:t>the</w:t>
      </w:r>
      <w:proofErr w:type="gramEnd"/>
      <w:r w:rsidRPr="002C0C28">
        <w:t xml:space="preserve"> Western ground parrot, Night parrot and Great desert skink are Priority Species in the Threatened Species Action Plan 2022-2032.</w:t>
      </w:r>
    </w:p>
    <w:p w14:paraId="4CCB17D5" w14:textId="77777777" w:rsidR="00D9233A" w:rsidRDefault="00D9233A">
      <w:pPr>
        <w:keepLines w:val="0"/>
        <w:tabs>
          <w:tab w:val="clear" w:pos="2835"/>
        </w:tabs>
        <w:jc w:val="both"/>
        <w:rPr>
          <w:rFonts w:eastAsiaTheme="minorHAnsi"/>
          <w:color w:val="auto"/>
          <w:sz w:val="18"/>
          <w:szCs w:val="18"/>
          <w:lang w:val="en-AU" w:bidi="ar-SA"/>
        </w:rPr>
      </w:pPr>
      <w:r>
        <w:br w:type="page"/>
      </w:r>
    </w:p>
    <w:p w14:paraId="7FD4A0C4" w14:textId="41413DEC" w:rsidR="00536C8B" w:rsidRPr="00A937A6" w:rsidRDefault="00F14241" w:rsidP="003E442B">
      <w:pPr>
        <w:pStyle w:val="Heading3"/>
        <w:rPr>
          <w:rStyle w:val="Strong"/>
        </w:rPr>
      </w:pPr>
      <w:bookmarkStart w:id="140" w:name="_Toc138840513"/>
      <w:bookmarkStart w:id="141" w:name="_Toc144894209"/>
      <w:r w:rsidRPr="00A937A6">
        <w:rPr>
          <w:rStyle w:val="Strong"/>
        </w:rPr>
        <w:lastRenderedPageBreak/>
        <w:t>8.3</w:t>
      </w:r>
      <w:r w:rsidRPr="00A937A6">
        <w:rPr>
          <w:rStyle w:val="Strong"/>
        </w:rPr>
        <w:tab/>
      </w:r>
      <w:r w:rsidR="00536C8B" w:rsidRPr="00A937A6">
        <w:rPr>
          <w:rStyle w:val="Strong"/>
        </w:rPr>
        <w:t>Targets for the creation of new havens</w:t>
      </w:r>
      <w:bookmarkEnd w:id="140"/>
      <w:bookmarkEnd w:id="141"/>
    </w:p>
    <w:p w14:paraId="7A145CE4" w14:textId="77777777" w:rsidR="00536C8B" w:rsidRPr="00A21BD2" w:rsidRDefault="00536C8B" w:rsidP="00536C8B">
      <w:pPr>
        <w:rPr>
          <w:lang w:val="en-US"/>
        </w:rPr>
      </w:pPr>
      <w:r>
        <w:rPr>
          <w:lang w:val="en-US"/>
        </w:rPr>
        <w:t>Over the course of the implementation of this plan, five and t</w:t>
      </w:r>
      <w:r w:rsidRPr="00A21BD2">
        <w:rPr>
          <w:lang w:val="en-US"/>
        </w:rPr>
        <w:t xml:space="preserve">en-year targets for protection for extremely and highly cat-susceptible species should be set by the Safe Haven Network Working Group, but interim targets </w:t>
      </w:r>
      <w:r>
        <w:rPr>
          <w:lang w:val="en-US"/>
        </w:rPr>
        <w:t xml:space="preserve">used in the threat abatement plan </w:t>
      </w:r>
      <w:r w:rsidRPr="00A21BD2">
        <w:rPr>
          <w:lang w:val="en-US"/>
        </w:rPr>
        <w:t>are:</w:t>
      </w:r>
    </w:p>
    <w:p w14:paraId="7A3C80EC" w14:textId="77777777" w:rsidR="00536C8B" w:rsidRPr="00A21BD2" w:rsidRDefault="00536C8B" w:rsidP="003E442B">
      <w:pPr>
        <w:pStyle w:val="ListBullet"/>
        <w:rPr>
          <w:lang w:val="en-US"/>
        </w:rPr>
      </w:pPr>
      <w:r w:rsidRPr="00A21BD2">
        <w:rPr>
          <w:lang w:val="en-US"/>
        </w:rPr>
        <w:t xml:space="preserve">Extremely cat-susceptible species should be represented in at least three havens, with an overall population size across havens of at least 2000, with that population stable or increasing.  </w:t>
      </w:r>
    </w:p>
    <w:p w14:paraId="7E2AE5BA" w14:textId="77777777" w:rsidR="00536C8B" w:rsidRPr="00A21BD2" w:rsidRDefault="00536C8B" w:rsidP="003E442B">
      <w:pPr>
        <w:pStyle w:val="ListBullet"/>
        <w:rPr>
          <w:lang w:val="en-US"/>
        </w:rPr>
      </w:pPr>
      <w:r w:rsidRPr="00A21BD2">
        <w:rPr>
          <w:lang w:val="en-US"/>
        </w:rPr>
        <w:t xml:space="preserve">Highly cat-susceptible species should be represented in at least 1 cat-free haven, or an area with sustained, very intensive cat control, and with an overall population size of at least 2000 that is stable or increasing.  </w:t>
      </w:r>
    </w:p>
    <w:p w14:paraId="1E04E2E3" w14:textId="77777777" w:rsidR="00536C8B" w:rsidRPr="00224964" w:rsidRDefault="00536C8B" w:rsidP="00224964">
      <w:pPr>
        <w:rPr>
          <w:rStyle w:val="Emphasis"/>
          <w:sz w:val="24"/>
          <w:szCs w:val="24"/>
        </w:rPr>
      </w:pPr>
      <w:r w:rsidRPr="00224964">
        <w:rPr>
          <w:rStyle w:val="Emphasis"/>
          <w:sz w:val="24"/>
          <w:szCs w:val="24"/>
        </w:rPr>
        <w:t>Current extent of protection gap:</w:t>
      </w:r>
    </w:p>
    <w:p w14:paraId="3989481B" w14:textId="77777777" w:rsidR="00536C8B" w:rsidRDefault="00536C8B" w:rsidP="00536C8B">
      <w:pPr>
        <w:rPr>
          <w:lang w:val="en-US"/>
        </w:rPr>
      </w:pPr>
      <w:r w:rsidRPr="00610449">
        <w:rPr>
          <w:lang w:val="en-US"/>
        </w:rPr>
        <w:t xml:space="preserve">As of December 2022, </w:t>
      </w:r>
      <w:r w:rsidRPr="0000751D">
        <w:rPr>
          <w:lang w:val="en-US"/>
        </w:rPr>
        <w:t>there are 25 cat-free fenced areas and 119 cat-free islands protecting extremely and highly cat-susceptible native species. However, there remains a large protection gap (Fig. 6). Specifically</w:t>
      </w:r>
      <w:r>
        <w:rPr>
          <w:lang w:val="en-US"/>
        </w:rPr>
        <w:t>:</w:t>
      </w:r>
    </w:p>
    <w:p w14:paraId="2F7ADF06" w14:textId="77777777" w:rsidR="00536C8B" w:rsidRPr="00F405B2" w:rsidRDefault="00536C8B" w:rsidP="00536C8B">
      <w:pPr>
        <w:rPr>
          <w:lang w:val="en-US"/>
        </w:rPr>
      </w:pPr>
      <w:r w:rsidRPr="00A937A6">
        <w:rPr>
          <w:rStyle w:val="Strong"/>
        </w:rPr>
        <w:t>Mammals</w:t>
      </w:r>
      <w:r w:rsidRPr="00F405B2">
        <w:rPr>
          <w:lang w:val="en-US"/>
        </w:rPr>
        <w:t xml:space="preserve">: </w:t>
      </w:r>
    </w:p>
    <w:p w14:paraId="17CAB529" w14:textId="77777777" w:rsidR="00536C8B" w:rsidRDefault="00536C8B" w:rsidP="003E442B">
      <w:pPr>
        <w:pStyle w:val="ListBullet"/>
      </w:pPr>
      <w:r>
        <w:t xml:space="preserve">Of nine extremely cat-susceptible species, </w:t>
      </w:r>
      <w:r w:rsidRPr="00A937A6">
        <w:rPr>
          <w:rStyle w:val="Strong"/>
        </w:rPr>
        <w:t xml:space="preserve">two species (brush-tailed rabbit-rat </w:t>
      </w:r>
      <w:proofErr w:type="spellStart"/>
      <w:r w:rsidRPr="00A937A6">
        <w:rPr>
          <w:rStyle w:val="Emphasis"/>
        </w:rPr>
        <w:t>Conilurus</w:t>
      </w:r>
      <w:proofErr w:type="spellEnd"/>
      <w:r w:rsidRPr="00A937A6">
        <w:rPr>
          <w:rStyle w:val="Emphasis"/>
        </w:rPr>
        <w:t xml:space="preserve"> </w:t>
      </w:r>
      <w:proofErr w:type="spellStart"/>
      <w:r w:rsidRPr="00A937A6">
        <w:rPr>
          <w:rStyle w:val="Emphasis"/>
        </w:rPr>
        <w:t>penicillatus</w:t>
      </w:r>
      <w:proofErr w:type="spellEnd"/>
      <w:r w:rsidRPr="00A937A6">
        <w:rPr>
          <w:rStyle w:val="Strong"/>
        </w:rPr>
        <w:t xml:space="preserve">; central rock-rat </w:t>
      </w:r>
      <w:proofErr w:type="spellStart"/>
      <w:r w:rsidRPr="00A937A6">
        <w:rPr>
          <w:rStyle w:val="Emphasis"/>
        </w:rPr>
        <w:t>Zyzomys</w:t>
      </w:r>
      <w:proofErr w:type="spellEnd"/>
      <w:r w:rsidRPr="00A937A6">
        <w:rPr>
          <w:rStyle w:val="Emphasis"/>
        </w:rPr>
        <w:t xml:space="preserve"> </w:t>
      </w:r>
      <w:proofErr w:type="spellStart"/>
      <w:r w:rsidRPr="00A937A6">
        <w:rPr>
          <w:rStyle w:val="Emphasis"/>
        </w:rPr>
        <w:t>pedunculatus</w:t>
      </w:r>
      <w:proofErr w:type="spellEnd"/>
      <w:r w:rsidRPr="00A937A6">
        <w:rPr>
          <w:rStyle w:val="Strong"/>
        </w:rPr>
        <w:t>) are only in one haven each</w:t>
      </w:r>
      <w:r>
        <w:t xml:space="preserve">; although it is possible that the rabbit-rat persists still on another island that is cat-free (Bentinck Island). The translocation of central rock-rats to Newhaven Sanctuary is so recent that its success has yet to be established. The seven other extremely cat-susceptible species are each in three or more havens, but </w:t>
      </w:r>
      <w:r w:rsidRPr="00A937A6">
        <w:rPr>
          <w:rStyle w:val="Strong"/>
        </w:rPr>
        <w:t xml:space="preserve">two species (Mala </w:t>
      </w:r>
      <w:proofErr w:type="spellStart"/>
      <w:r w:rsidRPr="00A937A6">
        <w:rPr>
          <w:rStyle w:val="Emphasis"/>
        </w:rPr>
        <w:t>Lagorchestes</w:t>
      </w:r>
      <w:proofErr w:type="spellEnd"/>
      <w:r w:rsidRPr="00A937A6">
        <w:rPr>
          <w:rStyle w:val="Emphasis"/>
        </w:rPr>
        <w:t xml:space="preserve"> </w:t>
      </w:r>
      <w:proofErr w:type="spellStart"/>
      <w:r w:rsidRPr="00A937A6">
        <w:rPr>
          <w:rStyle w:val="Emphasis"/>
        </w:rPr>
        <w:t>hirsutus</w:t>
      </w:r>
      <w:proofErr w:type="spellEnd"/>
      <w:r w:rsidRPr="00A937A6">
        <w:rPr>
          <w:rStyle w:val="Emphasis"/>
        </w:rPr>
        <w:t xml:space="preserve"> ‘mala’</w:t>
      </w:r>
      <w:r w:rsidRPr="00A937A6">
        <w:rPr>
          <w:rStyle w:val="Strong"/>
        </w:rPr>
        <w:t xml:space="preserve"> and Gilbert’s Potoroo </w:t>
      </w:r>
      <w:proofErr w:type="spellStart"/>
      <w:r w:rsidRPr="00A937A6">
        <w:rPr>
          <w:rStyle w:val="Emphasis"/>
        </w:rPr>
        <w:t>Potorous</w:t>
      </w:r>
      <w:proofErr w:type="spellEnd"/>
      <w:r w:rsidRPr="00A937A6">
        <w:rPr>
          <w:rStyle w:val="Emphasis"/>
        </w:rPr>
        <w:t xml:space="preserve"> </w:t>
      </w:r>
      <w:proofErr w:type="spellStart"/>
      <w:r w:rsidRPr="00A937A6">
        <w:rPr>
          <w:rStyle w:val="Emphasis"/>
        </w:rPr>
        <w:t>gilberti</w:t>
      </w:r>
      <w:proofErr w:type="spellEnd"/>
      <w:r w:rsidRPr="00A937A6">
        <w:rPr>
          <w:rStyle w:val="Strong"/>
        </w:rPr>
        <w:t>) have overall population sizes &lt; 2000.</w:t>
      </w:r>
      <w:r>
        <w:t xml:space="preserve"> </w:t>
      </w:r>
    </w:p>
    <w:p w14:paraId="5694A06A" w14:textId="77777777" w:rsidR="00536C8B" w:rsidRDefault="00536C8B" w:rsidP="003E442B">
      <w:pPr>
        <w:pStyle w:val="ListBullet"/>
        <w:rPr>
          <w:lang w:val="en-US"/>
        </w:rPr>
      </w:pPr>
      <w:r>
        <w:t>Of</w:t>
      </w:r>
      <w:r w:rsidRPr="00F405B2">
        <w:t xml:space="preserve"> 38 </w:t>
      </w:r>
      <w:r w:rsidRPr="00F405B2">
        <w:rPr>
          <w:lang w:val="en-US"/>
        </w:rPr>
        <w:t xml:space="preserve">highly cat-susceptible </w:t>
      </w:r>
      <w:r w:rsidRPr="00F405B2">
        <w:t>species</w:t>
      </w:r>
      <w:r>
        <w:t xml:space="preserve">, </w:t>
      </w:r>
      <w:r w:rsidRPr="00A937A6">
        <w:rPr>
          <w:rStyle w:val="Strong"/>
        </w:rPr>
        <w:t>18 species are not in any havens.</w:t>
      </w:r>
      <w:r w:rsidRPr="00F405B2">
        <w:t xml:space="preserve"> </w:t>
      </w:r>
      <w:r>
        <w:t>However, s</w:t>
      </w:r>
      <w:proofErr w:type="spellStart"/>
      <w:r>
        <w:rPr>
          <w:lang w:val="en-US"/>
        </w:rPr>
        <w:t>ome</w:t>
      </w:r>
      <w:proofErr w:type="spellEnd"/>
      <w:r>
        <w:rPr>
          <w:lang w:val="en-US"/>
        </w:rPr>
        <w:t xml:space="preserve"> of these species </w:t>
      </w:r>
      <w:r w:rsidRPr="00610449">
        <w:rPr>
          <w:lang w:val="en-US"/>
        </w:rPr>
        <w:t xml:space="preserve">occur at sites </w:t>
      </w:r>
      <w:r>
        <w:rPr>
          <w:lang w:val="en-US"/>
        </w:rPr>
        <w:t xml:space="preserve">currently managed </w:t>
      </w:r>
      <w:r w:rsidRPr="00610449">
        <w:rPr>
          <w:lang w:val="en-US"/>
        </w:rPr>
        <w:t>with intensive predator control (</w:t>
      </w:r>
      <w:proofErr w:type="gramStart"/>
      <w:r w:rsidRPr="00610449">
        <w:rPr>
          <w:lang w:val="en-US"/>
        </w:rPr>
        <w:t>e.g.</w:t>
      </w:r>
      <w:proofErr w:type="gramEnd"/>
      <w:r w:rsidRPr="00610449">
        <w:rPr>
          <w:lang w:val="en-US"/>
        </w:rPr>
        <w:t xml:space="preserve"> mountain pygmy possum). </w:t>
      </w:r>
    </w:p>
    <w:p w14:paraId="4C77FD30" w14:textId="77777777" w:rsidR="00536C8B" w:rsidRPr="00610449" w:rsidRDefault="00536C8B" w:rsidP="00536C8B">
      <w:pPr>
        <w:rPr>
          <w:lang w:val="en-US"/>
        </w:rPr>
      </w:pPr>
      <w:r w:rsidRPr="00610449">
        <w:rPr>
          <w:lang w:val="en-US"/>
        </w:rPr>
        <w:t xml:space="preserve">Havens or increased cat control are needed for many taxa; a </w:t>
      </w:r>
      <w:proofErr w:type="spellStart"/>
      <w:r w:rsidRPr="00610449">
        <w:rPr>
          <w:lang w:val="en-US"/>
        </w:rPr>
        <w:t>prioritisation</w:t>
      </w:r>
      <w:proofErr w:type="spellEnd"/>
      <w:r w:rsidRPr="00610449">
        <w:rPr>
          <w:lang w:val="en-US"/>
        </w:rPr>
        <w:t xml:space="preserve"> </w:t>
      </w:r>
      <w:r>
        <w:rPr>
          <w:lang w:val="en-US"/>
        </w:rPr>
        <w:t xml:space="preserve">for haven-dependent species </w:t>
      </w:r>
      <w:r w:rsidRPr="00610449">
        <w:rPr>
          <w:lang w:val="en-US"/>
        </w:rPr>
        <w:t xml:space="preserve">based on current population status and trends is needed, but the </w:t>
      </w:r>
      <w:r>
        <w:rPr>
          <w:lang w:val="en-US"/>
        </w:rPr>
        <w:t>most urgent needs for haven expansion are likely:</w:t>
      </w:r>
    </w:p>
    <w:p w14:paraId="4BC9D2F1" w14:textId="77777777" w:rsidR="00536C8B" w:rsidRPr="00610449" w:rsidRDefault="00536C8B" w:rsidP="00536C8B">
      <w:pPr>
        <w:rPr>
          <w:lang w:val="en-US"/>
        </w:rPr>
      </w:pPr>
      <w:r w:rsidRPr="00A21BD2">
        <w:rPr>
          <w:lang w:val="en-US"/>
        </w:rPr>
        <w:t>Extremely cat-susceptible</w:t>
      </w:r>
      <w:r w:rsidRPr="00610449">
        <w:rPr>
          <w:lang w:val="en-US"/>
        </w:rPr>
        <w:t xml:space="preserve"> </w:t>
      </w:r>
      <w:r>
        <w:rPr>
          <w:lang w:val="en-US"/>
        </w:rPr>
        <w:t xml:space="preserve">mammal </w:t>
      </w:r>
      <w:r w:rsidRPr="00610449">
        <w:rPr>
          <w:lang w:val="en-US"/>
        </w:rPr>
        <w:t xml:space="preserve">species: </w:t>
      </w:r>
    </w:p>
    <w:p w14:paraId="18AE4729" w14:textId="1E5CCF5D" w:rsidR="00536C8B" w:rsidRPr="00FB39FB" w:rsidRDefault="00536C8B" w:rsidP="003E442B">
      <w:pPr>
        <w:pStyle w:val="ListBullet"/>
        <w:rPr>
          <w:lang w:val="en-US"/>
        </w:rPr>
      </w:pPr>
      <w:r w:rsidRPr="00FB39FB">
        <w:rPr>
          <w:lang w:val="en-US"/>
        </w:rPr>
        <w:t>2 new havens for the central rock-rat (</w:t>
      </w:r>
      <w:r w:rsidR="003E442B">
        <w:rPr>
          <w:szCs w:val="22"/>
          <w:lang w:val="en-US"/>
        </w:rPr>
        <w:t xml:space="preserve">a priority species in the Threatened Species Action Plan, </w:t>
      </w:r>
      <w:r w:rsidRPr="00FB39FB">
        <w:rPr>
          <w:lang w:val="en-US"/>
        </w:rPr>
        <w:t>it is currently only in one, recently created haven)</w:t>
      </w:r>
    </w:p>
    <w:p w14:paraId="70ECC10A" w14:textId="77777777" w:rsidR="00536C8B" w:rsidRPr="00FB39FB" w:rsidRDefault="00536C8B" w:rsidP="003E442B">
      <w:pPr>
        <w:pStyle w:val="ListBullet"/>
        <w:rPr>
          <w:lang w:val="en-US"/>
        </w:rPr>
      </w:pPr>
      <w:r w:rsidRPr="00FB39FB">
        <w:rPr>
          <w:lang w:val="en-US"/>
        </w:rPr>
        <w:t>2 new havens for the brush-tailed rabbit-rat (it exists on one and may exist on another cat-free island, but this needs confirmation)</w:t>
      </w:r>
    </w:p>
    <w:p w14:paraId="45B691F8" w14:textId="08BECFAD" w:rsidR="00536C8B" w:rsidRPr="00FB39FB" w:rsidRDefault="00536C8B" w:rsidP="003E442B">
      <w:pPr>
        <w:pStyle w:val="ListBullet"/>
        <w:rPr>
          <w:lang w:val="en-US"/>
        </w:rPr>
      </w:pPr>
      <w:r w:rsidRPr="00FB39FB">
        <w:rPr>
          <w:lang w:val="en-US"/>
        </w:rPr>
        <w:t xml:space="preserve">1 </w:t>
      </w:r>
      <w:proofErr w:type="gramStart"/>
      <w:r w:rsidRPr="00FB39FB">
        <w:rPr>
          <w:lang w:val="en-US"/>
        </w:rPr>
        <w:t>new haven</w:t>
      </w:r>
      <w:proofErr w:type="gramEnd"/>
      <w:r w:rsidRPr="00FB39FB">
        <w:rPr>
          <w:lang w:val="en-US"/>
        </w:rPr>
        <w:t xml:space="preserve"> for the Gilbert’s potoroo (</w:t>
      </w:r>
      <w:r w:rsidR="003E442B">
        <w:rPr>
          <w:szCs w:val="22"/>
          <w:lang w:val="en-US"/>
        </w:rPr>
        <w:t xml:space="preserve">a priority species in the Threatened Species Action Plan, </w:t>
      </w:r>
      <w:r w:rsidRPr="00FB39FB">
        <w:rPr>
          <w:lang w:val="en-US"/>
        </w:rPr>
        <w:t>it has a total population of &lt;&lt; 2000)</w:t>
      </w:r>
    </w:p>
    <w:p w14:paraId="7A00A44B" w14:textId="77777777" w:rsidR="00B61C05" w:rsidRDefault="00536C8B" w:rsidP="003E442B">
      <w:pPr>
        <w:pStyle w:val="ListBullet"/>
        <w:rPr>
          <w:lang w:val="en-US"/>
        </w:rPr>
      </w:pPr>
      <w:r w:rsidRPr="00FB39FB">
        <w:rPr>
          <w:lang w:val="en-US"/>
        </w:rPr>
        <w:t xml:space="preserve">1 </w:t>
      </w:r>
      <w:proofErr w:type="gramStart"/>
      <w:r w:rsidRPr="00FB39FB">
        <w:rPr>
          <w:lang w:val="en-US"/>
        </w:rPr>
        <w:t>new haven</w:t>
      </w:r>
      <w:proofErr w:type="gramEnd"/>
      <w:r w:rsidRPr="00FB39FB">
        <w:rPr>
          <w:lang w:val="en-US"/>
        </w:rPr>
        <w:t xml:space="preserve"> for the Mala (in three havens, it has a total population of &lt; 2000, although recently established population at Newhaven is expected to increase).</w:t>
      </w:r>
    </w:p>
    <w:p w14:paraId="27FAE229" w14:textId="7C844965" w:rsidR="00536C8B" w:rsidRDefault="00536C8B" w:rsidP="00536C8B">
      <w:pPr>
        <w:rPr>
          <w:lang w:val="en-US"/>
        </w:rPr>
      </w:pPr>
      <w:r w:rsidRPr="00A21BD2">
        <w:rPr>
          <w:lang w:val="en-US"/>
        </w:rPr>
        <w:lastRenderedPageBreak/>
        <w:t>Highly cat-susceptible mammal species</w:t>
      </w:r>
      <w:r>
        <w:rPr>
          <w:lang w:val="en-US"/>
        </w:rPr>
        <w:t xml:space="preserve">, with </w:t>
      </w:r>
      <w:r w:rsidRPr="00A21BD2">
        <w:rPr>
          <w:lang w:val="en-US"/>
        </w:rPr>
        <w:t>small population</w:t>
      </w:r>
      <w:r>
        <w:rPr>
          <w:lang w:val="en-US"/>
        </w:rPr>
        <w:t>s</w:t>
      </w:r>
      <w:r w:rsidRPr="00A21BD2">
        <w:rPr>
          <w:lang w:val="en-US"/>
        </w:rPr>
        <w:t xml:space="preserve"> and/or </w:t>
      </w:r>
      <w:r>
        <w:rPr>
          <w:lang w:val="en-US"/>
        </w:rPr>
        <w:t>signs of</w:t>
      </w:r>
      <w:r w:rsidRPr="00A21BD2">
        <w:rPr>
          <w:lang w:val="en-US"/>
        </w:rPr>
        <w:t xml:space="preserve"> rapid decline</w:t>
      </w:r>
      <w:r>
        <w:rPr>
          <w:lang w:val="en-US"/>
        </w:rPr>
        <w:t>; at least one haven for each of:</w:t>
      </w:r>
    </w:p>
    <w:p w14:paraId="5EC3174F" w14:textId="3D12B292" w:rsidR="00536C8B" w:rsidRPr="00FB39FB" w:rsidRDefault="00536C8B" w:rsidP="003E442B">
      <w:pPr>
        <w:pStyle w:val="ListBullet"/>
        <w:rPr>
          <w:lang w:val="en-US"/>
        </w:rPr>
      </w:pPr>
      <w:r w:rsidRPr="00FB39FB">
        <w:rPr>
          <w:lang w:val="en-US"/>
        </w:rPr>
        <w:t>northern hopping-mous</w:t>
      </w:r>
      <w:r w:rsidR="003E442B">
        <w:rPr>
          <w:lang w:val="en-US"/>
        </w:rPr>
        <w:t xml:space="preserve">e </w:t>
      </w:r>
      <w:r w:rsidR="003E442B">
        <w:rPr>
          <w:szCs w:val="22"/>
          <w:lang w:val="en-US"/>
        </w:rPr>
        <w:t>(a priority species in the Threatened Species Action Plan)</w:t>
      </w:r>
    </w:p>
    <w:p w14:paraId="7D62186C" w14:textId="77777777" w:rsidR="00536C8B" w:rsidRPr="00FB39FB" w:rsidRDefault="00536C8B" w:rsidP="003E442B">
      <w:pPr>
        <w:pStyle w:val="ListBullet"/>
        <w:rPr>
          <w:lang w:val="en-US"/>
        </w:rPr>
      </w:pPr>
      <w:r w:rsidRPr="00FB39FB">
        <w:rPr>
          <w:lang w:val="en-US"/>
        </w:rPr>
        <w:t xml:space="preserve">northern bettong (an </w:t>
      </w:r>
      <w:proofErr w:type="spellStart"/>
      <w:r w:rsidRPr="00FB39FB">
        <w:rPr>
          <w:lang w:val="en-US"/>
        </w:rPr>
        <w:t>exclosure</w:t>
      </w:r>
      <w:proofErr w:type="spellEnd"/>
      <w:r w:rsidRPr="00FB39FB">
        <w:rPr>
          <w:lang w:val="en-US"/>
        </w:rPr>
        <w:t xml:space="preserve"> is currently being established for one population)</w:t>
      </w:r>
    </w:p>
    <w:p w14:paraId="374FE890" w14:textId="77777777" w:rsidR="00536C8B" w:rsidRPr="00FB39FB" w:rsidRDefault="00536C8B" w:rsidP="003E442B">
      <w:pPr>
        <w:pStyle w:val="ListBullet"/>
        <w:rPr>
          <w:lang w:val="en-US"/>
        </w:rPr>
      </w:pPr>
      <w:r w:rsidRPr="00FB39FB">
        <w:rPr>
          <w:lang w:val="en-US"/>
        </w:rPr>
        <w:t>broad-toothed rat</w:t>
      </w:r>
    </w:p>
    <w:p w14:paraId="0F99A393" w14:textId="66EDCFA7" w:rsidR="00536C8B" w:rsidRPr="00FB39FB" w:rsidRDefault="00536C8B" w:rsidP="003E442B">
      <w:pPr>
        <w:pStyle w:val="ListBullet"/>
        <w:rPr>
          <w:lang w:val="en-US"/>
        </w:rPr>
      </w:pPr>
      <w:proofErr w:type="spellStart"/>
      <w:r w:rsidRPr="00FB39FB">
        <w:rPr>
          <w:lang w:val="en-US"/>
        </w:rPr>
        <w:t>Carpentarian</w:t>
      </w:r>
      <w:proofErr w:type="spellEnd"/>
      <w:r w:rsidRPr="00FB39FB">
        <w:rPr>
          <w:lang w:val="en-US"/>
        </w:rPr>
        <w:t xml:space="preserve"> rock-rat</w:t>
      </w:r>
      <w:r w:rsidR="00F53A76">
        <w:rPr>
          <w:lang w:val="en-US"/>
        </w:rPr>
        <w:t>.</w:t>
      </w:r>
      <w:r w:rsidRPr="00FB39FB">
        <w:rPr>
          <w:lang w:val="en-US"/>
        </w:rPr>
        <w:t xml:space="preserve"> </w:t>
      </w:r>
    </w:p>
    <w:p w14:paraId="66E1C79C" w14:textId="6393F7DE" w:rsidR="00536C8B" w:rsidRPr="00A937A6" w:rsidRDefault="00536C8B" w:rsidP="00536C8B">
      <w:pPr>
        <w:rPr>
          <w:rStyle w:val="Emphasis"/>
        </w:rPr>
      </w:pPr>
      <w:r w:rsidRPr="00A937A6">
        <w:rPr>
          <w:rStyle w:val="Strong"/>
        </w:rPr>
        <w:t>Reptile</w:t>
      </w:r>
      <w:r w:rsidR="006913BA">
        <w:rPr>
          <w:rStyle w:val="Strong"/>
        </w:rPr>
        <w:t>s:</w:t>
      </w:r>
    </w:p>
    <w:p w14:paraId="7EB39013" w14:textId="77777777" w:rsidR="00536C8B" w:rsidRPr="00A937A6" w:rsidRDefault="00536C8B" w:rsidP="003E442B">
      <w:pPr>
        <w:pStyle w:val="ListBullet"/>
        <w:rPr>
          <w:rStyle w:val="Emphasis"/>
        </w:rPr>
      </w:pPr>
      <w:r w:rsidRPr="00954513">
        <w:t xml:space="preserve">Of the </w:t>
      </w:r>
      <w:r>
        <w:t>four</w:t>
      </w:r>
      <w:r w:rsidRPr="00954513">
        <w:t xml:space="preserve"> highly cat-susceptible species</w:t>
      </w:r>
      <w:r>
        <w:t xml:space="preserve">: </w:t>
      </w:r>
    </w:p>
    <w:p w14:paraId="49AB1207" w14:textId="77777777" w:rsidR="00536C8B" w:rsidRPr="00A937A6" w:rsidRDefault="00536C8B" w:rsidP="003E442B">
      <w:pPr>
        <w:pStyle w:val="ListBullet2"/>
        <w:rPr>
          <w:rStyle w:val="Emphasis"/>
        </w:rPr>
      </w:pPr>
      <w:r>
        <w:t xml:space="preserve">Three are species of colonial skink with declining populations (Guthega skink </w:t>
      </w:r>
      <w:proofErr w:type="spellStart"/>
      <w:r w:rsidRPr="00A937A6">
        <w:rPr>
          <w:rStyle w:val="Emphasis"/>
        </w:rPr>
        <w:t>Liopholis</w:t>
      </w:r>
      <w:proofErr w:type="spellEnd"/>
      <w:r w:rsidRPr="00A937A6">
        <w:rPr>
          <w:rStyle w:val="Emphasis"/>
        </w:rPr>
        <w:t xml:space="preserve"> </w:t>
      </w:r>
      <w:proofErr w:type="spellStart"/>
      <w:r w:rsidRPr="00A937A6">
        <w:rPr>
          <w:rStyle w:val="Emphasis"/>
        </w:rPr>
        <w:t>guthega</w:t>
      </w:r>
      <w:proofErr w:type="spellEnd"/>
      <w:r>
        <w:t xml:space="preserve">, montane rock-skink </w:t>
      </w:r>
      <w:proofErr w:type="spellStart"/>
      <w:r w:rsidRPr="00A937A6">
        <w:rPr>
          <w:rStyle w:val="Emphasis"/>
        </w:rPr>
        <w:t>Liopholis</w:t>
      </w:r>
      <w:proofErr w:type="spellEnd"/>
      <w:r w:rsidRPr="00A937A6">
        <w:rPr>
          <w:rStyle w:val="Emphasis"/>
        </w:rPr>
        <w:t xml:space="preserve"> </w:t>
      </w:r>
      <w:proofErr w:type="spellStart"/>
      <w:r w:rsidRPr="00A937A6">
        <w:rPr>
          <w:rStyle w:val="Emphasis"/>
        </w:rPr>
        <w:t>montana</w:t>
      </w:r>
      <w:proofErr w:type="spellEnd"/>
      <w:r>
        <w:t xml:space="preserve">, </w:t>
      </w:r>
      <w:proofErr w:type="spellStart"/>
      <w:r>
        <w:t>Nangur</w:t>
      </w:r>
      <w:proofErr w:type="spellEnd"/>
      <w:r>
        <w:t xml:space="preserve"> spiny skink </w:t>
      </w:r>
      <w:proofErr w:type="spellStart"/>
      <w:r w:rsidRPr="00A937A6">
        <w:rPr>
          <w:rStyle w:val="Emphasis"/>
        </w:rPr>
        <w:t>Nangura</w:t>
      </w:r>
      <w:proofErr w:type="spellEnd"/>
      <w:r w:rsidRPr="00A937A6">
        <w:rPr>
          <w:rStyle w:val="Emphasis"/>
        </w:rPr>
        <w:t xml:space="preserve"> spinosa</w:t>
      </w:r>
      <w:r>
        <w:t>). Although havens could provide benefit, intensive management of cats and other threats may provide benefits over a larger area.</w:t>
      </w:r>
    </w:p>
    <w:p w14:paraId="42DF6A63" w14:textId="77777777" w:rsidR="00536C8B" w:rsidRPr="00A937A6" w:rsidRDefault="00536C8B" w:rsidP="003E442B">
      <w:pPr>
        <w:pStyle w:val="ListBullet2"/>
        <w:rPr>
          <w:rStyle w:val="Emphasis"/>
        </w:rPr>
      </w:pPr>
      <w:r>
        <w:t>In the fourth species (</w:t>
      </w:r>
      <w:r w:rsidRPr="00954513">
        <w:t xml:space="preserve">great desert skink </w:t>
      </w:r>
      <w:proofErr w:type="spellStart"/>
      <w:r w:rsidRPr="00A937A6">
        <w:rPr>
          <w:rStyle w:val="Emphasis"/>
        </w:rPr>
        <w:t>Liopholis</w:t>
      </w:r>
      <w:proofErr w:type="spellEnd"/>
      <w:r w:rsidRPr="00A937A6">
        <w:rPr>
          <w:rStyle w:val="Emphasis"/>
        </w:rPr>
        <w:t xml:space="preserve"> </w:t>
      </w:r>
      <w:proofErr w:type="spellStart"/>
      <w:r w:rsidRPr="00A937A6">
        <w:rPr>
          <w:rStyle w:val="Emphasis"/>
        </w:rPr>
        <w:t>kintorei</w:t>
      </w:r>
      <w:proofErr w:type="spellEnd"/>
      <w:r>
        <w:t xml:space="preserve">), the priority is to monitor how the population responds to cat exclusion </w:t>
      </w:r>
      <w:r w:rsidRPr="00954513">
        <w:t xml:space="preserve">within </w:t>
      </w:r>
      <w:r>
        <w:t xml:space="preserve">the recently established fenced area of </w:t>
      </w:r>
      <w:r w:rsidRPr="00954513">
        <w:t>Newhaven Wildlife Sanctuary</w:t>
      </w:r>
      <w:r>
        <w:t>.</w:t>
      </w:r>
    </w:p>
    <w:p w14:paraId="10013B9F" w14:textId="77777777" w:rsidR="00536C8B" w:rsidRDefault="00536C8B" w:rsidP="00536C8B">
      <w:pPr>
        <w:rPr>
          <w:lang w:val="en-US"/>
        </w:rPr>
      </w:pPr>
      <w:r w:rsidRPr="00A937A6">
        <w:rPr>
          <w:rStyle w:val="Strong"/>
        </w:rPr>
        <w:t>Birds</w:t>
      </w:r>
      <w:r>
        <w:rPr>
          <w:lang w:val="en-US"/>
        </w:rPr>
        <w:t>:</w:t>
      </w:r>
    </w:p>
    <w:p w14:paraId="1A590C92" w14:textId="77777777" w:rsidR="00536C8B" w:rsidRPr="00633EDE" w:rsidRDefault="00536C8B" w:rsidP="003E442B">
      <w:pPr>
        <w:pStyle w:val="ListBullet"/>
      </w:pPr>
      <w:r>
        <w:t>One subspecies of terrestrial bird is considered extremely cat-susceptible: the Cocos Keeling subspecies of the buff-banded rail</w:t>
      </w:r>
      <w:r w:rsidRPr="003C34AD">
        <w:t xml:space="preserve"> </w:t>
      </w:r>
      <w:bookmarkStart w:id="142" w:name="_Hlk117414455"/>
      <w:proofErr w:type="spellStart"/>
      <w:r w:rsidRPr="00A937A6">
        <w:rPr>
          <w:rStyle w:val="Emphasis"/>
        </w:rPr>
        <w:t>Hypotaenidia</w:t>
      </w:r>
      <w:proofErr w:type="spellEnd"/>
      <w:r w:rsidRPr="00A937A6">
        <w:rPr>
          <w:rStyle w:val="Emphasis"/>
        </w:rPr>
        <w:t xml:space="preserve"> </w:t>
      </w:r>
      <w:proofErr w:type="spellStart"/>
      <w:r w:rsidRPr="00A937A6">
        <w:rPr>
          <w:rStyle w:val="Emphasis"/>
        </w:rPr>
        <w:t>philippensis</w:t>
      </w:r>
      <w:proofErr w:type="spellEnd"/>
      <w:r w:rsidRPr="00A937A6">
        <w:rPr>
          <w:rStyle w:val="Emphasis"/>
        </w:rPr>
        <w:t xml:space="preserve"> </w:t>
      </w:r>
      <w:proofErr w:type="spellStart"/>
      <w:r w:rsidRPr="00A937A6">
        <w:rPr>
          <w:rStyle w:val="Emphasis"/>
        </w:rPr>
        <w:t>andrewsi</w:t>
      </w:r>
      <w:proofErr w:type="spellEnd"/>
      <w:r>
        <w:t xml:space="preserve"> </w:t>
      </w:r>
      <w:bookmarkEnd w:id="142"/>
      <w:r>
        <w:t xml:space="preserve">was extirpated from all ca. 26 islands of the southern atoll after the introduction of cats (and black rats) and persisted only on one island on which cats and rats were not introduced. It has recently been translocated to cat-free Horsburgh Island </w:t>
      </w:r>
      <w:bookmarkStart w:id="143" w:name="_Hlk117414362"/>
      <w:r>
        <w:t xml:space="preserve">and emigrated from there to nearby Direction Island. </w:t>
      </w:r>
      <w:r w:rsidRPr="00633EDE">
        <w:t>Therefore</w:t>
      </w:r>
      <w:r>
        <w:t>,</w:t>
      </w:r>
      <w:r w:rsidRPr="00633EDE">
        <w:t xml:space="preserve"> it currently exists on three cat-free islands</w:t>
      </w:r>
      <w:bookmarkEnd w:id="143"/>
      <w:r>
        <w:t>, although the total area of these occupied islands is very small (collectively ca. 2 km</w:t>
      </w:r>
      <w:r w:rsidRPr="00B67C00">
        <w:rPr>
          <w:vertAlign w:val="superscript"/>
        </w:rPr>
        <w:t>2</w:t>
      </w:r>
      <w:r>
        <w:t>)</w:t>
      </w:r>
      <w:r w:rsidRPr="00633EDE">
        <w:t>.</w:t>
      </w:r>
    </w:p>
    <w:p w14:paraId="6543ED4A" w14:textId="77777777" w:rsidR="00536C8B" w:rsidRPr="00633EDE" w:rsidRDefault="00536C8B" w:rsidP="003E442B">
      <w:pPr>
        <w:pStyle w:val="ListBullet"/>
      </w:pPr>
      <w:r w:rsidRPr="00633EDE">
        <w:t xml:space="preserve">Of the </w:t>
      </w:r>
      <w:r>
        <w:t>three</w:t>
      </w:r>
      <w:r w:rsidRPr="00633EDE">
        <w:t xml:space="preserve"> highly cat-susceptible terrestrial bird species, </w:t>
      </w:r>
      <w:r>
        <w:t>t</w:t>
      </w:r>
      <w:r w:rsidRPr="00633EDE">
        <w:t xml:space="preserve">he </w:t>
      </w:r>
      <w:proofErr w:type="spellStart"/>
      <w:r>
        <w:t>Houtman</w:t>
      </w:r>
      <w:proofErr w:type="spellEnd"/>
      <w:r>
        <w:t xml:space="preserve"> Abrolhos painted buttonquail</w:t>
      </w:r>
      <w:r w:rsidRPr="00633EDE">
        <w:t xml:space="preserve"> occurs on </w:t>
      </w:r>
      <w:r>
        <w:t xml:space="preserve">two cat-free </w:t>
      </w:r>
      <w:r w:rsidRPr="00633EDE">
        <w:t>islan</w:t>
      </w:r>
      <w:r>
        <w:t>ds, and the other two</w:t>
      </w:r>
      <w:r w:rsidRPr="00633EDE">
        <w:t xml:space="preserve"> are not </w:t>
      </w:r>
      <w:r w:rsidRPr="00D621D0">
        <w:t xml:space="preserve">represented in any haven. The night parrot </w:t>
      </w:r>
      <w:proofErr w:type="spellStart"/>
      <w:r w:rsidRPr="00A937A6">
        <w:rPr>
          <w:rStyle w:val="Emphasis"/>
        </w:rPr>
        <w:t>Pezoporus</w:t>
      </w:r>
      <w:proofErr w:type="spellEnd"/>
      <w:r w:rsidRPr="00A937A6">
        <w:rPr>
          <w:rStyle w:val="Emphasis"/>
        </w:rPr>
        <w:t xml:space="preserve"> occidentalis</w:t>
      </w:r>
      <w:r w:rsidRPr="00D621D0">
        <w:t xml:space="preserve"> persists across a very large range and may make long-range movements; fenced areas are unlikely to be a priority action in their conservation. The second species, western ground parrot, now persists in a small range, but is known to make large-range movements, so the benefits of a fenced area are unknown, but </w:t>
      </w:r>
      <w:r>
        <w:t xml:space="preserve">are currently being trialled at </w:t>
      </w:r>
      <w:proofErr w:type="spellStart"/>
      <w:r>
        <w:t>Waychinicup</w:t>
      </w:r>
      <w:proofErr w:type="spellEnd"/>
      <w:r>
        <w:t xml:space="preserve"> National Park.</w:t>
      </w:r>
    </w:p>
    <w:p w14:paraId="79F32F2F" w14:textId="77777777" w:rsidR="00536C8B" w:rsidRPr="00633EDE" w:rsidRDefault="00536C8B" w:rsidP="003E442B">
      <w:pPr>
        <w:pStyle w:val="ListBullet"/>
      </w:pPr>
      <w:r w:rsidRPr="00633EDE">
        <w:t>Note that fenced havens may have limited value for cat-susceptible land-birds, given their ability to fly over fences, and given the risk of bird strike on the fencing.</w:t>
      </w:r>
    </w:p>
    <w:p w14:paraId="01660F38" w14:textId="77777777" w:rsidR="00536C8B" w:rsidRDefault="00536C8B" w:rsidP="003E442B">
      <w:pPr>
        <w:pStyle w:val="ListBullet"/>
      </w:pPr>
      <w:r>
        <w:t xml:space="preserve">Of six extremely cat-susceptible threatened seabird species, all rely (to varying extents) on islands from which cats have been eradicated (especially Macquarie, Lord Howe). One species is highly cat-susceptible and still breeding on an island with cats: the Indian Ocean red-tailed tropicbird </w:t>
      </w:r>
      <w:r w:rsidRPr="00A937A6">
        <w:rPr>
          <w:rStyle w:val="Emphasis"/>
        </w:rPr>
        <w:t xml:space="preserve">Phaethon </w:t>
      </w:r>
      <w:proofErr w:type="spellStart"/>
      <w:r w:rsidRPr="00A937A6">
        <w:rPr>
          <w:rStyle w:val="Emphasis"/>
        </w:rPr>
        <w:t>rubricauda</w:t>
      </w:r>
      <w:proofErr w:type="spellEnd"/>
      <w:r w:rsidRPr="00A937A6">
        <w:rPr>
          <w:rStyle w:val="Emphasis"/>
        </w:rPr>
        <w:t xml:space="preserve"> </w:t>
      </w:r>
      <w:proofErr w:type="spellStart"/>
      <w:r w:rsidRPr="00A937A6">
        <w:rPr>
          <w:rStyle w:val="Emphasis"/>
        </w:rPr>
        <w:t>westralis</w:t>
      </w:r>
      <w:proofErr w:type="spellEnd"/>
      <w:r>
        <w:t xml:space="preserve"> breeds mainly on Christmas Island where cat eradication is underway.</w:t>
      </w:r>
    </w:p>
    <w:p w14:paraId="4362959C" w14:textId="77777777" w:rsidR="00536C8B" w:rsidRPr="003D56CB" w:rsidRDefault="00536C8B" w:rsidP="003D56CB">
      <w:pPr>
        <w:pStyle w:val="ListBullet2"/>
      </w:pPr>
      <w:r w:rsidRPr="003D56CB">
        <w:lastRenderedPageBreak/>
        <w:t>The cat eradication underway at Christmas Island is critical for the conservation of the Indian Ocean red-tailed tropicbird.</w:t>
      </w:r>
    </w:p>
    <w:p w14:paraId="38125957" w14:textId="77777777" w:rsidR="00536C8B" w:rsidRPr="003D56CB" w:rsidRDefault="00536C8B" w:rsidP="003D56CB">
      <w:pPr>
        <w:pStyle w:val="ListBullet2"/>
      </w:pPr>
      <w:r w:rsidRPr="003D56CB">
        <w:t xml:space="preserve">Eradicating feral cats from other islands </w:t>
      </w:r>
      <w:r w:rsidRPr="006913BA">
        <w:rPr>
          <w:rStyle w:val="Emphasis"/>
        </w:rPr>
        <w:t>could</w:t>
      </w:r>
      <w:r w:rsidRPr="003D56CB">
        <w:t xml:space="preserve"> allow breeding colonies to re-establish. For example, eradicating cats from Norfolk Island could benefit the </w:t>
      </w:r>
      <w:proofErr w:type="spellStart"/>
      <w:r w:rsidRPr="003D56CB">
        <w:t>Kermadec</w:t>
      </w:r>
      <w:proofErr w:type="spellEnd"/>
      <w:r w:rsidRPr="003D56CB">
        <w:t xml:space="preserve"> petrel </w:t>
      </w:r>
      <w:r w:rsidRPr="006913BA">
        <w:rPr>
          <w:rStyle w:val="Emphasis"/>
        </w:rPr>
        <w:t xml:space="preserve">Pterodroma </w:t>
      </w:r>
      <w:proofErr w:type="spellStart"/>
      <w:r w:rsidRPr="006913BA">
        <w:rPr>
          <w:rStyle w:val="Emphasis"/>
        </w:rPr>
        <w:t>neglecta</w:t>
      </w:r>
      <w:proofErr w:type="spellEnd"/>
      <w:r w:rsidRPr="006913BA">
        <w:rPr>
          <w:rStyle w:val="Emphasis"/>
        </w:rPr>
        <w:t xml:space="preserve"> </w:t>
      </w:r>
      <w:proofErr w:type="spellStart"/>
      <w:r w:rsidRPr="006913BA">
        <w:rPr>
          <w:rStyle w:val="Emphasis"/>
        </w:rPr>
        <w:t>neglecta</w:t>
      </w:r>
      <w:proofErr w:type="spellEnd"/>
      <w:r w:rsidRPr="003D56CB">
        <w:t xml:space="preserve">, which currently breeds on nearby Phillip Island.  </w:t>
      </w:r>
    </w:p>
    <w:p w14:paraId="4348EB1D" w14:textId="77777777" w:rsidR="00536C8B" w:rsidRPr="00A937A6" w:rsidRDefault="00536C8B" w:rsidP="00536C8B">
      <w:pPr>
        <w:rPr>
          <w:rStyle w:val="Strong"/>
        </w:rPr>
      </w:pPr>
      <w:r w:rsidRPr="00A937A6">
        <w:rPr>
          <w:rStyle w:val="Strong"/>
        </w:rPr>
        <w:t xml:space="preserve">In summary, the priorities for </w:t>
      </w:r>
      <w:proofErr w:type="gramStart"/>
      <w:r w:rsidRPr="00A937A6">
        <w:rPr>
          <w:rStyle w:val="Strong"/>
        </w:rPr>
        <w:t>new haven</w:t>
      </w:r>
      <w:proofErr w:type="gramEnd"/>
      <w:r w:rsidRPr="00A937A6">
        <w:rPr>
          <w:rStyle w:val="Strong"/>
        </w:rPr>
        <w:t xml:space="preserve"> creation are:</w:t>
      </w:r>
    </w:p>
    <w:p w14:paraId="5F70908C" w14:textId="77777777" w:rsidR="00536C8B" w:rsidRPr="00A937A6" w:rsidRDefault="00536C8B" w:rsidP="003E442B">
      <w:pPr>
        <w:pStyle w:val="ListBullet"/>
        <w:rPr>
          <w:rStyle w:val="Strong"/>
        </w:rPr>
      </w:pPr>
      <w:r w:rsidRPr="00A937A6">
        <w:rPr>
          <w:rStyle w:val="Strong"/>
        </w:rPr>
        <w:t>Complete the cat eradication underway on Christmas Island.</w:t>
      </w:r>
    </w:p>
    <w:p w14:paraId="7C6642F7" w14:textId="77777777" w:rsidR="00536C8B" w:rsidRPr="00633EDE" w:rsidRDefault="00536C8B" w:rsidP="003E442B">
      <w:pPr>
        <w:pStyle w:val="ListBullet"/>
      </w:pPr>
      <w:r w:rsidRPr="00A937A6">
        <w:rPr>
          <w:rStyle w:val="Strong"/>
        </w:rPr>
        <w:t>Establish ten haven populations for eight mammal species. There are no additional fenced areas suitable for these species (apart from already established populations, in some cases), but existing cat-free islands may be suitable for four species (northern hopping mouse, brush-tailed rabbit-rat, central rock-rat, mala).</w:t>
      </w:r>
    </w:p>
    <w:p w14:paraId="52CBA065" w14:textId="77777777" w:rsidR="00536C8B" w:rsidRPr="00633EDE" w:rsidRDefault="00536C8B" w:rsidP="00536C8B">
      <w:r w:rsidRPr="00633EDE">
        <w:t>The</w:t>
      </w:r>
      <w:r>
        <w:t xml:space="preserve"> targets relating to haven creation in this</w:t>
      </w:r>
      <w:r w:rsidRPr="00633EDE">
        <w:t xml:space="preserve"> threat abatement plan align with </w:t>
      </w:r>
      <w:r>
        <w:t>Target 12 of the</w:t>
      </w:r>
      <w:r w:rsidRPr="00633EDE">
        <w:t xml:space="preserve"> Threatened Species Action Plan (2022-2032):</w:t>
      </w:r>
    </w:p>
    <w:p w14:paraId="68D51CD4" w14:textId="77777777" w:rsidR="00536C8B" w:rsidRPr="003D56CB" w:rsidRDefault="00536C8B" w:rsidP="003D56CB">
      <w:pPr>
        <w:pStyle w:val="Quote"/>
        <w:rPr>
          <w:rStyle w:val="Emphasis"/>
          <w:i/>
        </w:rPr>
      </w:pPr>
      <w:r w:rsidRPr="00F53A76">
        <w:rPr>
          <w:rStyle w:val="Strong"/>
          <w:i w:val="0"/>
          <w:iCs/>
        </w:rPr>
        <w:t>Target 12:</w:t>
      </w:r>
      <w:r w:rsidRPr="003D56CB">
        <w:rPr>
          <w:rStyle w:val="Emphasis"/>
          <w:i/>
        </w:rPr>
        <w:t xml:space="preserve"> Five new populations of appropriate species are added across the national </w:t>
      </w:r>
      <w:proofErr w:type="gramStart"/>
      <w:r w:rsidRPr="003D56CB">
        <w:rPr>
          <w:rStyle w:val="Emphasis"/>
          <w:i/>
        </w:rPr>
        <w:t>safe haven</w:t>
      </w:r>
      <w:proofErr w:type="gramEnd"/>
      <w:r w:rsidRPr="003D56CB">
        <w:rPr>
          <w:rStyle w:val="Emphasis"/>
          <w:i/>
        </w:rPr>
        <w:t xml:space="preserve"> network to improve representation of invasive predator-susceptible threatened species.</w:t>
      </w:r>
    </w:p>
    <w:p w14:paraId="52BFDE8F" w14:textId="0D6EB4F0" w:rsidR="00536C8B" w:rsidRPr="006F19DD" w:rsidRDefault="00F14241" w:rsidP="003E442B">
      <w:pPr>
        <w:pStyle w:val="Heading2"/>
      </w:pPr>
      <w:bookmarkStart w:id="144" w:name="_Toc138840514"/>
      <w:bookmarkStart w:id="145" w:name="_Toc144894210"/>
      <w:r>
        <w:lastRenderedPageBreak/>
        <w:t>9</w:t>
      </w:r>
      <w:r>
        <w:tab/>
      </w:r>
      <w:r w:rsidR="00536C8B">
        <w:t>References</w:t>
      </w:r>
      <w:bookmarkEnd w:id="144"/>
      <w:bookmarkEnd w:id="145"/>
    </w:p>
    <w:p w14:paraId="51EA4B11" w14:textId="77777777" w:rsidR="00536C8B" w:rsidRPr="005A47BF" w:rsidRDefault="00536C8B" w:rsidP="003538E6">
      <w:pPr>
        <w:spacing w:line="240" w:lineRule="auto"/>
        <w:rPr>
          <w:rFonts w:cs="Calibri"/>
          <w:noProof/>
        </w:rPr>
      </w:pPr>
      <w:r>
        <w:rPr>
          <w:rFonts w:cs="Calibri"/>
          <w:noProof/>
          <w:lang w:val="en-US"/>
        </w:rPr>
        <w:fldChar w:fldCharType="begin"/>
      </w:r>
      <w:r>
        <w:instrText xml:space="preserve"> ADDIN EN.REFLIST </w:instrText>
      </w:r>
      <w:r>
        <w:rPr>
          <w:rFonts w:cs="Calibri"/>
          <w:noProof/>
          <w:lang w:val="en-US"/>
        </w:rPr>
        <w:fldChar w:fldCharType="separate"/>
      </w:r>
      <w:r w:rsidRPr="005A47BF">
        <w:rPr>
          <w:rFonts w:cs="Calibri"/>
          <w:noProof/>
        </w:rPr>
        <w:t xml:space="preserve">Abatzoglou JT, Williams AP, Barbero R (2019) Global emergence of anthropogenic climate change in fire weather indices. </w:t>
      </w:r>
      <w:r w:rsidRPr="00A937A6">
        <w:rPr>
          <w:rStyle w:val="Emphasis"/>
        </w:rPr>
        <w:t>Geophysical Research Letters</w:t>
      </w:r>
      <w:r w:rsidRPr="005A47BF">
        <w:rPr>
          <w:rFonts w:cs="Calibri"/>
          <w:noProof/>
        </w:rPr>
        <w:t xml:space="preserve"> </w:t>
      </w:r>
      <w:r w:rsidRPr="00A937A6">
        <w:rPr>
          <w:rStyle w:val="Strong"/>
        </w:rPr>
        <w:t>46</w:t>
      </w:r>
      <w:r w:rsidRPr="005A47BF">
        <w:rPr>
          <w:rFonts w:cs="Calibri"/>
          <w:noProof/>
        </w:rPr>
        <w:t>, 326-336.</w:t>
      </w:r>
    </w:p>
    <w:p w14:paraId="244EAF35" w14:textId="77777777" w:rsidR="00536C8B" w:rsidRPr="005A47BF" w:rsidRDefault="00536C8B" w:rsidP="003538E6">
      <w:pPr>
        <w:spacing w:line="240" w:lineRule="auto"/>
        <w:rPr>
          <w:rFonts w:cs="Calibri"/>
          <w:noProof/>
        </w:rPr>
      </w:pPr>
      <w:r w:rsidRPr="005A47BF">
        <w:rPr>
          <w:rFonts w:cs="Calibri"/>
          <w:noProof/>
        </w:rPr>
        <w:t xml:space="preserve">Abbott I (2008a) Historical perspectives of the ecology of some conspicuous vertebrate species in south-west Western Australia. </w:t>
      </w:r>
      <w:r w:rsidRPr="00A937A6">
        <w:rPr>
          <w:rStyle w:val="Emphasis"/>
        </w:rPr>
        <w:t>Conservation Science Western Australia</w:t>
      </w:r>
      <w:r w:rsidRPr="005A47BF">
        <w:rPr>
          <w:rFonts w:cs="Calibri"/>
          <w:noProof/>
        </w:rPr>
        <w:t xml:space="preserve"> </w:t>
      </w:r>
      <w:r w:rsidRPr="00A937A6">
        <w:rPr>
          <w:rStyle w:val="Strong"/>
        </w:rPr>
        <w:t>6</w:t>
      </w:r>
      <w:r w:rsidRPr="005A47BF">
        <w:rPr>
          <w:rFonts w:cs="Calibri"/>
          <w:noProof/>
        </w:rPr>
        <w:t>, 1-214.</w:t>
      </w:r>
    </w:p>
    <w:p w14:paraId="79A44A89" w14:textId="77777777" w:rsidR="00536C8B" w:rsidRPr="005A47BF" w:rsidRDefault="00536C8B" w:rsidP="003538E6">
      <w:pPr>
        <w:spacing w:line="240" w:lineRule="auto"/>
        <w:rPr>
          <w:rFonts w:cs="Calibri"/>
          <w:noProof/>
        </w:rPr>
      </w:pPr>
      <w:r w:rsidRPr="005A47BF">
        <w:rPr>
          <w:rFonts w:cs="Calibri"/>
          <w:noProof/>
        </w:rPr>
        <w:t xml:space="preserve">Abbott I (2002) Origin and spread of the cat, </w:t>
      </w:r>
      <w:r w:rsidRPr="00A937A6">
        <w:rPr>
          <w:rStyle w:val="Emphasis"/>
        </w:rPr>
        <w:t>Felis catus</w:t>
      </w:r>
      <w:r w:rsidRPr="005A47BF">
        <w:rPr>
          <w:rFonts w:cs="Calibri"/>
          <w:noProof/>
        </w:rPr>
        <w:t xml:space="preserve">, on mainland Australia, with a discussion of the magnitude of its early impact on native fauna. </w:t>
      </w:r>
      <w:r w:rsidRPr="00A937A6">
        <w:rPr>
          <w:rStyle w:val="Emphasis"/>
        </w:rPr>
        <w:t>Wildlife Research</w:t>
      </w:r>
      <w:r w:rsidRPr="005A47BF">
        <w:rPr>
          <w:rFonts w:cs="Calibri"/>
          <w:noProof/>
        </w:rPr>
        <w:t xml:space="preserve"> </w:t>
      </w:r>
      <w:r w:rsidRPr="00A937A6">
        <w:rPr>
          <w:rStyle w:val="Strong"/>
        </w:rPr>
        <w:t>29</w:t>
      </w:r>
      <w:r w:rsidRPr="005A47BF">
        <w:rPr>
          <w:rFonts w:cs="Calibri"/>
          <w:noProof/>
        </w:rPr>
        <w:t>, 51-74.</w:t>
      </w:r>
    </w:p>
    <w:p w14:paraId="2ECC5225" w14:textId="77777777" w:rsidR="00536C8B" w:rsidRPr="005A47BF" w:rsidRDefault="00536C8B" w:rsidP="003538E6">
      <w:pPr>
        <w:spacing w:line="240" w:lineRule="auto"/>
        <w:rPr>
          <w:rFonts w:cs="Calibri"/>
          <w:noProof/>
        </w:rPr>
      </w:pPr>
      <w:r w:rsidRPr="005A47BF">
        <w:rPr>
          <w:rFonts w:cs="Calibri"/>
          <w:noProof/>
        </w:rPr>
        <w:t>Abbott I (2008b) The spread of the cat (</w:t>
      </w:r>
      <w:r w:rsidRPr="00A937A6">
        <w:rPr>
          <w:rStyle w:val="Emphasis"/>
        </w:rPr>
        <w:t>Felis catus</w:t>
      </w:r>
      <w:r w:rsidRPr="005A47BF">
        <w:rPr>
          <w:rFonts w:cs="Calibri"/>
          <w:noProof/>
        </w:rPr>
        <w:t xml:space="preserve">) in Australia: Re-examination of the current conceptual model with additional information. </w:t>
      </w:r>
      <w:r w:rsidRPr="00A937A6">
        <w:rPr>
          <w:rStyle w:val="Emphasis"/>
        </w:rPr>
        <w:t>Conservation Science Western Australia</w:t>
      </w:r>
      <w:r w:rsidRPr="005A47BF">
        <w:rPr>
          <w:rFonts w:cs="Calibri"/>
          <w:noProof/>
        </w:rPr>
        <w:t xml:space="preserve"> </w:t>
      </w:r>
      <w:r w:rsidRPr="00A937A6">
        <w:rPr>
          <w:rStyle w:val="Strong"/>
        </w:rPr>
        <w:t>7</w:t>
      </w:r>
      <w:r w:rsidRPr="005A47BF">
        <w:rPr>
          <w:rFonts w:cs="Calibri"/>
          <w:noProof/>
        </w:rPr>
        <w:t>, 1-17.</w:t>
      </w:r>
    </w:p>
    <w:p w14:paraId="6F783054" w14:textId="77777777" w:rsidR="00536C8B" w:rsidRPr="005A47BF" w:rsidRDefault="00536C8B" w:rsidP="003538E6">
      <w:pPr>
        <w:spacing w:line="240" w:lineRule="auto"/>
        <w:rPr>
          <w:rFonts w:cs="Calibri"/>
          <w:noProof/>
        </w:rPr>
      </w:pPr>
      <w:r w:rsidRPr="005A47BF">
        <w:rPr>
          <w:rFonts w:cs="Calibri"/>
          <w:noProof/>
        </w:rPr>
        <w:t>Algar D, Hamilton N, Onus M, Hilmer S, Comer S, Tiller C, Bell L, Pinder J, Adams E, Butler S (2011) 'Field trial to compare baiting efficacy of Eradicat® and Curiosity® baits'. Department of Environment and Conservation, Perth.</w:t>
      </w:r>
    </w:p>
    <w:p w14:paraId="70E2ED04" w14:textId="77777777" w:rsidR="00536C8B" w:rsidRPr="005A47BF" w:rsidRDefault="00536C8B" w:rsidP="003538E6">
      <w:pPr>
        <w:spacing w:line="240" w:lineRule="auto"/>
        <w:rPr>
          <w:rFonts w:cs="Calibri"/>
          <w:noProof/>
        </w:rPr>
      </w:pPr>
      <w:r w:rsidRPr="005A47BF">
        <w:rPr>
          <w:rFonts w:cs="Calibri"/>
          <w:noProof/>
        </w:rPr>
        <w:t>Algar D, Johnston M, L C, O'Donoghue M, Quinn J (2017) 'Assessment of the hazard that the Hisstory® bait for feral cats presents to a non-target species; northern quoll (</w:t>
      </w:r>
      <w:r w:rsidRPr="00A937A6">
        <w:rPr>
          <w:rStyle w:val="Emphasis"/>
        </w:rPr>
        <w:t>Dasyurus hallucatus</w:t>
      </w:r>
      <w:r w:rsidRPr="005A47BF">
        <w:rPr>
          <w:rFonts w:cs="Calibri"/>
          <w:noProof/>
        </w:rPr>
        <w:t>), King Leopold Ranges Conservation Park. Report to: Australian Government, Department of the Environment and Energy, December 2017'. Department of Biodiversity, Conservation and Attractions, Perth, WA.</w:t>
      </w:r>
    </w:p>
    <w:p w14:paraId="4CAB9EE0" w14:textId="77777777" w:rsidR="00536C8B" w:rsidRPr="005A47BF" w:rsidRDefault="00536C8B" w:rsidP="003538E6">
      <w:pPr>
        <w:spacing w:line="240" w:lineRule="auto"/>
        <w:rPr>
          <w:rFonts w:cs="Calibri"/>
          <w:noProof/>
        </w:rPr>
      </w:pPr>
      <w:r w:rsidRPr="005A47BF">
        <w:rPr>
          <w:rFonts w:cs="Calibri"/>
          <w:noProof/>
        </w:rPr>
        <w:t xml:space="preserve">Algar D, Johnston M, Tiller C, Onus M, Fletcher J, Desmond G, Hamilton N, Speldewinde P (2020a) Feral cat eradication on Dirk Hartog Island, Western Australia. </w:t>
      </w:r>
      <w:r w:rsidRPr="00A937A6">
        <w:rPr>
          <w:rStyle w:val="Emphasis"/>
        </w:rPr>
        <w:t>Biological Invasions</w:t>
      </w:r>
      <w:r w:rsidRPr="005A47BF">
        <w:rPr>
          <w:rFonts w:cs="Calibri"/>
          <w:noProof/>
        </w:rPr>
        <w:t xml:space="preserve"> </w:t>
      </w:r>
      <w:r w:rsidRPr="00A937A6">
        <w:rPr>
          <w:rStyle w:val="Strong"/>
        </w:rPr>
        <w:t>22</w:t>
      </w:r>
      <w:r w:rsidRPr="005A47BF">
        <w:rPr>
          <w:rFonts w:cs="Calibri"/>
          <w:noProof/>
        </w:rPr>
        <w:t>, 1037-1054.</w:t>
      </w:r>
    </w:p>
    <w:p w14:paraId="6EFACAEB" w14:textId="77777777" w:rsidR="00536C8B" w:rsidRPr="005A47BF" w:rsidRDefault="00536C8B" w:rsidP="003538E6">
      <w:pPr>
        <w:spacing w:line="240" w:lineRule="auto"/>
        <w:rPr>
          <w:rFonts w:cs="Calibri"/>
          <w:noProof/>
        </w:rPr>
      </w:pPr>
      <w:r w:rsidRPr="005A47BF">
        <w:rPr>
          <w:rFonts w:cs="Calibri"/>
          <w:noProof/>
        </w:rPr>
        <w:t xml:space="preserve">Algar D, Morris K, Asher J, Cowen S (2020b) Dirk Hartog Island ‘Return to 1616’Project–The first six years (2014 to 2019). </w:t>
      </w:r>
      <w:r w:rsidRPr="00A937A6">
        <w:rPr>
          <w:rStyle w:val="Emphasis"/>
        </w:rPr>
        <w:t>Ecological Management &amp; Restoration</w:t>
      </w:r>
      <w:r w:rsidRPr="005A47BF">
        <w:rPr>
          <w:rFonts w:cs="Calibri"/>
          <w:noProof/>
        </w:rPr>
        <w:t xml:space="preserve"> </w:t>
      </w:r>
      <w:r w:rsidRPr="00A937A6">
        <w:rPr>
          <w:rStyle w:val="Strong"/>
        </w:rPr>
        <w:t>21</w:t>
      </w:r>
      <w:r w:rsidRPr="005A47BF">
        <w:rPr>
          <w:rFonts w:cs="Calibri"/>
          <w:noProof/>
        </w:rPr>
        <w:t>, 173-183.</w:t>
      </w:r>
    </w:p>
    <w:p w14:paraId="26478785" w14:textId="77777777" w:rsidR="00536C8B" w:rsidRPr="005A47BF" w:rsidRDefault="00536C8B" w:rsidP="003538E6">
      <w:pPr>
        <w:spacing w:line="240" w:lineRule="auto"/>
        <w:rPr>
          <w:rFonts w:cs="Calibri"/>
          <w:noProof/>
        </w:rPr>
      </w:pPr>
      <w:r w:rsidRPr="005A47BF">
        <w:rPr>
          <w:rFonts w:cs="Calibri"/>
          <w:noProof/>
        </w:rPr>
        <w:t xml:space="preserve">Algar D, Onus ML, Hamilton N (2013) Feral cat control as part of rangelands restoration at Lorna Glen (Matuwa), Western Australia: the first seven years. </w:t>
      </w:r>
      <w:r w:rsidRPr="00A937A6">
        <w:rPr>
          <w:rStyle w:val="Emphasis"/>
        </w:rPr>
        <w:t>Conservation Science Western Australia</w:t>
      </w:r>
      <w:r w:rsidRPr="005A47BF">
        <w:rPr>
          <w:rFonts w:cs="Calibri"/>
          <w:noProof/>
        </w:rPr>
        <w:t xml:space="preserve"> </w:t>
      </w:r>
      <w:r w:rsidRPr="00A937A6">
        <w:rPr>
          <w:rStyle w:val="Strong"/>
        </w:rPr>
        <w:t>8</w:t>
      </w:r>
      <w:r w:rsidRPr="005A47BF">
        <w:rPr>
          <w:rFonts w:cs="Calibri"/>
          <w:noProof/>
        </w:rPr>
        <w:t>, 367-381.</w:t>
      </w:r>
    </w:p>
    <w:p w14:paraId="2126AD65" w14:textId="77777777" w:rsidR="00536C8B" w:rsidRPr="005A47BF" w:rsidRDefault="00536C8B" w:rsidP="003538E6">
      <w:pPr>
        <w:spacing w:line="240" w:lineRule="auto"/>
        <w:rPr>
          <w:rFonts w:cs="Calibri"/>
          <w:noProof/>
        </w:rPr>
      </w:pPr>
      <w:r w:rsidRPr="005A47BF">
        <w:rPr>
          <w:rFonts w:cs="Calibri"/>
          <w:noProof/>
        </w:rPr>
        <w:t xml:space="preserve">Allen B and Fleming P (2012) Reintroducing the dingo: the risk of dingo predation to threatened vertebrates of western New South Wales. </w:t>
      </w:r>
      <w:r w:rsidRPr="00A937A6">
        <w:rPr>
          <w:rStyle w:val="Emphasis"/>
        </w:rPr>
        <w:t>Wildlife Research</w:t>
      </w:r>
      <w:r w:rsidRPr="005A47BF">
        <w:rPr>
          <w:rFonts w:cs="Calibri"/>
          <w:noProof/>
        </w:rPr>
        <w:t xml:space="preserve"> </w:t>
      </w:r>
      <w:r w:rsidRPr="00A937A6">
        <w:rPr>
          <w:rStyle w:val="Strong"/>
        </w:rPr>
        <w:t>39</w:t>
      </w:r>
      <w:r w:rsidRPr="005A47BF">
        <w:rPr>
          <w:rFonts w:cs="Calibri"/>
          <w:noProof/>
        </w:rPr>
        <w:t>, 35-50.</w:t>
      </w:r>
    </w:p>
    <w:p w14:paraId="63D6B862" w14:textId="77777777" w:rsidR="00536C8B" w:rsidRPr="005A47BF" w:rsidRDefault="00536C8B" w:rsidP="003538E6">
      <w:pPr>
        <w:spacing w:line="240" w:lineRule="auto"/>
        <w:rPr>
          <w:rFonts w:cs="Calibri"/>
          <w:noProof/>
        </w:rPr>
      </w:pPr>
      <w:r w:rsidRPr="005A47BF">
        <w:rPr>
          <w:rFonts w:cs="Calibri"/>
          <w:noProof/>
        </w:rPr>
        <w:t xml:space="preserve">Allen BL, Allen LR, Leung LK-P (2015) Interactions between two naturalised invasive predators in Australia: are feral cats suppressed by dingoes? </w:t>
      </w:r>
      <w:r w:rsidRPr="00A937A6">
        <w:rPr>
          <w:rStyle w:val="Emphasis"/>
        </w:rPr>
        <w:t>Biological Invasions</w:t>
      </w:r>
      <w:r w:rsidRPr="005A47BF">
        <w:rPr>
          <w:rFonts w:cs="Calibri"/>
          <w:noProof/>
        </w:rPr>
        <w:t xml:space="preserve"> </w:t>
      </w:r>
      <w:r w:rsidRPr="00A937A6">
        <w:rPr>
          <w:rStyle w:val="Strong"/>
        </w:rPr>
        <w:t>17</w:t>
      </w:r>
      <w:r w:rsidRPr="005A47BF">
        <w:rPr>
          <w:rFonts w:cs="Calibri"/>
          <w:noProof/>
        </w:rPr>
        <w:t>, 761-776.</w:t>
      </w:r>
    </w:p>
    <w:p w14:paraId="3F6C6663" w14:textId="77777777" w:rsidR="00536C8B" w:rsidRPr="005A47BF" w:rsidRDefault="00536C8B" w:rsidP="003538E6">
      <w:pPr>
        <w:spacing w:line="240" w:lineRule="auto"/>
        <w:rPr>
          <w:rFonts w:cs="Calibri"/>
          <w:noProof/>
        </w:rPr>
      </w:pPr>
      <w:r w:rsidRPr="005A47BF">
        <w:rPr>
          <w:rFonts w:cs="Calibri"/>
          <w:noProof/>
        </w:rPr>
        <w:t xml:space="preserve">Allsop SE, Dundas SJ, Adams PJ, Kreplins TL, Bateman PW, Fleming PA (2017) Reduced efficacy of baiting programs for invasive species: some mechanisms and management implications. </w:t>
      </w:r>
      <w:r w:rsidRPr="00A937A6">
        <w:rPr>
          <w:rStyle w:val="Emphasis"/>
        </w:rPr>
        <w:t>Pacific Conservation Biology</w:t>
      </w:r>
      <w:r w:rsidRPr="005A47BF">
        <w:rPr>
          <w:rFonts w:cs="Calibri"/>
          <w:noProof/>
        </w:rPr>
        <w:t xml:space="preserve"> </w:t>
      </w:r>
      <w:r w:rsidRPr="00A937A6">
        <w:rPr>
          <w:rStyle w:val="Strong"/>
        </w:rPr>
        <w:t>23</w:t>
      </w:r>
      <w:r w:rsidRPr="005A47BF">
        <w:rPr>
          <w:rFonts w:cs="Calibri"/>
          <w:noProof/>
        </w:rPr>
        <w:t>, 240-257.</w:t>
      </w:r>
    </w:p>
    <w:p w14:paraId="3CA0B530" w14:textId="77777777" w:rsidR="00536C8B" w:rsidRPr="005A47BF" w:rsidRDefault="00536C8B" w:rsidP="003538E6">
      <w:pPr>
        <w:spacing w:line="240" w:lineRule="auto"/>
        <w:rPr>
          <w:rFonts w:cs="Calibri"/>
          <w:noProof/>
        </w:rPr>
      </w:pPr>
      <w:r w:rsidRPr="005A47BF">
        <w:rPr>
          <w:rFonts w:cs="Calibri"/>
          <w:noProof/>
        </w:rPr>
        <w:t>Animal Medicines Australia (2019) 'Pets in Australia: A national survey of pets and people'. Animal Medicines Australia, Canberra, Australia.</w:t>
      </w:r>
    </w:p>
    <w:p w14:paraId="7C53C860" w14:textId="77777777" w:rsidR="00536C8B" w:rsidRPr="005A47BF" w:rsidRDefault="00536C8B" w:rsidP="003538E6">
      <w:pPr>
        <w:spacing w:line="240" w:lineRule="auto"/>
        <w:rPr>
          <w:rFonts w:cs="Calibri"/>
          <w:noProof/>
        </w:rPr>
      </w:pPr>
      <w:r w:rsidRPr="005A47BF">
        <w:rPr>
          <w:rFonts w:cs="Calibri"/>
          <w:noProof/>
        </w:rPr>
        <w:t>Animal Medicines Australia (202</w:t>
      </w:r>
      <w:r>
        <w:rPr>
          <w:rFonts w:cs="Calibri"/>
          <w:noProof/>
        </w:rPr>
        <w:t>2</w:t>
      </w:r>
      <w:r w:rsidRPr="005A47BF">
        <w:rPr>
          <w:rFonts w:cs="Calibri"/>
          <w:noProof/>
        </w:rPr>
        <w:t xml:space="preserve">) </w:t>
      </w:r>
      <w:r w:rsidRPr="00A937A6">
        <w:rPr>
          <w:rStyle w:val="Emphasis"/>
        </w:rPr>
        <w:t>'</w:t>
      </w:r>
      <w:r w:rsidRPr="00C66AD2">
        <w:rPr>
          <w:rFonts w:cs="Calibri"/>
          <w:iCs/>
          <w:noProof/>
        </w:rPr>
        <w:t>Pets in Australia: a national survey of pets and people</w:t>
      </w:r>
      <w:r w:rsidRPr="00A937A6">
        <w:rPr>
          <w:rStyle w:val="Emphasis"/>
        </w:rPr>
        <w:t>'.</w:t>
      </w:r>
      <w:r w:rsidRPr="005A47BF">
        <w:rPr>
          <w:rFonts w:cs="Calibri"/>
          <w:noProof/>
        </w:rPr>
        <w:t xml:space="preserve"> Animal Medicines Australia, </w:t>
      </w:r>
      <w:r>
        <w:rPr>
          <w:rFonts w:cs="Calibri"/>
          <w:noProof/>
        </w:rPr>
        <w:t>Canberra</w:t>
      </w:r>
      <w:r w:rsidRPr="005A47BF">
        <w:rPr>
          <w:rFonts w:cs="Calibri"/>
          <w:noProof/>
        </w:rPr>
        <w:t>, Australia, &lt;</w:t>
      </w:r>
      <w:r w:rsidRPr="00047BD0">
        <w:t xml:space="preserve"> </w:t>
      </w:r>
      <w:r w:rsidRPr="00047BD0">
        <w:rPr>
          <w:rFonts w:cs="Calibri"/>
          <w:noProof/>
        </w:rPr>
        <w:t>https://animalmedicinesaustralia.org.au/report/pets-in-australia-a-national-survey-of-pets-and-people-2/</w:t>
      </w:r>
      <w:r>
        <w:rPr>
          <w:rFonts w:cs="Calibri"/>
          <w:noProof/>
        </w:rPr>
        <w:t>&gt;</w:t>
      </w:r>
      <w:r w:rsidRPr="005A47BF">
        <w:rPr>
          <w:rFonts w:cs="Calibri"/>
          <w:noProof/>
        </w:rPr>
        <w:t>.</w:t>
      </w:r>
    </w:p>
    <w:p w14:paraId="353B1831" w14:textId="77777777" w:rsidR="00536C8B" w:rsidRPr="005A47BF" w:rsidRDefault="00536C8B" w:rsidP="003538E6">
      <w:pPr>
        <w:spacing w:line="240" w:lineRule="auto"/>
        <w:rPr>
          <w:rFonts w:cs="Calibri"/>
          <w:noProof/>
        </w:rPr>
      </w:pPr>
      <w:r w:rsidRPr="005A47BF">
        <w:rPr>
          <w:rFonts w:cs="Calibri"/>
          <w:noProof/>
        </w:rPr>
        <w:lastRenderedPageBreak/>
        <w:t xml:space="preserve">Arthur AD, Catling PC, Reid A (2012) Relative influence of habitat structure, species interactions and rainfall on the post‐fire population dynamics of ground‐dwelling vertebrates. </w:t>
      </w:r>
      <w:r w:rsidRPr="00A937A6">
        <w:rPr>
          <w:rStyle w:val="Emphasis"/>
        </w:rPr>
        <w:t>Austral Ecology</w:t>
      </w:r>
      <w:r w:rsidRPr="005A47BF">
        <w:rPr>
          <w:rFonts w:cs="Calibri"/>
          <w:noProof/>
        </w:rPr>
        <w:t xml:space="preserve"> </w:t>
      </w:r>
      <w:r w:rsidRPr="00A937A6">
        <w:rPr>
          <w:rStyle w:val="Strong"/>
        </w:rPr>
        <w:t>37</w:t>
      </w:r>
      <w:r w:rsidRPr="005A47BF">
        <w:rPr>
          <w:rFonts w:cs="Calibri"/>
          <w:noProof/>
        </w:rPr>
        <w:t>, 958-970.</w:t>
      </w:r>
    </w:p>
    <w:p w14:paraId="371BD975" w14:textId="77777777" w:rsidR="00536C8B" w:rsidRPr="005A47BF" w:rsidRDefault="00536C8B" w:rsidP="003538E6">
      <w:pPr>
        <w:spacing w:line="240" w:lineRule="auto"/>
        <w:rPr>
          <w:rFonts w:cs="Calibri"/>
          <w:noProof/>
        </w:rPr>
      </w:pPr>
      <w:r w:rsidRPr="005A47BF">
        <w:rPr>
          <w:rFonts w:cs="Calibri"/>
          <w:noProof/>
        </w:rPr>
        <w:t xml:space="preserve">Bode M, Baker CM, Plein M (2015) Eradicating down the food chain: optimal multispecies eradication schedules for a commonly encountered invaded island ecosystem. </w:t>
      </w:r>
      <w:r w:rsidRPr="00A937A6">
        <w:rPr>
          <w:rStyle w:val="Emphasis"/>
        </w:rPr>
        <w:t>Journal of Applied Ecology</w:t>
      </w:r>
      <w:r w:rsidRPr="005A47BF">
        <w:rPr>
          <w:rFonts w:cs="Calibri"/>
          <w:noProof/>
        </w:rPr>
        <w:t xml:space="preserve"> </w:t>
      </w:r>
      <w:r w:rsidRPr="00A937A6">
        <w:rPr>
          <w:rStyle w:val="Strong"/>
        </w:rPr>
        <w:t>52</w:t>
      </w:r>
      <w:r w:rsidRPr="005A47BF">
        <w:rPr>
          <w:rFonts w:cs="Calibri"/>
          <w:noProof/>
        </w:rPr>
        <w:t>, 571-579.</w:t>
      </w:r>
    </w:p>
    <w:p w14:paraId="4272262F" w14:textId="77777777" w:rsidR="00536C8B" w:rsidRPr="005A47BF" w:rsidRDefault="00536C8B" w:rsidP="003538E6">
      <w:pPr>
        <w:spacing w:line="240" w:lineRule="auto"/>
        <w:rPr>
          <w:rFonts w:cs="Calibri"/>
          <w:noProof/>
        </w:rPr>
      </w:pPr>
      <w:r w:rsidRPr="005A47BF">
        <w:rPr>
          <w:rFonts w:cs="Calibri"/>
          <w:noProof/>
        </w:rPr>
        <w:t xml:space="preserve">Briscoe NJ, McGregor H, Roshier D, Carter A, Wintle BA, Kearney MR (2022) Too hot to hunt: Mechanistic predictions of thermal refuge from cat predation risk. </w:t>
      </w:r>
      <w:r w:rsidRPr="00A937A6">
        <w:rPr>
          <w:rStyle w:val="Emphasis"/>
        </w:rPr>
        <w:t>Conservation Letters</w:t>
      </w:r>
      <w:r w:rsidRPr="005A47BF">
        <w:rPr>
          <w:rFonts w:cs="Calibri"/>
          <w:noProof/>
        </w:rPr>
        <w:t>, e12906.</w:t>
      </w:r>
    </w:p>
    <w:p w14:paraId="302FBA42" w14:textId="77777777" w:rsidR="00536C8B" w:rsidRPr="005A47BF" w:rsidRDefault="00536C8B" w:rsidP="003538E6">
      <w:pPr>
        <w:spacing w:line="240" w:lineRule="auto"/>
        <w:rPr>
          <w:rFonts w:cs="Calibri"/>
          <w:noProof/>
        </w:rPr>
      </w:pPr>
      <w:r w:rsidRPr="005A47BF">
        <w:rPr>
          <w:rFonts w:cs="Calibri"/>
          <w:noProof/>
        </w:rPr>
        <w:t xml:space="preserve">Brook LA, Johnson CN, Ritchie EG (2012) Effects of predator control on behaviour of an apex predator and indirect consequences for mesopredator suppression. </w:t>
      </w:r>
      <w:r w:rsidRPr="00A937A6">
        <w:rPr>
          <w:rStyle w:val="Emphasis"/>
        </w:rPr>
        <w:t>Journal of Applied Ecology</w:t>
      </w:r>
      <w:r w:rsidRPr="005A47BF">
        <w:rPr>
          <w:rFonts w:cs="Calibri"/>
          <w:noProof/>
        </w:rPr>
        <w:t xml:space="preserve"> </w:t>
      </w:r>
      <w:r w:rsidRPr="00A937A6">
        <w:rPr>
          <w:rStyle w:val="Strong"/>
        </w:rPr>
        <w:t>49</w:t>
      </w:r>
      <w:r w:rsidRPr="005A47BF">
        <w:rPr>
          <w:rFonts w:cs="Calibri"/>
          <w:noProof/>
        </w:rPr>
        <w:t>, 1278-1286.</w:t>
      </w:r>
    </w:p>
    <w:p w14:paraId="32094002" w14:textId="77777777" w:rsidR="00536C8B" w:rsidRPr="005A47BF" w:rsidRDefault="00536C8B" w:rsidP="003538E6">
      <w:pPr>
        <w:spacing w:line="240" w:lineRule="auto"/>
        <w:rPr>
          <w:rFonts w:cs="Calibri"/>
          <w:noProof/>
        </w:rPr>
      </w:pPr>
      <w:r w:rsidRPr="005A47BF">
        <w:rPr>
          <w:rFonts w:cs="Calibri"/>
          <w:noProof/>
        </w:rPr>
        <w:t xml:space="preserve">Brothers NP (1984) Breeding, distribution and status of burrow-nesting petrels at Macquarie Island. </w:t>
      </w:r>
      <w:r w:rsidRPr="00A937A6">
        <w:rPr>
          <w:rStyle w:val="Emphasis"/>
        </w:rPr>
        <w:t>Australian Wildlife Research</w:t>
      </w:r>
      <w:r w:rsidRPr="005A47BF">
        <w:rPr>
          <w:rFonts w:cs="Calibri"/>
          <w:noProof/>
        </w:rPr>
        <w:t xml:space="preserve"> </w:t>
      </w:r>
      <w:r w:rsidRPr="00A937A6">
        <w:rPr>
          <w:rStyle w:val="Strong"/>
        </w:rPr>
        <w:t>11</w:t>
      </w:r>
      <w:r w:rsidRPr="005A47BF">
        <w:rPr>
          <w:rFonts w:cs="Calibri"/>
          <w:noProof/>
        </w:rPr>
        <w:t>, 113-131.</w:t>
      </w:r>
    </w:p>
    <w:p w14:paraId="27E951E3" w14:textId="77777777" w:rsidR="00536C8B" w:rsidRPr="005A47BF" w:rsidRDefault="00536C8B" w:rsidP="003538E6">
      <w:pPr>
        <w:spacing w:line="240" w:lineRule="auto"/>
        <w:rPr>
          <w:rFonts w:cs="Calibri"/>
          <w:noProof/>
        </w:rPr>
      </w:pPr>
      <w:r w:rsidRPr="005A47BF">
        <w:rPr>
          <w:rFonts w:cs="Calibri"/>
          <w:noProof/>
        </w:rPr>
        <w:t xml:space="preserve">Brothers NP, Skira IJ, Copson GR (1985) Biology of the feral cat, </w:t>
      </w:r>
      <w:r w:rsidRPr="00A937A6">
        <w:rPr>
          <w:rStyle w:val="Emphasis"/>
        </w:rPr>
        <w:t>Felis catus</w:t>
      </w:r>
      <w:r w:rsidRPr="005A47BF">
        <w:rPr>
          <w:rFonts w:cs="Calibri"/>
          <w:noProof/>
        </w:rPr>
        <w:t xml:space="preserve"> (L.), on Macquarie Island. </w:t>
      </w:r>
      <w:r w:rsidRPr="00A937A6">
        <w:rPr>
          <w:rStyle w:val="Emphasis"/>
        </w:rPr>
        <w:t>Australian Wildlife Research</w:t>
      </w:r>
      <w:r w:rsidRPr="005A47BF">
        <w:rPr>
          <w:rFonts w:cs="Calibri"/>
          <w:noProof/>
        </w:rPr>
        <w:t xml:space="preserve"> </w:t>
      </w:r>
      <w:r w:rsidRPr="00A937A6">
        <w:rPr>
          <w:rStyle w:val="Strong"/>
        </w:rPr>
        <w:t>12</w:t>
      </w:r>
      <w:r w:rsidRPr="005A47BF">
        <w:rPr>
          <w:rFonts w:cs="Calibri"/>
          <w:noProof/>
        </w:rPr>
        <w:t>, 425-436.</w:t>
      </w:r>
    </w:p>
    <w:p w14:paraId="3CF73E0B" w14:textId="77777777" w:rsidR="00536C8B" w:rsidRPr="005A47BF" w:rsidRDefault="00536C8B" w:rsidP="003538E6">
      <w:pPr>
        <w:spacing w:line="240" w:lineRule="auto"/>
        <w:rPr>
          <w:rFonts w:cs="Calibri"/>
          <w:noProof/>
        </w:rPr>
      </w:pPr>
      <w:r w:rsidRPr="005A47BF">
        <w:rPr>
          <w:rFonts w:cs="Calibri"/>
          <w:noProof/>
        </w:rPr>
        <w:t xml:space="preserve">Burbidge AA, Legge S, Woinarski JCZ (2018) Australian islands as 'arks' for biodiversity. In </w:t>
      </w:r>
      <w:r w:rsidRPr="00A937A6">
        <w:rPr>
          <w:rStyle w:val="Emphasis"/>
        </w:rPr>
        <w:t>Australian Island Arks: Conservation, Management and Opportunities</w:t>
      </w:r>
      <w:r w:rsidRPr="005A47BF">
        <w:rPr>
          <w:rFonts w:cs="Calibri"/>
          <w:noProof/>
        </w:rPr>
        <w:t>. (Eds D Moro, D Ball, and S Bryant) pp. 99-113. CSIRO Publishing, Melbourne.</w:t>
      </w:r>
    </w:p>
    <w:p w14:paraId="7413F7E5" w14:textId="77777777" w:rsidR="00536C8B" w:rsidRPr="005A47BF" w:rsidRDefault="00536C8B" w:rsidP="003538E6">
      <w:pPr>
        <w:spacing w:line="240" w:lineRule="auto"/>
        <w:rPr>
          <w:rFonts w:cs="Calibri"/>
          <w:noProof/>
        </w:rPr>
      </w:pPr>
      <w:r w:rsidRPr="005A47BF">
        <w:rPr>
          <w:rFonts w:cs="Calibri"/>
          <w:noProof/>
        </w:rPr>
        <w:t xml:space="preserve">Burbidge AA and McKenzie NL (1989) Patterns in the modern decline of Western Australia's vertebrate fauna: causes and conservation implications. </w:t>
      </w:r>
      <w:r w:rsidRPr="00A937A6">
        <w:rPr>
          <w:rStyle w:val="Emphasis"/>
        </w:rPr>
        <w:t>Biological Conservation</w:t>
      </w:r>
      <w:r w:rsidRPr="005A47BF">
        <w:rPr>
          <w:rFonts w:cs="Calibri"/>
          <w:noProof/>
        </w:rPr>
        <w:t xml:space="preserve"> </w:t>
      </w:r>
      <w:r w:rsidRPr="00A937A6">
        <w:rPr>
          <w:rStyle w:val="Strong"/>
        </w:rPr>
        <w:t>50</w:t>
      </w:r>
      <w:r w:rsidRPr="005A47BF">
        <w:rPr>
          <w:rFonts w:cs="Calibri"/>
          <w:noProof/>
        </w:rPr>
        <w:t>, 143-198.</w:t>
      </w:r>
    </w:p>
    <w:p w14:paraId="3D1A0C78" w14:textId="77777777" w:rsidR="00536C8B" w:rsidRPr="005A47BF" w:rsidRDefault="00536C8B" w:rsidP="003538E6">
      <w:pPr>
        <w:spacing w:line="240" w:lineRule="auto"/>
        <w:rPr>
          <w:rFonts w:cs="Calibri"/>
          <w:noProof/>
        </w:rPr>
      </w:pPr>
      <w:r w:rsidRPr="005A47BF">
        <w:rPr>
          <w:rFonts w:cs="Calibri"/>
          <w:noProof/>
        </w:rPr>
        <w:t xml:space="preserve">Burns B, Innes J, Day T (2012) The use and potential of pest-proof fencing for ecosystem restoration and fauna conservation in New Zealand. In </w:t>
      </w:r>
      <w:r w:rsidRPr="00A937A6">
        <w:rPr>
          <w:rStyle w:val="Emphasis"/>
        </w:rPr>
        <w:t>Fencing for Conservation</w:t>
      </w:r>
      <w:r w:rsidRPr="005A47BF">
        <w:rPr>
          <w:rFonts w:cs="Calibri"/>
          <w:noProof/>
        </w:rPr>
        <w:t>. (Eds M Somers and M Hayward) pp. 65-90. Springer, New York.</w:t>
      </w:r>
    </w:p>
    <w:p w14:paraId="2B5D303C" w14:textId="77777777" w:rsidR="00536C8B" w:rsidRPr="005A47BF" w:rsidRDefault="00536C8B" w:rsidP="003538E6">
      <w:pPr>
        <w:spacing w:line="240" w:lineRule="auto"/>
        <w:rPr>
          <w:rFonts w:cs="Calibri"/>
          <w:noProof/>
        </w:rPr>
      </w:pPr>
      <w:r w:rsidRPr="005A47BF">
        <w:rPr>
          <w:rFonts w:cs="Calibri"/>
          <w:noProof/>
        </w:rPr>
        <w:t xml:space="preserve">Burns RJ, Zemlicka DE, Savarie PJ (1996) Effectiveness of large livestock protection collars against depredating coyotes. </w:t>
      </w:r>
      <w:r w:rsidRPr="00A937A6">
        <w:rPr>
          <w:rStyle w:val="Emphasis"/>
        </w:rPr>
        <w:t>Wildlife Society Bulletin</w:t>
      </w:r>
      <w:r w:rsidRPr="005A47BF">
        <w:rPr>
          <w:rFonts w:cs="Calibri"/>
          <w:noProof/>
        </w:rPr>
        <w:t xml:space="preserve"> </w:t>
      </w:r>
      <w:r w:rsidRPr="00A937A6">
        <w:rPr>
          <w:rStyle w:val="Strong"/>
        </w:rPr>
        <w:t>24</w:t>
      </w:r>
      <w:r w:rsidRPr="005A47BF">
        <w:rPr>
          <w:rFonts w:cs="Calibri"/>
          <w:noProof/>
        </w:rPr>
        <w:t>, 123-127.</w:t>
      </w:r>
    </w:p>
    <w:p w14:paraId="31104311" w14:textId="77777777" w:rsidR="00536C8B" w:rsidRPr="005A47BF" w:rsidRDefault="00536C8B" w:rsidP="003538E6">
      <w:pPr>
        <w:spacing w:line="240" w:lineRule="auto"/>
        <w:rPr>
          <w:rFonts w:cs="Calibri"/>
          <w:noProof/>
        </w:rPr>
      </w:pPr>
      <w:r w:rsidRPr="005A47BF">
        <w:rPr>
          <w:rFonts w:cs="Calibri"/>
          <w:noProof/>
        </w:rPr>
        <w:t>Campbell K, Paparini A, Gomez AB, Cannell B, Stephens N (2022) Fatal toxoplasmosis in Little Penguins (</w:t>
      </w:r>
      <w:r w:rsidRPr="00A937A6">
        <w:rPr>
          <w:rStyle w:val="Emphasis"/>
        </w:rPr>
        <w:t>Eudyptula minor</w:t>
      </w:r>
      <w:r w:rsidRPr="005A47BF">
        <w:rPr>
          <w:rFonts w:cs="Calibri"/>
          <w:noProof/>
        </w:rPr>
        <w:t xml:space="preserve">) from Penguin Island, Western Australia. </w:t>
      </w:r>
      <w:r w:rsidRPr="00A937A6">
        <w:rPr>
          <w:rStyle w:val="Emphasis"/>
        </w:rPr>
        <w:t>International Journal for Parasitology: Parasites and Wildlife</w:t>
      </w:r>
      <w:r w:rsidRPr="005A47BF">
        <w:rPr>
          <w:rFonts w:cs="Calibri"/>
          <w:noProof/>
        </w:rPr>
        <w:t xml:space="preserve"> </w:t>
      </w:r>
      <w:r w:rsidRPr="00A937A6">
        <w:rPr>
          <w:rStyle w:val="Strong"/>
        </w:rPr>
        <w:t>17</w:t>
      </w:r>
      <w:r w:rsidRPr="005A47BF">
        <w:rPr>
          <w:rFonts w:cs="Calibri"/>
          <w:noProof/>
        </w:rPr>
        <w:t>, 211-217.</w:t>
      </w:r>
    </w:p>
    <w:p w14:paraId="57E9B1C6" w14:textId="77777777" w:rsidR="00536C8B" w:rsidRPr="005A47BF" w:rsidRDefault="00536C8B" w:rsidP="003538E6">
      <w:pPr>
        <w:spacing w:line="240" w:lineRule="auto"/>
        <w:rPr>
          <w:rFonts w:cs="Calibri"/>
          <w:noProof/>
        </w:rPr>
      </w:pPr>
      <w:r w:rsidRPr="005A47BF">
        <w:rPr>
          <w:rFonts w:cs="Calibri"/>
          <w:noProof/>
        </w:rPr>
        <w:t xml:space="preserve">Campbell KJ, Harper G, Algar D, Hanson CC, Keitt BS, Robinson S (2011) Review of feral cat eradications on islands. In </w:t>
      </w:r>
      <w:r w:rsidRPr="00A937A6">
        <w:rPr>
          <w:rStyle w:val="Emphasis"/>
        </w:rPr>
        <w:t>Island invasives: eradication and management</w:t>
      </w:r>
      <w:r w:rsidRPr="005A47BF">
        <w:rPr>
          <w:rFonts w:cs="Calibri"/>
          <w:noProof/>
        </w:rPr>
        <w:t>. (Eds CR Veitch, MN Clout, and DR Towns) pp. 37-46. IUCN, Gland, Switzerland.</w:t>
      </w:r>
    </w:p>
    <w:p w14:paraId="3B55E786" w14:textId="77777777" w:rsidR="00536C8B" w:rsidRPr="005A47BF" w:rsidRDefault="00536C8B" w:rsidP="003538E6">
      <w:pPr>
        <w:spacing w:line="240" w:lineRule="auto"/>
        <w:rPr>
          <w:rFonts w:cs="Calibri"/>
          <w:noProof/>
        </w:rPr>
      </w:pPr>
      <w:r w:rsidRPr="005A47BF">
        <w:rPr>
          <w:rFonts w:cs="Calibri"/>
          <w:noProof/>
        </w:rPr>
        <w:t xml:space="preserve">Campbell KJ, Saah JR, Brown PR, Godwin J, Howald GR, Piaggio A, Thomas P, Tompkins DM, Threadgill D, Delborne J, Kanavy DM, Kuiken T, Packard H, Serr M, Shiels A (2019) A potential new tool for the toolbox: assessing gene drives for eradicating invasive rodent populations. </w:t>
      </w:r>
      <w:r w:rsidRPr="00A937A6">
        <w:rPr>
          <w:rStyle w:val="Emphasis"/>
        </w:rPr>
        <w:t>USDA National Wildlife Research Center - Staff Publications. 2235</w:t>
      </w:r>
      <w:r w:rsidRPr="005A47BF">
        <w:rPr>
          <w:rFonts w:cs="Calibri"/>
          <w:noProof/>
        </w:rPr>
        <w:t>.</w:t>
      </w:r>
    </w:p>
    <w:p w14:paraId="699FDD6A" w14:textId="77777777" w:rsidR="00536C8B" w:rsidRPr="005A47BF" w:rsidRDefault="00536C8B" w:rsidP="003538E6">
      <w:pPr>
        <w:spacing w:line="240" w:lineRule="auto"/>
        <w:rPr>
          <w:rFonts w:cs="Calibri"/>
          <w:noProof/>
        </w:rPr>
      </w:pPr>
      <w:r w:rsidRPr="005A47BF">
        <w:rPr>
          <w:rFonts w:cs="Calibri"/>
          <w:noProof/>
        </w:rPr>
        <w:t xml:space="preserve">Carthey AJ and Blumstein DT (2018) Predicting predator recognition in a changing world. </w:t>
      </w:r>
      <w:r w:rsidRPr="00A937A6">
        <w:rPr>
          <w:rStyle w:val="Emphasis"/>
        </w:rPr>
        <w:t>Trends in Ecology &amp; Evolution</w:t>
      </w:r>
      <w:r w:rsidRPr="005A47BF">
        <w:rPr>
          <w:rFonts w:cs="Calibri"/>
          <w:noProof/>
        </w:rPr>
        <w:t xml:space="preserve"> </w:t>
      </w:r>
      <w:r w:rsidRPr="00A937A6">
        <w:rPr>
          <w:rStyle w:val="Strong"/>
        </w:rPr>
        <w:t>33</w:t>
      </w:r>
      <w:r w:rsidRPr="005A47BF">
        <w:rPr>
          <w:rFonts w:cs="Calibri"/>
          <w:noProof/>
        </w:rPr>
        <w:t>, 106-115.</w:t>
      </w:r>
    </w:p>
    <w:p w14:paraId="34FE0E44" w14:textId="77777777" w:rsidR="00536C8B" w:rsidRPr="005A47BF" w:rsidRDefault="00536C8B" w:rsidP="003538E6">
      <w:pPr>
        <w:spacing w:line="240" w:lineRule="auto"/>
        <w:rPr>
          <w:rFonts w:cs="Calibri"/>
          <w:noProof/>
        </w:rPr>
      </w:pPr>
      <w:r w:rsidRPr="005A47BF">
        <w:rPr>
          <w:rFonts w:cs="Calibri"/>
          <w:noProof/>
        </w:rPr>
        <w:t xml:space="preserve">Catling P, Coops N, Burt R (2001) The distribution and abundance of ground-dwelling mammals in relation to time since wildfire and vegetation structure in south-eastern Australia. </w:t>
      </w:r>
      <w:r w:rsidRPr="00A937A6">
        <w:rPr>
          <w:rStyle w:val="Emphasis"/>
        </w:rPr>
        <w:t>Wildlife Research</w:t>
      </w:r>
      <w:r w:rsidRPr="005A47BF">
        <w:rPr>
          <w:rFonts w:cs="Calibri"/>
          <w:noProof/>
        </w:rPr>
        <w:t xml:space="preserve"> </w:t>
      </w:r>
      <w:r w:rsidRPr="00A937A6">
        <w:rPr>
          <w:rStyle w:val="Strong"/>
        </w:rPr>
        <w:t>28</w:t>
      </w:r>
      <w:r w:rsidRPr="005A47BF">
        <w:rPr>
          <w:rFonts w:cs="Calibri"/>
          <w:noProof/>
        </w:rPr>
        <w:t>, 555-565.</w:t>
      </w:r>
    </w:p>
    <w:p w14:paraId="1176099E" w14:textId="77777777" w:rsidR="00536C8B" w:rsidRPr="005A47BF" w:rsidRDefault="00536C8B" w:rsidP="003538E6">
      <w:pPr>
        <w:spacing w:line="240" w:lineRule="auto"/>
        <w:rPr>
          <w:rFonts w:cs="Calibri"/>
          <w:noProof/>
        </w:rPr>
      </w:pPr>
      <w:r w:rsidRPr="005A47BF">
        <w:rPr>
          <w:rFonts w:cs="Calibri"/>
          <w:noProof/>
        </w:rPr>
        <w:lastRenderedPageBreak/>
        <w:t xml:space="preserve">Catling PC (1988) Similarities and contrasts in the diets of foxes, </w:t>
      </w:r>
      <w:r w:rsidRPr="00A937A6">
        <w:rPr>
          <w:rStyle w:val="Emphasis"/>
        </w:rPr>
        <w:t>Vulpes vulpes</w:t>
      </w:r>
      <w:r w:rsidRPr="005A47BF">
        <w:rPr>
          <w:rFonts w:cs="Calibri"/>
          <w:noProof/>
        </w:rPr>
        <w:t xml:space="preserve">, and cats, </w:t>
      </w:r>
      <w:r w:rsidRPr="00A937A6">
        <w:rPr>
          <w:rStyle w:val="Emphasis"/>
        </w:rPr>
        <w:t>Felis catus</w:t>
      </w:r>
      <w:r w:rsidRPr="005A47BF">
        <w:rPr>
          <w:rFonts w:cs="Calibri"/>
          <w:noProof/>
        </w:rPr>
        <w:t xml:space="preserve">, relative to fluctuating prey populations and drought. </w:t>
      </w:r>
      <w:r w:rsidRPr="00A937A6">
        <w:rPr>
          <w:rStyle w:val="Emphasis"/>
        </w:rPr>
        <w:t>Wildlife Research</w:t>
      </w:r>
      <w:r w:rsidRPr="005A47BF">
        <w:rPr>
          <w:rFonts w:cs="Calibri"/>
          <w:noProof/>
        </w:rPr>
        <w:t xml:space="preserve"> </w:t>
      </w:r>
      <w:r w:rsidRPr="00A937A6">
        <w:rPr>
          <w:rStyle w:val="Strong"/>
        </w:rPr>
        <w:t>15</w:t>
      </w:r>
      <w:r w:rsidRPr="005A47BF">
        <w:rPr>
          <w:rFonts w:cs="Calibri"/>
          <w:noProof/>
        </w:rPr>
        <w:t>, 307-317.</w:t>
      </w:r>
    </w:p>
    <w:p w14:paraId="785BADBD" w14:textId="77777777" w:rsidR="00536C8B" w:rsidRPr="005A47BF" w:rsidRDefault="00536C8B" w:rsidP="003538E6">
      <w:pPr>
        <w:spacing w:line="240" w:lineRule="auto"/>
        <w:rPr>
          <w:rFonts w:cs="Calibri"/>
          <w:noProof/>
        </w:rPr>
      </w:pPr>
      <w:r w:rsidRPr="005A47BF">
        <w:rPr>
          <w:rFonts w:cs="Calibri"/>
          <w:noProof/>
        </w:rPr>
        <w:t xml:space="preserve">Chapple D, Tingley R, Mitchell N, Macdonald S, Keogh JS, Shea G, Bowles P, Cox N, Woinarski JCZ (2019) </w:t>
      </w:r>
      <w:r w:rsidRPr="00A937A6">
        <w:rPr>
          <w:rStyle w:val="Emphasis"/>
        </w:rPr>
        <w:t>The Action Plan for Australian Lizards and Snakes 2017</w:t>
      </w:r>
      <w:r w:rsidRPr="005A47BF">
        <w:rPr>
          <w:rFonts w:cs="Calibri"/>
          <w:noProof/>
        </w:rPr>
        <w:t>. CSIRO PUBLISHING, Melbourne, Australia.</w:t>
      </w:r>
    </w:p>
    <w:p w14:paraId="70252677" w14:textId="77777777" w:rsidR="00536C8B" w:rsidRPr="005A47BF" w:rsidRDefault="00536C8B" w:rsidP="003538E6">
      <w:pPr>
        <w:spacing w:line="240" w:lineRule="auto"/>
        <w:rPr>
          <w:rFonts w:cs="Calibri"/>
          <w:noProof/>
        </w:rPr>
      </w:pPr>
      <w:r w:rsidRPr="005A47BF">
        <w:rPr>
          <w:rFonts w:cs="Calibri"/>
          <w:noProof/>
        </w:rPr>
        <w:t xml:space="preserve">Coggan NV, Hayward MW, Gibb H (2016) Termite activity and decomposition are influenced by digging mammal reintroductions along an aridity gradient. </w:t>
      </w:r>
      <w:r w:rsidRPr="00A937A6">
        <w:rPr>
          <w:rStyle w:val="Emphasis"/>
        </w:rPr>
        <w:t>Journal of Arid Environments</w:t>
      </w:r>
      <w:r w:rsidRPr="005A47BF">
        <w:rPr>
          <w:rFonts w:cs="Calibri"/>
          <w:noProof/>
        </w:rPr>
        <w:t xml:space="preserve"> </w:t>
      </w:r>
      <w:r w:rsidRPr="00A937A6">
        <w:rPr>
          <w:rStyle w:val="Strong"/>
        </w:rPr>
        <w:t>133</w:t>
      </w:r>
      <w:r w:rsidRPr="005A47BF">
        <w:rPr>
          <w:rFonts w:cs="Calibri"/>
          <w:noProof/>
        </w:rPr>
        <w:t>, 85-93.</w:t>
      </w:r>
    </w:p>
    <w:p w14:paraId="5C419858" w14:textId="77777777" w:rsidR="00536C8B" w:rsidRPr="005A47BF" w:rsidRDefault="00536C8B" w:rsidP="003538E6">
      <w:pPr>
        <w:spacing w:line="240" w:lineRule="auto"/>
        <w:rPr>
          <w:rFonts w:cs="Calibri"/>
          <w:noProof/>
        </w:rPr>
      </w:pPr>
      <w:r w:rsidRPr="005A47BF">
        <w:rPr>
          <w:rFonts w:cs="Calibri"/>
          <w:noProof/>
        </w:rPr>
        <w:t>Conservation Management Pty Ltd (2022) 'Southern Australia Indigenous Land Manager Consultation for Feral Cat and Fox Threat Abatement Plans. Final report'. Conservation Management Pty Ltd.</w:t>
      </w:r>
    </w:p>
    <w:p w14:paraId="5B7E3E36" w14:textId="77777777" w:rsidR="00536C8B" w:rsidRPr="005A47BF" w:rsidRDefault="00536C8B" w:rsidP="003538E6">
      <w:pPr>
        <w:spacing w:line="240" w:lineRule="auto"/>
        <w:rPr>
          <w:rFonts w:cs="Calibri"/>
          <w:noProof/>
        </w:rPr>
      </w:pPr>
      <w:r w:rsidRPr="005A47BF">
        <w:rPr>
          <w:rFonts w:cs="Calibri"/>
          <w:noProof/>
        </w:rPr>
        <w:t xml:space="preserve">Cook I and Pope JH (1959) </w:t>
      </w:r>
      <w:r w:rsidRPr="00A937A6">
        <w:rPr>
          <w:rStyle w:val="Emphasis"/>
        </w:rPr>
        <w:t>Toxoplasma</w:t>
      </w:r>
      <w:r w:rsidRPr="005A47BF">
        <w:rPr>
          <w:rFonts w:cs="Calibri"/>
          <w:noProof/>
        </w:rPr>
        <w:t xml:space="preserve"> in Queensland: a preliminary survey of animal hosts. </w:t>
      </w:r>
      <w:r w:rsidRPr="00A937A6">
        <w:rPr>
          <w:rStyle w:val="Emphasis"/>
        </w:rPr>
        <w:t>Australian Journal of Experimental Biology and Medical Science</w:t>
      </w:r>
      <w:r w:rsidRPr="005A47BF">
        <w:rPr>
          <w:rFonts w:cs="Calibri"/>
          <w:noProof/>
        </w:rPr>
        <w:t xml:space="preserve"> </w:t>
      </w:r>
      <w:r w:rsidRPr="00A937A6">
        <w:rPr>
          <w:rStyle w:val="Strong"/>
        </w:rPr>
        <w:t>37</w:t>
      </w:r>
      <w:r w:rsidRPr="005A47BF">
        <w:rPr>
          <w:rFonts w:cs="Calibri"/>
          <w:noProof/>
        </w:rPr>
        <w:t>, 253-262.</w:t>
      </w:r>
    </w:p>
    <w:p w14:paraId="15257A15" w14:textId="77777777" w:rsidR="00536C8B" w:rsidRPr="005A47BF" w:rsidRDefault="00536C8B" w:rsidP="003538E6">
      <w:pPr>
        <w:spacing w:line="240" w:lineRule="auto"/>
        <w:rPr>
          <w:rFonts w:cs="Calibri"/>
          <w:noProof/>
        </w:rPr>
      </w:pPr>
      <w:r w:rsidRPr="005A47BF">
        <w:rPr>
          <w:rFonts w:cs="Calibri"/>
          <w:noProof/>
        </w:rPr>
        <w:t xml:space="preserve">Courchamp F and Cornell SJ (2000) Virus‐vectored immunocontraception to control feral cats on islands: a mathematical model. </w:t>
      </w:r>
      <w:r w:rsidRPr="00A937A6">
        <w:rPr>
          <w:rStyle w:val="Emphasis"/>
        </w:rPr>
        <w:t>Journal of Applied Ecology</w:t>
      </w:r>
      <w:r w:rsidRPr="005A47BF">
        <w:rPr>
          <w:rFonts w:cs="Calibri"/>
          <w:noProof/>
        </w:rPr>
        <w:t xml:space="preserve"> </w:t>
      </w:r>
      <w:r w:rsidRPr="00A937A6">
        <w:rPr>
          <w:rStyle w:val="Strong"/>
        </w:rPr>
        <w:t>37</w:t>
      </w:r>
      <w:r w:rsidRPr="005A47BF">
        <w:rPr>
          <w:rFonts w:cs="Calibri"/>
          <w:noProof/>
        </w:rPr>
        <w:t>, 903-913.</w:t>
      </w:r>
    </w:p>
    <w:p w14:paraId="59C930A6" w14:textId="77777777" w:rsidR="00536C8B" w:rsidRPr="005A47BF" w:rsidRDefault="00536C8B" w:rsidP="003538E6">
      <w:pPr>
        <w:spacing w:line="240" w:lineRule="auto"/>
        <w:rPr>
          <w:rFonts w:cs="Calibri"/>
          <w:noProof/>
        </w:rPr>
      </w:pPr>
      <w:r w:rsidRPr="005A47BF">
        <w:rPr>
          <w:rFonts w:cs="Calibri"/>
          <w:noProof/>
        </w:rPr>
        <w:t xml:space="preserve">Courchamp F, Langlais M, Sugihara G (1999) Cats protecting birds: modelling the mesopredator release effect. </w:t>
      </w:r>
      <w:r w:rsidRPr="00A937A6">
        <w:rPr>
          <w:rStyle w:val="Emphasis"/>
        </w:rPr>
        <w:t>Journal of Animal Ecology</w:t>
      </w:r>
      <w:r w:rsidRPr="005A47BF">
        <w:rPr>
          <w:rFonts w:cs="Calibri"/>
          <w:noProof/>
        </w:rPr>
        <w:t xml:space="preserve"> </w:t>
      </w:r>
      <w:r w:rsidRPr="00A937A6">
        <w:rPr>
          <w:rStyle w:val="Strong"/>
        </w:rPr>
        <w:t>68</w:t>
      </w:r>
      <w:r w:rsidRPr="005A47BF">
        <w:rPr>
          <w:rFonts w:cs="Calibri"/>
          <w:noProof/>
        </w:rPr>
        <w:t>, 282-292.</w:t>
      </w:r>
    </w:p>
    <w:p w14:paraId="165C32EA" w14:textId="77777777" w:rsidR="00536C8B" w:rsidRPr="005A47BF" w:rsidRDefault="00536C8B" w:rsidP="003538E6">
      <w:pPr>
        <w:spacing w:line="240" w:lineRule="auto"/>
        <w:rPr>
          <w:rFonts w:cs="Calibri"/>
          <w:noProof/>
        </w:rPr>
      </w:pPr>
      <w:r w:rsidRPr="005A47BF">
        <w:rPr>
          <w:rFonts w:cs="Calibri"/>
          <w:noProof/>
        </w:rPr>
        <w:t xml:space="preserve">Courchamp F, Langlais M, Sugihara G (2000) Rabbits killing birds: modelling the hyperpredation process. </w:t>
      </w:r>
      <w:r w:rsidRPr="00A937A6">
        <w:rPr>
          <w:rStyle w:val="Emphasis"/>
        </w:rPr>
        <w:t>Journal of Animal Ecology</w:t>
      </w:r>
      <w:r w:rsidRPr="005A47BF">
        <w:rPr>
          <w:rFonts w:cs="Calibri"/>
          <w:noProof/>
        </w:rPr>
        <w:t xml:space="preserve"> </w:t>
      </w:r>
      <w:r w:rsidRPr="00A937A6">
        <w:rPr>
          <w:rStyle w:val="Strong"/>
        </w:rPr>
        <w:t>69</w:t>
      </w:r>
      <w:r w:rsidRPr="005A47BF">
        <w:rPr>
          <w:rFonts w:cs="Calibri"/>
          <w:noProof/>
        </w:rPr>
        <w:t>, 154-164.</w:t>
      </w:r>
    </w:p>
    <w:p w14:paraId="6A19EFFB" w14:textId="77777777" w:rsidR="00536C8B" w:rsidRPr="005A47BF" w:rsidRDefault="00536C8B" w:rsidP="003538E6">
      <w:pPr>
        <w:spacing w:line="240" w:lineRule="auto"/>
        <w:rPr>
          <w:rFonts w:cs="Calibri"/>
          <w:noProof/>
        </w:rPr>
      </w:pPr>
      <w:r w:rsidRPr="005A47BF">
        <w:rPr>
          <w:rFonts w:cs="Calibri"/>
          <w:noProof/>
        </w:rPr>
        <w:t>Crawford H, Calver M, Fleming P (2020) Subsidised by junk foods: factors influencing body condition in stray cats (</w:t>
      </w:r>
      <w:r w:rsidRPr="00A937A6">
        <w:rPr>
          <w:rStyle w:val="Emphasis"/>
        </w:rPr>
        <w:t>Felis catus</w:t>
      </w:r>
      <w:r w:rsidRPr="005A47BF">
        <w:rPr>
          <w:rFonts w:cs="Calibri"/>
          <w:noProof/>
        </w:rPr>
        <w:t xml:space="preserve">). </w:t>
      </w:r>
      <w:r w:rsidRPr="00A937A6">
        <w:rPr>
          <w:rStyle w:val="Emphasis"/>
        </w:rPr>
        <w:t>Journal of Urban Ecology</w:t>
      </w:r>
      <w:r w:rsidRPr="005A47BF">
        <w:rPr>
          <w:rFonts w:cs="Calibri"/>
          <w:noProof/>
        </w:rPr>
        <w:t xml:space="preserve"> </w:t>
      </w:r>
      <w:r w:rsidRPr="00A937A6">
        <w:rPr>
          <w:rStyle w:val="Strong"/>
        </w:rPr>
        <w:t>6</w:t>
      </w:r>
      <w:r w:rsidRPr="005A47BF">
        <w:rPr>
          <w:rFonts w:cs="Calibri"/>
          <w:noProof/>
        </w:rPr>
        <w:t>, juaa004.</w:t>
      </w:r>
    </w:p>
    <w:p w14:paraId="00185A23" w14:textId="77777777" w:rsidR="00536C8B" w:rsidRPr="005A47BF" w:rsidRDefault="00536C8B" w:rsidP="003538E6">
      <w:pPr>
        <w:spacing w:line="240" w:lineRule="auto"/>
        <w:rPr>
          <w:rFonts w:cs="Calibri"/>
          <w:noProof/>
        </w:rPr>
      </w:pPr>
      <w:r w:rsidRPr="005A47BF">
        <w:rPr>
          <w:rFonts w:cs="Calibri"/>
          <w:noProof/>
        </w:rPr>
        <w:t>Crawford HM, Calver MC, Fleming PA (2019) A case of letting the cat out of the bag—why trap-neuter-return is not an ethical solution for stray cat (</w:t>
      </w:r>
      <w:r w:rsidRPr="00A937A6">
        <w:rPr>
          <w:rStyle w:val="Emphasis"/>
        </w:rPr>
        <w:t>Felis catus</w:t>
      </w:r>
      <w:r w:rsidRPr="005A47BF">
        <w:rPr>
          <w:rFonts w:cs="Calibri"/>
          <w:noProof/>
        </w:rPr>
        <w:t xml:space="preserve">) management. </w:t>
      </w:r>
      <w:r w:rsidRPr="00A937A6">
        <w:rPr>
          <w:rStyle w:val="Emphasis"/>
        </w:rPr>
        <w:t>Animals</w:t>
      </w:r>
      <w:r w:rsidRPr="005A47BF">
        <w:rPr>
          <w:rFonts w:cs="Calibri"/>
          <w:noProof/>
        </w:rPr>
        <w:t xml:space="preserve"> </w:t>
      </w:r>
      <w:r w:rsidRPr="00A937A6">
        <w:rPr>
          <w:rStyle w:val="Strong"/>
        </w:rPr>
        <w:t>9</w:t>
      </w:r>
      <w:r w:rsidRPr="005A47BF">
        <w:rPr>
          <w:rFonts w:cs="Calibri"/>
          <w:noProof/>
        </w:rPr>
        <w:t>. doi: 10.3390/ani9040171.</w:t>
      </w:r>
    </w:p>
    <w:p w14:paraId="41469E0C" w14:textId="77777777" w:rsidR="00536C8B" w:rsidRPr="005A47BF" w:rsidRDefault="00536C8B" w:rsidP="003538E6">
      <w:pPr>
        <w:spacing w:line="240" w:lineRule="auto"/>
        <w:rPr>
          <w:rFonts w:cs="Calibri"/>
          <w:noProof/>
        </w:rPr>
      </w:pPr>
      <w:r w:rsidRPr="005A47BF">
        <w:rPr>
          <w:rFonts w:cs="Calibri"/>
          <w:noProof/>
        </w:rPr>
        <w:t xml:space="preserve">Cremona T, Crowther M, Webb J (2017) High mortality and small population size prevent population recovery of a reintroduced mesopredator. </w:t>
      </w:r>
      <w:r w:rsidRPr="00A937A6">
        <w:rPr>
          <w:rStyle w:val="Emphasis"/>
        </w:rPr>
        <w:t>Animal Conservation</w:t>
      </w:r>
      <w:r w:rsidRPr="005A47BF">
        <w:rPr>
          <w:rFonts w:cs="Calibri"/>
          <w:noProof/>
        </w:rPr>
        <w:t xml:space="preserve"> </w:t>
      </w:r>
      <w:r w:rsidRPr="00A937A6">
        <w:rPr>
          <w:rStyle w:val="Strong"/>
        </w:rPr>
        <w:t>20</w:t>
      </w:r>
      <w:r w:rsidRPr="005A47BF">
        <w:rPr>
          <w:rFonts w:cs="Calibri"/>
          <w:noProof/>
        </w:rPr>
        <w:t>, 555-563.</w:t>
      </w:r>
    </w:p>
    <w:p w14:paraId="4D2A0814" w14:textId="77777777" w:rsidR="00536C8B" w:rsidRPr="005A47BF" w:rsidRDefault="00536C8B" w:rsidP="003538E6">
      <w:pPr>
        <w:spacing w:line="240" w:lineRule="auto"/>
        <w:rPr>
          <w:rFonts w:cs="Calibri"/>
          <w:noProof/>
        </w:rPr>
      </w:pPr>
      <w:r w:rsidRPr="005A47BF">
        <w:rPr>
          <w:rFonts w:cs="Calibri"/>
          <w:noProof/>
        </w:rPr>
        <w:t xml:space="preserve">Crooks KR and Soulé ME (1999) Mesopredator release and avifaunal extinctions in a fragmented system. </w:t>
      </w:r>
      <w:r w:rsidRPr="00A937A6">
        <w:rPr>
          <w:rStyle w:val="Emphasis"/>
        </w:rPr>
        <w:t>Nature</w:t>
      </w:r>
      <w:r w:rsidRPr="005A47BF">
        <w:rPr>
          <w:rFonts w:cs="Calibri"/>
          <w:noProof/>
        </w:rPr>
        <w:t xml:space="preserve"> </w:t>
      </w:r>
      <w:r w:rsidRPr="00A937A6">
        <w:rPr>
          <w:rStyle w:val="Strong"/>
        </w:rPr>
        <w:t>400</w:t>
      </w:r>
      <w:r w:rsidRPr="005A47BF">
        <w:rPr>
          <w:rFonts w:cs="Calibri"/>
          <w:noProof/>
        </w:rPr>
        <w:t>, 563-566.</w:t>
      </w:r>
    </w:p>
    <w:p w14:paraId="6084C6F3" w14:textId="77777777" w:rsidR="00536C8B" w:rsidRPr="005A47BF" w:rsidRDefault="00536C8B" w:rsidP="003538E6">
      <w:pPr>
        <w:spacing w:line="240" w:lineRule="auto"/>
        <w:rPr>
          <w:rFonts w:cs="Calibri"/>
          <w:noProof/>
        </w:rPr>
      </w:pPr>
      <w:r w:rsidRPr="005A47BF">
        <w:rPr>
          <w:rFonts w:cs="Calibri"/>
          <w:noProof/>
        </w:rPr>
        <w:t xml:space="preserve">Cruz J, Glen AS, Pech RP (2013) Modelling landscape-level numerical responses of predators to prey: the case of cats and rabbits. </w:t>
      </w:r>
      <w:r w:rsidRPr="00A937A6">
        <w:rPr>
          <w:rStyle w:val="Emphasis"/>
        </w:rPr>
        <w:t>PLoS ONE</w:t>
      </w:r>
      <w:r w:rsidRPr="005A47BF">
        <w:rPr>
          <w:rFonts w:cs="Calibri"/>
          <w:noProof/>
        </w:rPr>
        <w:t xml:space="preserve"> </w:t>
      </w:r>
      <w:r w:rsidRPr="00A937A6">
        <w:rPr>
          <w:rStyle w:val="Strong"/>
        </w:rPr>
        <w:t>8</w:t>
      </w:r>
      <w:r w:rsidRPr="005A47BF">
        <w:rPr>
          <w:rFonts w:cs="Calibri"/>
          <w:noProof/>
        </w:rPr>
        <w:t>, e73544.</w:t>
      </w:r>
    </w:p>
    <w:p w14:paraId="60D13064" w14:textId="77777777" w:rsidR="00536C8B" w:rsidRPr="005A47BF" w:rsidRDefault="00536C8B" w:rsidP="003538E6">
      <w:pPr>
        <w:spacing w:line="240" w:lineRule="auto"/>
        <w:rPr>
          <w:rFonts w:cs="Calibri"/>
          <w:noProof/>
        </w:rPr>
      </w:pPr>
      <w:r w:rsidRPr="005A47BF">
        <w:rPr>
          <w:rFonts w:cs="Calibri"/>
          <w:noProof/>
        </w:rPr>
        <w:t xml:space="preserve">Cunningham CX, Johnson CN, Barmuta LA, Hollings T, Woehler EJ, Jones ME (2018) Top carnivore decline has cascading effects on scavengers and carrion persistence. </w:t>
      </w:r>
      <w:r w:rsidRPr="00A937A6">
        <w:rPr>
          <w:rStyle w:val="Emphasis"/>
        </w:rPr>
        <w:t>Proceedings of the Royal Society B</w:t>
      </w:r>
      <w:r w:rsidRPr="005A47BF">
        <w:rPr>
          <w:rFonts w:cs="Calibri"/>
          <w:noProof/>
        </w:rPr>
        <w:t xml:space="preserve"> </w:t>
      </w:r>
      <w:r w:rsidRPr="00A937A6">
        <w:rPr>
          <w:rStyle w:val="Strong"/>
        </w:rPr>
        <w:t>285</w:t>
      </w:r>
      <w:r w:rsidRPr="005A47BF">
        <w:rPr>
          <w:rFonts w:cs="Calibri"/>
          <w:noProof/>
        </w:rPr>
        <w:t>, 20181582.</w:t>
      </w:r>
    </w:p>
    <w:p w14:paraId="543A5D8B" w14:textId="77777777" w:rsidR="00536C8B" w:rsidRPr="005A47BF" w:rsidRDefault="00536C8B" w:rsidP="003538E6">
      <w:pPr>
        <w:spacing w:line="240" w:lineRule="auto"/>
        <w:rPr>
          <w:rFonts w:cs="Calibri"/>
          <w:noProof/>
        </w:rPr>
      </w:pPr>
      <w:r w:rsidRPr="005A47BF">
        <w:rPr>
          <w:rFonts w:cs="Calibri"/>
          <w:noProof/>
        </w:rPr>
        <w:t xml:space="preserve">Cunningham CX, Johnson CN, Jones ME (2020) A native apex predator limits an invasive mesopredator and protects native prey: Tasmanian devils protecting bandicoots from cats. </w:t>
      </w:r>
      <w:r w:rsidRPr="00A937A6">
        <w:rPr>
          <w:rStyle w:val="Emphasis"/>
        </w:rPr>
        <w:t>Ecology Letters</w:t>
      </w:r>
      <w:r w:rsidRPr="005A47BF">
        <w:rPr>
          <w:rFonts w:cs="Calibri"/>
          <w:noProof/>
        </w:rPr>
        <w:t xml:space="preserve"> </w:t>
      </w:r>
      <w:r w:rsidRPr="00A937A6">
        <w:rPr>
          <w:rStyle w:val="Strong"/>
        </w:rPr>
        <w:t>23</w:t>
      </w:r>
      <w:r w:rsidRPr="005A47BF">
        <w:rPr>
          <w:rFonts w:cs="Calibri"/>
          <w:noProof/>
        </w:rPr>
        <w:t>, 711-721.</w:t>
      </w:r>
    </w:p>
    <w:p w14:paraId="5E2388F1" w14:textId="77777777" w:rsidR="00536C8B" w:rsidRPr="005A47BF" w:rsidRDefault="00536C8B" w:rsidP="003538E6">
      <w:pPr>
        <w:spacing w:line="240" w:lineRule="auto"/>
        <w:rPr>
          <w:rFonts w:cs="Calibri"/>
          <w:noProof/>
        </w:rPr>
      </w:pPr>
      <w:r w:rsidRPr="005A47BF">
        <w:rPr>
          <w:rFonts w:cs="Calibri"/>
          <w:noProof/>
        </w:rPr>
        <w:t xml:space="preserve">Davies HF, Maier SW, Murphy BP (2020) Feral cats are more abundant under severe disturbance regimes in an Australian tropical savanna. </w:t>
      </w:r>
      <w:r w:rsidRPr="00A937A6">
        <w:rPr>
          <w:rStyle w:val="Emphasis"/>
        </w:rPr>
        <w:t>Wildlife Research</w:t>
      </w:r>
      <w:r w:rsidRPr="005A47BF">
        <w:rPr>
          <w:rFonts w:cs="Calibri"/>
          <w:noProof/>
        </w:rPr>
        <w:t xml:space="preserve"> </w:t>
      </w:r>
      <w:r w:rsidRPr="00A937A6">
        <w:rPr>
          <w:rStyle w:val="Strong"/>
        </w:rPr>
        <w:t>47</w:t>
      </w:r>
      <w:r w:rsidRPr="005A47BF">
        <w:rPr>
          <w:rFonts w:cs="Calibri"/>
          <w:noProof/>
        </w:rPr>
        <w:t>, 624–632.</w:t>
      </w:r>
    </w:p>
    <w:p w14:paraId="14497187" w14:textId="77777777" w:rsidR="00536C8B" w:rsidRPr="005A47BF" w:rsidRDefault="00536C8B" w:rsidP="003538E6">
      <w:pPr>
        <w:spacing w:line="240" w:lineRule="auto"/>
        <w:rPr>
          <w:rFonts w:cs="Calibri"/>
          <w:noProof/>
        </w:rPr>
      </w:pPr>
      <w:r w:rsidRPr="005A47BF">
        <w:rPr>
          <w:rFonts w:cs="Calibri"/>
          <w:noProof/>
        </w:rPr>
        <w:t>DAWE (2022) 'Fire regimes that cause biodiversity decline: amendments to the list of key threatening processes'. Department of Agriculture, Water and the Environment, Canberra.</w:t>
      </w:r>
    </w:p>
    <w:p w14:paraId="6094F1B4" w14:textId="77777777" w:rsidR="00536C8B" w:rsidRPr="005A47BF" w:rsidRDefault="00536C8B" w:rsidP="003538E6">
      <w:pPr>
        <w:spacing w:line="240" w:lineRule="auto"/>
        <w:rPr>
          <w:rFonts w:cs="Calibri"/>
          <w:noProof/>
        </w:rPr>
      </w:pPr>
      <w:r w:rsidRPr="005A47BF">
        <w:rPr>
          <w:rFonts w:cs="Calibri"/>
          <w:noProof/>
        </w:rPr>
        <w:lastRenderedPageBreak/>
        <w:t>Denny E, Yakovlevich P, Eldridge MDB, Dickman C (2002) Social and genetic analysis of a population of free-living cats (</w:t>
      </w:r>
      <w:r w:rsidRPr="00A937A6">
        <w:rPr>
          <w:rStyle w:val="Emphasis"/>
        </w:rPr>
        <w:t xml:space="preserve">Felis catus </w:t>
      </w:r>
      <w:r w:rsidRPr="005A47BF">
        <w:rPr>
          <w:rFonts w:cs="Calibri"/>
          <w:noProof/>
        </w:rPr>
        <w:t xml:space="preserve">L.) exploiting a resource-rich habitat. </w:t>
      </w:r>
      <w:r w:rsidRPr="00A937A6">
        <w:rPr>
          <w:rStyle w:val="Emphasis"/>
        </w:rPr>
        <w:t>Wildlife Research</w:t>
      </w:r>
      <w:r w:rsidRPr="005A47BF">
        <w:rPr>
          <w:rFonts w:cs="Calibri"/>
          <w:noProof/>
        </w:rPr>
        <w:t xml:space="preserve"> </w:t>
      </w:r>
      <w:r w:rsidRPr="00A937A6">
        <w:rPr>
          <w:rStyle w:val="Strong"/>
        </w:rPr>
        <w:t>29</w:t>
      </w:r>
      <w:r w:rsidRPr="005A47BF">
        <w:rPr>
          <w:rFonts w:cs="Calibri"/>
          <w:noProof/>
        </w:rPr>
        <w:t>, 405-413.</w:t>
      </w:r>
    </w:p>
    <w:p w14:paraId="4D095FEE" w14:textId="77777777" w:rsidR="00536C8B" w:rsidRPr="005A47BF" w:rsidRDefault="00536C8B" w:rsidP="003538E6">
      <w:pPr>
        <w:spacing w:line="240" w:lineRule="auto"/>
        <w:rPr>
          <w:rFonts w:cs="Calibri"/>
          <w:noProof/>
        </w:rPr>
      </w:pPr>
      <w:r w:rsidRPr="005A47BF">
        <w:rPr>
          <w:rFonts w:cs="Calibri"/>
          <w:noProof/>
        </w:rPr>
        <w:t>Denny EA (2005) Ecology of free-living cats exploiting waste disposal sites: diet, morphometrics, population dynamics and population genetics. PhD thesis. University of Sydney, Sydney.</w:t>
      </w:r>
    </w:p>
    <w:p w14:paraId="7BB2099F" w14:textId="77777777" w:rsidR="00536C8B" w:rsidRPr="005A47BF" w:rsidRDefault="00536C8B" w:rsidP="003538E6">
      <w:pPr>
        <w:spacing w:line="240" w:lineRule="auto"/>
        <w:rPr>
          <w:rFonts w:cs="Calibri"/>
          <w:noProof/>
        </w:rPr>
      </w:pPr>
      <w:r w:rsidRPr="005A47BF">
        <w:rPr>
          <w:rFonts w:cs="Calibri"/>
          <w:noProof/>
        </w:rPr>
        <w:t>Department of Primary Industries Parks Water and Environment (2017) 'Tasmanian Cat Management Plan, 2017-2022'. Tasmanian Government., Hobart.</w:t>
      </w:r>
    </w:p>
    <w:p w14:paraId="782802A2" w14:textId="77777777" w:rsidR="00536C8B" w:rsidRPr="005A47BF" w:rsidRDefault="00536C8B" w:rsidP="003538E6">
      <w:pPr>
        <w:spacing w:line="240" w:lineRule="auto"/>
        <w:rPr>
          <w:rFonts w:cs="Calibri"/>
          <w:noProof/>
        </w:rPr>
      </w:pPr>
      <w:r w:rsidRPr="005A47BF">
        <w:rPr>
          <w:rFonts w:cs="Calibri"/>
          <w:noProof/>
        </w:rPr>
        <w:t>Department of the Environment (2015a) 'Background document for the threat abatement plan for predation by feral cats'. Commonwealth of Australia, Canberra.</w:t>
      </w:r>
    </w:p>
    <w:p w14:paraId="31F9F404" w14:textId="77777777" w:rsidR="00536C8B" w:rsidRPr="005A47BF" w:rsidRDefault="00536C8B" w:rsidP="003538E6">
      <w:pPr>
        <w:spacing w:line="240" w:lineRule="auto"/>
        <w:rPr>
          <w:rFonts w:cs="Calibri"/>
          <w:noProof/>
        </w:rPr>
      </w:pPr>
      <w:r w:rsidRPr="005A47BF">
        <w:rPr>
          <w:rFonts w:cs="Calibri"/>
          <w:noProof/>
        </w:rPr>
        <w:t>Department of the Environment (2015b) 'Threat abatement plan for predation by feral cats'. Commonwealth of Australia, Canberra.</w:t>
      </w:r>
    </w:p>
    <w:p w14:paraId="5D131E55" w14:textId="77777777" w:rsidR="00536C8B" w:rsidRPr="005A47BF" w:rsidRDefault="00536C8B" w:rsidP="003538E6">
      <w:pPr>
        <w:spacing w:line="240" w:lineRule="auto"/>
        <w:rPr>
          <w:rFonts w:cs="Calibri"/>
          <w:noProof/>
        </w:rPr>
      </w:pPr>
      <w:r w:rsidRPr="005A47BF">
        <w:rPr>
          <w:rFonts w:cs="Calibri"/>
          <w:noProof/>
        </w:rPr>
        <w:t>Department of the Environment and Energy (2016) 'Threat abatement plan for competition and land degradation by rabbits'. Commonwealth of Australia, Canberra.</w:t>
      </w:r>
    </w:p>
    <w:p w14:paraId="417F9DC3" w14:textId="77777777" w:rsidR="00536C8B" w:rsidRPr="005A47BF" w:rsidRDefault="00536C8B" w:rsidP="003538E6">
      <w:pPr>
        <w:spacing w:line="240" w:lineRule="auto"/>
        <w:rPr>
          <w:rFonts w:cs="Calibri"/>
          <w:noProof/>
        </w:rPr>
      </w:pPr>
      <w:r w:rsidRPr="005A47BF">
        <w:rPr>
          <w:rFonts w:cs="Calibri"/>
          <w:noProof/>
        </w:rPr>
        <w:t>Department of the Environment Water Heritage and the Arts (2008a) 'Background document for the threat abatement plan for predation by feral cats'. DEWHA, Canberra.</w:t>
      </w:r>
    </w:p>
    <w:p w14:paraId="57D4177B" w14:textId="77777777" w:rsidR="00536C8B" w:rsidRPr="005A47BF" w:rsidRDefault="00536C8B" w:rsidP="003538E6">
      <w:pPr>
        <w:spacing w:line="240" w:lineRule="auto"/>
        <w:rPr>
          <w:rFonts w:cs="Calibri"/>
          <w:noProof/>
        </w:rPr>
      </w:pPr>
      <w:r w:rsidRPr="005A47BF">
        <w:rPr>
          <w:rFonts w:cs="Calibri"/>
          <w:noProof/>
        </w:rPr>
        <w:t>Department of the Environment Water Heritage and the Arts (2008b) 'Threat abatement plan for predation by feral cats'. DEWHA, Canberra.</w:t>
      </w:r>
    </w:p>
    <w:p w14:paraId="7E95BB1F" w14:textId="77777777" w:rsidR="00536C8B" w:rsidRPr="005A47BF" w:rsidRDefault="00536C8B" w:rsidP="003538E6">
      <w:pPr>
        <w:spacing w:line="240" w:lineRule="auto"/>
        <w:rPr>
          <w:rFonts w:cs="Calibri"/>
          <w:noProof/>
        </w:rPr>
      </w:pPr>
      <w:r w:rsidRPr="005A47BF">
        <w:rPr>
          <w:rFonts w:cs="Calibri"/>
          <w:noProof/>
        </w:rPr>
        <w:t xml:space="preserve">Dexter N and Murray A (2009) The impact of fox control on the relative abundance of forest mammals in East Gippsland, Victoria. </w:t>
      </w:r>
      <w:r w:rsidRPr="00A937A6">
        <w:rPr>
          <w:rStyle w:val="Emphasis"/>
        </w:rPr>
        <w:t>Wildlife Research</w:t>
      </w:r>
      <w:r w:rsidRPr="005A47BF">
        <w:rPr>
          <w:rFonts w:cs="Calibri"/>
          <w:noProof/>
        </w:rPr>
        <w:t xml:space="preserve"> </w:t>
      </w:r>
      <w:r w:rsidRPr="00A937A6">
        <w:rPr>
          <w:rStyle w:val="Strong"/>
        </w:rPr>
        <w:t>36</w:t>
      </w:r>
      <w:r w:rsidRPr="005A47BF">
        <w:rPr>
          <w:rFonts w:cs="Calibri"/>
          <w:noProof/>
        </w:rPr>
        <w:t>, 252-261.</w:t>
      </w:r>
    </w:p>
    <w:p w14:paraId="5138949D" w14:textId="77777777" w:rsidR="00536C8B" w:rsidRPr="005A47BF" w:rsidRDefault="00536C8B" w:rsidP="003538E6">
      <w:pPr>
        <w:spacing w:line="240" w:lineRule="auto"/>
        <w:rPr>
          <w:rFonts w:cs="Calibri"/>
          <w:noProof/>
        </w:rPr>
      </w:pPr>
      <w:r w:rsidRPr="005A47BF">
        <w:rPr>
          <w:rFonts w:cs="Calibri"/>
          <w:noProof/>
        </w:rPr>
        <w:t xml:space="preserve">DiCarlo JE, Chavez A, Dietz SL, Esvelt KM, Church GM (2015) Safeguarding CRISPR-Cas9 gene drives in yeast. </w:t>
      </w:r>
      <w:r w:rsidRPr="00A937A6">
        <w:rPr>
          <w:rStyle w:val="Emphasis"/>
        </w:rPr>
        <w:t>Nature Biotechnology</w:t>
      </w:r>
      <w:r w:rsidRPr="005A47BF">
        <w:rPr>
          <w:rFonts w:cs="Calibri"/>
          <w:noProof/>
        </w:rPr>
        <w:t xml:space="preserve"> </w:t>
      </w:r>
      <w:r w:rsidRPr="00A937A6">
        <w:rPr>
          <w:rStyle w:val="Strong"/>
        </w:rPr>
        <w:t>33</w:t>
      </w:r>
      <w:r w:rsidRPr="005A47BF">
        <w:rPr>
          <w:rFonts w:cs="Calibri"/>
          <w:noProof/>
        </w:rPr>
        <w:t>, 1250.</w:t>
      </w:r>
    </w:p>
    <w:p w14:paraId="02AA2AB9" w14:textId="77777777" w:rsidR="00536C8B" w:rsidRPr="005A47BF" w:rsidRDefault="00536C8B" w:rsidP="003538E6">
      <w:pPr>
        <w:spacing w:line="240" w:lineRule="auto"/>
        <w:rPr>
          <w:rFonts w:cs="Calibri"/>
          <w:noProof/>
        </w:rPr>
      </w:pPr>
      <w:r w:rsidRPr="005A47BF">
        <w:rPr>
          <w:rFonts w:cs="Calibri"/>
          <w:noProof/>
        </w:rPr>
        <w:t>Dickman CR (1996) 'Overview of the impacts of feral cats on Australian native fauna'. Australian Nature Conservation Agency, Canberra.</w:t>
      </w:r>
    </w:p>
    <w:p w14:paraId="5535ACF5" w14:textId="77777777" w:rsidR="00536C8B" w:rsidRPr="005A47BF" w:rsidRDefault="00536C8B" w:rsidP="003538E6">
      <w:pPr>
        <w:spacing w:line="240" w:lineRule="auto"/>
        <w:rPr>
          <w:rFonts w:cs="Calibri"/>
          <w:noProof/>
        </w:rPr>
      </w:pPr>
      <w:r w:rsidRPr="005A47BF">
        <w:rPr>
          <w:rFonts w:cs="Calibri"/>
          <w:noProof/>
        </w:rPr>
        <w:t xml:space="preserve">Dickman CR, Glen AS, Letnic M (2009) Reintroducing the dingo: can Australia’s conservation wastelands be restored. In </w:t>
      </w:r>
      <w:r w:rsidRPr="00A937A6">
        <w:rPr>
          <w:rStyle w:val="Emphasis"/>
        </w:rPr>
        <w:t>Reintroduction of top-order predators</w:t>
      </w:r>
      <w:r w:rsidRPr="005A47BF">
        <w:rPr>
          <w:rFonts w:cs="Calibri"/>
          <w:noProof/>
        </w:rPr>
        <w:t>. (Eds M Somers and M Hayward) pp. 238-269. Wiley Blackwell, Chichester.</w:t>
      </w:r>
    </w:p>
    <w:p w14:paraId="0739243A" w14:textId="77777777" w:rsidR="00536C8B" w:rsidRPr="005A47BF" w:rsidRDefault="00536C8B" w:rsidP="003538E6">
      <w:pPr>
        <w:spacing w:line="240" w:lineRule="auto"/>
        <w:rPr>
          <w:rFonts w:cs="Calibri"/>
          <w:noProof/>
        </w:rPr>
      </w:pPr>
      <w:r w:rsidRPr="005A47BF">
        <w:rPr>
          <w:rFonts w:cs="Calibri"/>
          <w:noProof/>
        </w:rPr>
        <w:t xml:space="preserve">Dickman CR, Legge SM, Woinarski JC (2019) Assessing risks to wildlife from free-roaming hybrid cats: the proposed introduction of pet savannah cats to Australia as a case study. </w:t>
      </w:r>
      <w:r w:rsidRPr="00A937A6">
        <w:rPr>
          <w:rStyle w:val="Emphasis"/>
        </w:rPr>
        <w:t>Animals</w:t>
      </w:r>
      <w:r w:rsidRPr="005A47BF">
        <w:rPr>
          <w:rFonts w:cs="Calibri"/>
          <w:noProof/>
        </w:rPr>
        <w:t xml:space="preserve"> </w:t>
      </w:r>
      <w:r w:rsidRPr="00A937A6">
        <w:rPr>
          <w:rStyle w:val="Strong"/>
        </w:rPr>
        <w:t>9</w:t>
      </w:r>
      <w:r w:rsidRPr="005A47BF">
        <w:rPr>
          <w:rFonts w:cs="Calibri"/>
          <w:noProof/>
        </w:rPr>
        <w:t>, 795.</w:t>
      </w:r>
    </w:p>
    <w:p w14:paraId="362F7ACB" w14:textId="77777777" w:rsidR="00536C8B" w:rsidRPr="005A47BF" w:rsidRDefault="00536C8B" w:rsidP="003538E6">
      <w:pPr>
        <w:spacing w:line="240" w:lineRule="auto"/>
        <w:rPr>
          <w:rFonts w:cs="Calibri"/>
          <w:noProof/>
        </w:rPr>
      </w:pPr>
      <w:r w:rsidRPr="005A47BF">
        <w:rPr>
          <w:rFonts w:cs="Calibri"/>
          <w:noProof/>
        </w:rPr>
        <w:t xml:space="preserve">Doherty TS, Dickman CR, Johnson CN, Legge SM, Ritchie EG, Woinarski JCZ (2017) Impacts and management of feral cats </w:t>
      </w:r>
      <w:r w:rsidRPr="00A937A6">
        <w:rPr>
          <w:rStyle w:val="Emphasis"/>
        </w:rPr>
        <w:t>Felis catus</w:t>
      </w:r>
      <w:r w:rsidRPr="005A47BF">
        <w:rPr>
          <w:rFonts w:cs="Calibri"/>
          <w:noProof/>
        </w:rPr>
        <w:t xml:space="preserve"> in Australia. </w:t>
      </w:r>
      <w:r w:rsidRPr="00A937A6">
        <w:rPr>
          <w:rStyle w:val="Emphasis"/>
        </w:rPr>
        <w:t>Mammal Review</w:t>
      </w:r>
      <w:r w:rsidRPr="005A47BF">
        <w:rPr>
          <w:rFonts w:cs="Calibri"/>
          <w:noProof/>
        </w:rPr>
        <w:t xml:space="preserve"> </w:t>
      </w:r>
      <w:r w:rsidRPr="00A937A6">
        <w:rPr>
          <w:rStyle w:val="Strong"/>
        </w:rPr>
        <w:t>47</w:t>
      </w:r>
      <w:r w:rsidRPr="005A47BF">
        <w:rPr>
          <w:rFonts w:cs="Calibri"/>
          <w:noProof/>
        </w:rPr>
        <w:t>, 83-97. doi: 10.1111/mam.12080.</w:t>
      </w:r>
    </w:p>
    <w:p w14:paraId="5686A0A6" w14:textId="77777777" w:rsidR="00536C8B" w:rsidRPr="007636C9" w:rsidRDefault="00536C8B" w:rsidP="003538E6">
      <w:pPr>
        <w:spacing w:line="240" w:lineRule="auto"/>
        <w:rPr>
          <w:rFonts w:cs="Calibri"/>
          <w:noProof/>
        </w:rPr>
      </w:pPr>
      <w:r w:rsidRPr="007636C9">
        <w:rPr>
          <w:rFonts w:cs="Calibri"/>
        </w:rPr>
        <w:t>Doody</w:t>
      </w:r>
      <w:r>
        <w:rPr>
          <w:rFonts w:cs="Calibri"/>
        </w:rPr>
        <w:t xml:space="preserve"> JS</w:t>
      </w:r>
      <w:r w:rsidRPr="007636C9">
        <w:rPr>
          <w:rFonts w:cs="Calibri"/>
        </w:rPr>
        <w:t>, Rhind</w:t>
      </w:r>
      <w:r>
        <w:rPr>
          <w:rFonts w:cs="Calibri"/>
        </w:rPr>
        <w:t xml:space="preserve"> D</w:t>
      </w:r>
      <w:r w:rsidRPr="007636C9">
        <w:rPr>
          <w:rFonts w:cs="Calibri"/>
        </w:rPr>
        <w:t>,</w:t>
      </w:r>
      <w:r>
        <w:rPr>
          <w:rFonts w:cs="Calibri"/>
        </w:rPr>
        <w:t xml:space="preserve"> </w:t>
      </w:r>
      <w:r w:rsidRPr="007636C9">
        <w:rPr>
          <w:rFonts w:cs="Calibri"/>
        </w:rPr>
        <w:t>McHenry</w:t>
      </w:r>
      <w:r>
        <w:rPr>
          <w:rFonts w:cs="Calibri"/>
        </w:rPr>
        <w:t xml:space="preserve"> CM</w:t>
      </w:r>
      <w:r w:rsidRPr="007636C9">
        <w:rPr>
          <w:rFonts w:cs="Calibri"/>
        </w:rPr>
        <w:t>, Clulow</w:t>
      </w:r>
      <w:r>
        <w:rPr>
          <w:rFonts w:cs="Calibri"/>
        </w:rPr>
        <w:t xml:space="preserve"> S (</w:t>
      </w:r>
      <w:r w:rsidRPr="007636C9">
        <w:rPr>
          <w:rFonts w:cs="Calibri"/>
        </w:rPr>
        <w:t>2023</w:t>
      </w:r>
      <w:r>
        <w:rPr>
          <w:rFonts w:cs="Calibri"/>
        </w:rPr>
        <w:t>)</w:t>
      </w:r>
      <w:r w:rsidRPr="007636C9">
        <w:rPr>
          <w:rFonts w:cs="Calibri"/>
        </w:rPr>
        <w:t xml:space="preserve"> Invasional meltdown-under? Toads facilitate cats by removing a naïve top predator. </w:t>
      </w:r>
      <w:r w:rsidRPr="00A937A6">
        <w:rPr>
          <w:rStyle w:val="Emphasis"/>
        </w:rPr>
        <w:t>Wildlife Research</w:t>
      </w:r>
      <w:r w:rsidRPr="007636C9">
        <w:rPr>
          <w:rFonts w:cs="Calibri"/>
        </w:rPr>
        <w:t>, In press.</w:t>
      </w:r>
    </w:p>
    <w:p w14:paraId="05CDF785" w14:textId="77777777" w:rsidR="00536C8B" w:rsidRPr="005A47BF" w:rsidRDefault="00536C8B" w:rsidP="003538E6">
      <w:pPr>
        <w:spacing w:line="240" w:lineRule="auto"/>
        <w:rPr>
          <w:rFonts w:cs="Calibri"/>
          <w:noProof/>
        </w:rPr>
      </w:pPr>
      <w:r w:rsidRPr="005A47BF">
        <w:rPr>
          <w:rFonts w:cs="Calibri"/>
          <w:noProof/>
        </w:rPr>
        <w:t xml:space="preserve">Dubois S, Fenwick N, Ryan EA, Baker L, Baker SE, Beausoleil NJ, Carter S, Cartwright B, Costa F, Draper C, Griffin J, Grogan A, Howlad G, Jones B, Littin KE, Lombard AT, Mellor DJ, Ramp D, Schuppli CA, Fraser D (2017) International consensus principles for ethical wildlife control. </w:t>
      </w:r>
      <w:r w:rsidRPr="00A937A6">
        <w:rPr>
          <w:rStyle w:val="Emphasis"/>
        </w:rPr>
        <w:t>Conservation Biology</w:t>
      </w:r>
      <w:r w:rsidRPr="005A47BF">
        <w:rPr>
          <w:rFonts w:cs="Calibri"/>
          <w:noProof/>
        </w:rPr>
        <w:t xml:space="preserve"> </w:t>
      </w:r>
      <w:r w:rsidRPr="00A937A6">
        <w:rPr>
          <w:rStyle w:val="Strong"/>
        </w:rPr>
        <w:t>31</w:t>
      </w:r>
      <w:r w:rsidRPr="005A47BF">
        <w:rPr>
          <w:rFonts w:cs="Calibri"/>
          <w:noProof/>
        </w:rPr>
        <w:t>, 753-760.</w:t>
      </w:r>
    </w:p>
    <w:p w14:paraId="499D5C6B" w14:textId="77777777" w:rsidR="00536C8B" w:rsidRPr="005A47BF" w:rsidRDefault="00536C8B" w:rsidP="003538E6">
      <w:pPr>
        <w:spacing w:line="240" w:lineRule="auto"/>
        <w:rPr>
          <w:rFonts w:cs="Calibri"/>
          <w:noProof/>
        </w:rPr>
      </w:pPr>
      <w:r w:rsidRPr="005A47BF">
        <w:rPr>
          <w:rFonts w:cs="Calibri"/>
          <w:noProof/>
        </w:rPr>
        <w:t xml:space="preserve">Dunlop JN, Rippey E, Bradshaw LE, Burbidge AA (2015) Recovery of seabird colonies on Rat Island (Houtman Abrolhos) following the eradication of introduced predators. </w:t>
      </w:r>
      <w:r w:rsidRPr="00A937A6">
        <w:rPr>
          <w:rStyle w:val="Emphasis"/>
        </w:rPr>
        <w:t>Journal of the Royal Society of Western Australia</w:t>
      </w:r>
      <w:r w:rsidRPr="005A47BF">
        <w:rPr>
          <w:rFonts w:cs="Calibri"/>
          <w:noProof/>
        </w:rPr>
        <w:t xml:space="preserve"> </w:t>
      </w:r>
      <w:r w:rsidRPr="00A937A6">
        <w:rPr>
          <w:rStyle w:val="Strong"/>
        </w:rPr>
        <w:t>98</w:t>
      </w:r>
      <w:r w:rsidRPr="005A47BF">
        <w:rPr>
          <w:rFonts w:cs="Calibri"/>
          <w:noProof/>
        </w:rPr>
        <w:t>, 29-36.</w:t>
      </w:r>
    </w:p>
    <w:p w14:paraId="34EF4A11" w14:textId="77777777" w:rsidR="00536C8B" w:rsidRPr="005A47BF" w:rsidRDefault="00536C8B" w:rsidP="003538E6">
      <w:pPr>
        <w:spacing w:line="240" w:lineRule="auto"/>
        <w:rPr>
          <w:rFonts w:cs="Calibri"/>
          <w:noProof/>
        </w:rPr>
      </w:pPr>
      <w:r w:rsidRPr="005A47BF">
        <w:rPr>
          <w:rFonts w:cs="Calibri"/>
          <w:noProof/>
        </w:rPr>
        <w:lastRenderedPageBreak/>
        <w:t xml:space="preserve">Eade JA, Roberston ID, James CM (2009) Contraceptive potential of porcine and feline zona pellucida A, B and C subunits in domestic cats. </w:t>
      </w:r>
      <w:r w:rsidRPr="00A937A6">
        <w:rPr>
          <w:rStyle w:val="Emphasis"/>
        </w:rPr>
        <w:t>Reproduction</w:t>
      </w:r>
      <w:r w:rsidRPr="005A47BF">
        <w:rPr>
          <w:rFonts w:cs="Calibri"/>
          <w:noProof/>
        </w:rPr>
        <w:t xml:space="preserve"> </w:t>
      </w:r>
      <w:r w:rsidRPr="00A937A6">
        <w:rPr>
          <w:rStyle w:val="Strong"/>
        </w:rPr>
        <w:t>137</w:t>
      </w:r>
      <w:r w:rsidRPr="005A47BF">
        <w:rPr>
          <w:rFonts w:cs="Calibri"/>
          <w:noProof/>
        </w:rPr>
        <w:t>, 913-922.</w:t>
      </w:r>
    </w:p>
    <w:p w14:paraId="5AF935CE" w14:textId="77777777" w:rsidR="00536C8B" w:rsidRPr="005A47BF" w:rsidRDefault="00536C8B" w:rsidP="003538E6">
      <w:pPr>
        <w:spacing w:line="240" w:lineRule="auto"/>
        <w:rPr>
          <w:rFonts w:cs="Calibri"/>
          <w:noProof/>
        </w:rPr>
      </w:pPr>
      <w:r w:rsidRPr="005A47BF">
        <w:rPr>
          <w:rFonts w:cs="Calibri"/>
          <w:noProof/>
        </w:rPr>
        <w:t xml:space="preserve">Eason CT, Miller A, MacMorran DB, Murphy EC (2014) Toxicology and ecotoxicology of para-aminopropiophenone (PAPP)–a new predator control tool for stoats and feral cats in New Zealand. </w:t>
      </w:r>
      <w:r w:rsidRPr="00A937A6">
        <w:rPr>
          <w:rStyle w:val="Emphasis"/>
        </w:rPr>
        <w:t>New Zealand Journal of Ecology</w:t>
      </w:r>
      <w:r w:rsidRPr="005A47BF">
        <w:rPr>
          <w:rFonts w:cs="Calibri"/>
          <w:noProof/>
        </w:rPr>
        <w:t xml:space="preserve"> </w:t>
      </w:r>
      <w:r w:rsidRPr="00A937A6">
        <w:rPr>
          <w:rStyle w:val="Strong"/>
        </w:rPr>
        <w:t>38</w:t>
      </w:r>
      <w:r w:rsidRPr="005A47BF">
        <w:rPr>
          <w:rFonts w:cs="Calibri"/>
          <w:noProof/>
        </w:rPr>
        <w:t>, 177-188.</w:t>
      </w:r>
    </w:p>
    <w:p w14:paraId="2592128E" w14:textId="77777777" w:rsidR="00536C8B" w:rsidRPr="005A47BF" w:rsidRDefault="00536C8B" w:rsidP="003538E6">
      <w:pPr>
        <w:spacing w:line="240" w:lineRule="auto"/>
        <w:rPr>
          <w:rFonts w:cs="Calibri"/>
          <w:noProof/>
        </w:rPr>
      </w:pPr>
      <w:r w:rsidRPr="005A47BF">
        <w:rPr>
          <w:rFonts w:cs="Calibri"/>
          <w:noProof/>
        </w:rPr>
        <w:t xml:space="preserve">Eldridge DJ, Woodhouse JN, Curlevski NJA, Hayward M, Brown MV, Neilan BA (2015) Soil-foraging animals alter the composition and co-occurrence of microbial communities in a desert shrubland. </w:t>
      </w:r>
      <w:r w:rsidRPr="00A937A6">
        <w:rPr>
          <w:rStyle w:val="Emphasis"/>
        </w:rPr>
        <w:t>The ISME Journal</w:t>
      </w:r>
      <w:r w:rsidRPr="005A47BF">
        <w:rPr>
          <w:rFonts w:cs="Calibri"/>
          <w:noProof/>
        </w:rPr>
        <w:t xml:space="preserve"> </w:t>
      </w:r>
      <w:r w:rsidRPr="00A937A6">
        <w:rPr>
          <w:rStyle w:val="Strong"/>
        </w:rPr>
        <w:t>9</w:t>
      </w:r>
      <w:r w:rsidRPr="005A47BF">
        <w:rPr>
          <w:rFonts w:cs="Calibri"/>
          <w:noProof/>
        </w:rPr>
        <w:t>, 2671-2681.</w:t>
      </w:r>
    </w:p>
    <w:p w14:paraId="6FDE8895" w14:textId="77777777" w:rsidR="00536C8B" w:rsidRPr="005A47BF" w:rsidRDefault="00536C8B" w:rsidP="003538E6">
      <w:pPr>
        <w:spacing w:line="240" w:lineRule="auto"/>
        <w:rPr>
          <w:rFonts w:cs="Calibri"/>
          <w:noProof/>
        </w:rPr>
      </w:pPr>
      <w:r w:rsidRPr="005A47BF">
        <w:rPr>
          <w:rFonts w:cs="Calibri"/>
          <w:noProof/>
        </w:rPr>
        <w:t>Environment Australia (1999) 'Threat abatement plan for predation by feral cats'. Environment Australia, Canberra.</w:t>
      </w:r>
    </w:p>
    <w:p w14:paraId="472AA268" w14:textId="77777777" w:rsidR="00536C8B" w:rsidRPr="005A47BF" w:rsidRDefault="00536C8B" w:rsidP="003538E6">
      <w:pPr>
        <w:spacing w:line="240" w:lineRule="auto"/>
        <w:rPr>
          <w:rFonts w:cs="Calibri"/>
          <w:noProof/>
        </w:rPr>
      </w:pPr>
      <w:r w:rsidRPr="005A47BF">
        <w:rPr>
          <w:rFonts w:cs="Calibri"/>
          <w:noProof/>
        </w:rPr>
        <w:t xml:space="preserve">Esvelt KM, Smidler AL, Catteruccia F, Church GM (2014) Concerning RNA-guided gene drives for the alteration of wild populations. </w:t>
      </w:r>
      <w:r w:rsidRPr="00A937A6">
        <w:rPr>
          <w:rStyle w:val="Emphasis"/>
        </w:rPr>
        <w:t>Elife</w:t>
      </w:r>
      <w:r w:rsidRPr="005A47BF">
        <w:rPr>
          <w:rFonts w:cs="Calibri"/>
          <w:noProof/>
        </w:rPr>
        <w:t xml:space="preserve"> </w:t>
      </w:r>
      <w:r w:rsidRPr="00A937A6">
        <w:rPr>
          <w:rStyle w:val="Strong"/>
        </w:rPr>
        <w:t>3</w:t>
      </w:r>
      <w:r w:rsidRPr="005A47BF">
        <w:rPr>
          <w:rFonts w:cs="Calibri"/>
          <w:noProof/>
        </w:rPr>
        <w:t>, e03401.</w:t>
      </w:r>
    </w:p>
    <w:p w14:paraId="49A5475F" w14:textId="77777777" w:rsidR="00536C8B" w:rsidRPr="005A47BF" w:rsidRDefault="00536C8B" w:rsidP="003538E6">
      <w:pPr>
        <w:spacing w:line="240" w:lineRule="auto"/>
        <w:rPr>
          <w:rFonts w:cs="Calibri"/>
          <w:noProof/>
        </w:rPr>
      </w:pPr>
      <w:r w:rsidRPr="005A47BF">
        <w:rPr>
          <w:rFonts w:cs="Calibri"/>
          <w:noProof/>
        </w:rPr>
        <w:t xml:space="preserve">Evans MJ, Batson WG, Gordon IJ, Belton E, Chaseling T, Fletcher D, Harrison M, McElroy T, Mungoven A, Newport J (2021) The ‘goldilocks zone’of predation: The level of fox control needed to select predator resistance in a reintroduced mammal in Australia. </w:t>
      </w:r>
      <w:r w:rsidRPr="00A937A6">
        <w:rPr>
          <w:rStyle w:val="Emphasis"/>
        </w:rPr>
        <w:t>Biodiversity and Conservation</w:t>
      </w:r>
      <w:r w:rsidRPr="005A47BF">
        <w:rPr>
          <w:rFonts w:cs="Calibri"/>
          <w:noProof/>
        </w:rPr>
        <w:t xml:space="preserve"> </w:t>
      </w:r>
      <w:r w:rsidRPr="00A937A6">
        <w:rPr>
          <w:rStyle w:val="Strong"/>
        </w:rPr>
        <w:t>30</w:t>
      </w:r>
      <w:r w:rsidRPr="005A47BF">
        <w:rPr>
          <w:rFonts w:cs="Calibri"/>
          <w:noProof/>
        </w:rPr>
        <w:t>, 1731-1752.</w:t>
      </w:r>
    </w:p>
    <w:p w14:paraId="64AFEE50" w14:textId="77777777" w:rsidR="00536C8B" w:rsidRPr="005A47BF" w:rsidRDefault="00536C8B" w:rsidP="003538E6">
      <w:pPr>
        <w:spacing w:line="240" w:lineRule="auto"/>
        <w:rPr>
          <w:rFonts w:cs="Calibri"/>
          <w:noProof/>
        </w:rPr>
      </w:pPr>
      <w:r w:rsidRPr="005A47BF">
        <w:rPr>
          <w:rFonts w:cs="Calibri"/>
          <w:noProof/>
        </w:rPr>
        <w:t xml:space="preserve">Evans MJ, Weeks AR, Scheele BC, Gordon IJ, Neaves LE, Andrewartha TA, Brockett B, Rapley S, Smith KJ, Wilson BA, Manning AD (2022) Coexistence conservation: Reconciling threatened species and invasive predators through adaptive ecological and evolutionary approaches. </w:t>
      </w:r>
      <w:r w:rsidRPr="00A937A6">
        <w:rPr>
          <w:rStyle w:val="Emphasis"/>
        </w:rPr>
        <w:t>Conservation Science and Practice</w:t>
      </w:r>
      <w:r w:rsidRPr="005A47BF">
        <w:rPr>
          <w:rFonts w:cs="Calibri"/>
          <w:noProof/>
        </w:rPr>
        <w:t>, e12742.</w:t>
      </w:r>
    </w:p>
    <w:p w14:paraId="4C5654FE" w14:textId="77777777" w:rsidR="00536C8B" w:rsidRPr="005A47BF" w:rsidRDefault="00536C8B" w:rsidP="003538E6">
      <w:pPr>
        <w:spacing w:line="240" w:lineRule="auto"/>
        <w:rPr>
          <w:rFonts w:cs="Calibri"/>
          <w:noProof/>
        </w:rPr>
      </w:pPr>
      <w:r w:rsidRPr="005A47BF">
        <w:rPr>
          <w:rFonts w:cs="Calibri"/>
          <w:noProof/>
        </w:rPr>
        <w:t>Fancourt BA (2014) Rapid decline in detections of the Tasmanian bettong (</w:t>
      </w:r>
      <w:r w:rsidRPr="00A937A6">
        <w:rPr>
          <w:rStyle w:val="Emphasis"/>
        </w:rPr>
        <w:t>Bettongia gaimardi</w:t>
      </w:r>
      <w:r w:rsidRPr="005A47BF">
        <w:rPr>
          <w:rFonts w:cs="Calibri"/>
          <w:noProof/>
        </w:rPr>
        <w:t xml:space="preserve">) following local incursion of feral cats (Felis catus). </w:t>
      </w:r>
      <w:r w:rsidRPr="00A937A6">
        <w:rPr>
          <w:rStyle w:val="Emphasis"/>
        </w:rPr>
        <w:t>Australian Mammalogy</w:t>
      </w:r>
      <w:r w:rsidRPr="005A47BF">
        <w:rPr>
          <w:rFonts w:cs="Calibri"/>
          <w:noProof/>
        </w:rPr>
        <w:t xml:space="preserve"> </w:t>
      </w:r>
      <w:r w:rsidRPr="00A937A6">
        <w:rPr>
          <w:rStyle w:val="Strong"/>
        </w:rPr>
        <w:t>36</w:t>
      </w:r>
      <w:r w:rsidRPr="005A47BF">
        <w:rPr>
          <w:rFonts w:cs="Calibri"/>
          <w:noProof/>
        </w:rPr>
        <w:t>, 247-253.</w:t>
      </w:r>
    </w:p>
    <w:p w14:paraId="27077DA0" w14:textId="77777777" w:rsidR="00536C8B" w:rsidRPr="005A47BF" w:rsidRDefault="00536C8B" w:rsidP="003538E6">
      <w:pPr>
        <w:spacing w:line="240" w:lineRule="auto"/>
        <w:rPr>
          <w:rFonts w:cs="Calibri"/>
          <w:noProof/>
        </w:rPr>
      </w:pPr>
      <w:r w:rsidRPr="005A47BF">
        <w:rPr>
          <w:rFonts w:cs="Calibri"/>
          <w:noProof/>
        </w:rPr>
        <w:t xml:space="preserve">Fancourt BA, Augusteyn J, Cremasco P, Nolan B, Richards S, Speed J, Wilson C, Gentle MN (2021) Measuring, evaluating and improving the effectiveness of invasive predator control programs: Feral cat baiting as a case study. </w:t>
      </w:r>
      <w:r w:rsidRPr="00A937A6">
        <w:rPr>
          <w:rStyle w:val="Emphasis"/>
        </w:rPr>
        <w:t>Journal of Environmental Management</w:t>
      </w:r>
      <w:r w:rsidRPr="005A47BF">
        <w:rPr>
          <w:rFonts w:cs="Calibri"/>
          <w:noProof/>
        </w:rPr>
        <w:t xml:space="preserve"> </w:t>
      </w:r>
      <w:r w:rsidRPr="00A937A6">
        <w:rPr>
          <w:rStyle w:val="Strong"/>
        </w:rPr>
        <w:t>280</w:t>
      </w:r>
      <w:r w:rsidRPr="005A47BF">
        <w:rPr>
          <w:rFonts w:cs="Calibri"/>
          <w:noProof/>
        </w:rPr>
        <w:t>, 111691.</w:t>
      </w:r>
    </w:p>
    <w:p w14:paraId="656B256F" w14:textId="77777777" w:rsidR="00536C8B" w:rsidRPr="005A47BF" w:rsidRDefault="00536C8B" w:rsidP="003538E6">
      <w:pPr>
        <w:spacing w:line="240" w:lineRule="auto"/>
        <w:rPr>
          <w:rFonts w:cs="Calibri"/>
          <w:noProof/>
        </w:rPr>
      </w:pPr>
      <w:r w:rsidRPr="005A47BF">
        <w:rPr>
          <w:rFonts w:cs="Calibri"/>
          <w:noProof/>
        </w:rPr>
        <w:t xml:space="preserve">Fancourt BA, Harry G, Speed J, Gentle MN (2022a) Efficacy and safety of Eradicat® feral cat baits in eastern Australia: population impacts of baiting programmes on feral cats and non-target mammals and birds. </w:t>
      </w:r>
      <w:r w:rsidRPr="00A937A6">
        <w:rPr>
          <w:rStyle w:val="Emphasis"/>
        </w:rPr>
        <w:t>Journal of Pest Science</w:t>
      </w:r>
      <w:r w:rsidRPr="005A47BF">
        <w:rPr>
          <w:rFonts w:cs="Calibri"/>
          <w:noProof/>
        </w:rPr>
        <w:t xml:space="preserve"> </w:t>
      </w:r>
      <w:r w:rsidRPr="00A937A6">
        <w:rPr>
          <w:rStyle w:val="Strong"/>
        </w:rPr>
        <w:t>95</w:t>
      </w:r>
      <w:r w:rsidRPr="005A47BF">
        <w:rPr>
          <w:rFonts w:cs="Calibri"/>
          <w:noProof/>
        </w:rPr>
        <w:t>, 505-522.</w:t>
      </w:r>
    </w:p>
    <w:p w14:paraId="5A880A02" w14:textId="77777777" w:rsidR="00536C8B" w:rsidRPr="005A47BF" w:rsidRDefault="00536C8B" w:rsidP="003538E6">
      <w:pPr>
        <w:spacing w:line="240" w:lineRule="auto"/>
        <w:rPr>
          <w:rFonts w:cs="Calibri"/>
          <w:noProof/>
        </w:rPr>
      </w:pPr>
      <w:r w:rsidRPr="005A47BF">
        <w:rPr>
          <w:rFonts w:cs="Calibri"/>
          <w:noProof/>
        </w:rPr>
        <w:t xml:space="preserve">Fancourt BA, Hawkins CE, Cameron EZ, Jones ME, Nicol SC (2015) Devil declines and catastrophic cascades: is mesopredator release of feral cats inhibiting recovery of the eastern quoll? </w:t>
      </w:r>
      <w:r w:rsidRPr="00A937A6">
        <w:rPr>
          <w:rStyle w:val="Emphasis"/>
        </w:rPr>
        <w:t>PLoS ONE</w:t>
      </w:r>
      <w:r w:rsidRPr="005A47BF">
        <w:rPr>
          <w:rFonts w:cs="Calibri"/>
          <w:noProof/>
        </w:rPr>
        <w:t xml:space="preserve"> </w:t>
      </w:r>
      <w:r w:rsidRPr="00A937A6">
        <w:rPr>
          <w:rStyle w:val="Strong"/>
        </w:rPr>
        <w:t>10</w:t>
      </w:r>
      <w:r w:rsidRPr="005A47BF">
        <w:rPr>
          <w:rFonts w:cs="Calibri"/>
          <w:noProof/>
        </w:rPr>
        <w:t>, e0119303.</w:t>
      </w:r>
    </w:p>
    <w:p w14:paraId="2FF4E424" w14:textId="77777777" w:rsidR="00536C8B" w:rsidRPr="005A47BF" w:rsidRDefault="00536C8B" w:rsidP="003538E6">
      <w:pPr>
        <w:spacing w:line="240" w:lineRule="auto"/>
        <w:rPr>
          <w:rFonts w:cs="Calibri"/>
          <w:noProof/>
        </w:rPr>
      </w:pPr>
      <w:r w:rsidRPr="005A47BF">
        <w:rPr>
          <w:rFonts w:cs="Calibri"/>
          <w:noProof/>
        </w:rPr>
        <w:t xml:space="preserve">Fancourt BA and Jackson RB (2014) Regional seroprevalence of </w:t>
      </w:r>
      <w:r w:rsidRPr="00A937A6">
        <w:rPr>
          <w:rStyle w:val="Emphasis"/>
        </w:rPr>
        <w:t xml:space="preserve">Toxoplasma gondii </w:t>
      </w:r>
      <w:r w:rsidRPr="005A47BF">
        <w:rPr>
          <w:rFonts w:cs="Calibri"/>
          <w:noProof/>
        </w:rPr>
        <w:t>antibodies in feral and stray cats (</w:t>
      </w:r>
      <w:r w:rsidRPr="00A937A6">
        <w:rPr>
          <w:rStyle w:val="Emphasis"/>
        </w:rPr>
        <w:t>Felis catus</w:t>
      </w:r>
      <w:r w:rsidRPr="005A47BF">
        <w:rPr>
          <w:rFonts w:cs="Calibri"/>
          <w:noProof/>
        </w:rPr>
        <w:t xml:space="preserve">) from Tasmania. </w:t>
      </w:r>
      <w:r w:rsidRPr="00A937A6">
        <w:rPr>
          <w:rStyle w:val="Emphasis"/>
        </w:rPr>
        <w:t>Australian Journal of Zoology</w:t>
      </w:r>
      <w:r w:rsidRPr="005A47BF">
        <w:rPr>
          <w:rFonts w:cs="Calibri"/>
          <w:noProof/>
        </w:rPr>
        <w:t xml:space="preserve"> </w:t>
      </w:r>
      <w:r w:rsidRPr="00A937A6">
        <w:rPr>
          <w:rStyle w:val="Strong"/>
        </w:rPr>
        <w:t>62</w:t>
      </w:r>
      <w:r w:rsidRPr="005A47BF">
        <w:rPr>
          <w:rFonts w:cs="Calibri"/>
          <w:noProof/>
        </w:rPr>
        <w:t>, 272-283.</w:t>
      </w:r>
    </w:p>
    <w:p w14:paraId="60E104C1" w14:textId="446924A0" w:rsidR="00536C8B" w:rsidRPr="005A47BF" w:rsidRDefault="00536C8B" w:rsidP="003538E6">
      <w:pPr>
        <w:spacing w:line="240" w:lineRule="auto"/>
        <w:rPr>
          <w:rFonts w:cs="Calibri"/>
          <w:noProof/>
        </w:rPr>
      </w:pPr>
      <w:r w:rsidRPr="005A47BF">
        <w:rPr>
          <w:rFonts w:cs="Calibri"/>
          <w:noProof/>
        </w:rPr>
        <w:t xml:space="preserve">Fancourt BA and Mooney N (2016) Tasmanian devils are likely a blunt instrument: A comment on Hunter </w:t>
      </w:r>
      <w:r w:rsidR="00874C13" w:rsidRPr="00874C13">
        <w:rPr>
          <w:rStyle w:val="Emphasis"/>
        </w:rPr>
        <w:t>et al</w:t>
      </w:r>
      <w:r w:rsidRPr="005A47BF">
        <w:rPr>
          <w:rFonts w:cs="Calibri"/>
          <w:noProof/>
        </w:rPr>
        <w:t xml:space="preserve">.(2015). </w:t>
      </w:r>
      <w:r w:rsidRPr="00A937A6">
        <w:rPr>
          <w:rStyle w:val="Emphasis"/>
        </w:rPr>
        <w:t>Biological Conservation</w:t>
      </w:r>
      <w:r w:rsidRPr="005A47BF">
        <w:rPr>
          <w:rFonts w:cs="Calibri"/>
          <w:noProof/>
        </w:rPr>
        <w:t xml:space="preserve"> </w:t>
      </w:r>
      <w:r w:rsidRPr="00A937A6">
        <w:rPr>
          <w:rStyle w:val="Strong"/>
        </w:rPr>
        <w:t>196</w:t>
      </w:r>
      <w:r w:rsidRPr="005A47BF">
        <w:rPr>
          <w:rFonts w:cs="Calibri"/>
          <w:noProof/>
        </w:rPr>
        <w:t>, 213-214.</w:t>
      </w:r>
    </w:p>
    <w:p w14:paraId="33804B7D" w14:textId="77777777" w:rsidR="00536C8B" w:rsidRPr="005A47BF" w:rsidRDefault="00536C8B" w:rsidP="003538E6">
      <w:pPr>
        <w:spacing w:line="240" w:lineRule="auto"/>
        <w:rPr>
          <w:rFonts w:cs="Calibri"/>
          <w:noProof/>
        </w:rPr>
      </w:pPr>
      <w:r w:rsidRPr="005A47BF">
        <w:rPr>
          <w:rFonts w:cs="Calibri"/>
          <w:noProof/>
        </w:rPr>
        <w:t xml:space="preserve">Fancourt BA, Zirbel C, Cremasco P, Elsworth P, Harry G, Gentle MN (2022b) Field assessment of the risk of feral cat baits to nontarget species in eastern Australia. </w:t>
      </w:r>
      <w:r w:rsidRPr="00A937A6">
        <w:rPr>
          <w:rStyle w:val="Emphasis"/>
        </w:rPr>
        <w:t>Integrated Environmental Assessment and Management</w:t>
      </w:r>
      <w:r w:rsidRPr="005A47BF">
        <w:rPr>
          <w:rFonts w:cs="Calibri"/>
          <w:noProof/>
        </w:rPr>
        <w:t xml:space="preserve"> </w:t>
      </w:r>
      <w:r w:rsidRPr="00A937A6">
        <w:rPr>
          <w:rStyle w:val="Strong"/>
        </w:rPr>
        <w:t>18</w:t>
      </w:r>
      <w:r w:rsidRPr="005A47BF">
        <w:rPr>
          <w:rFonts w:cs="Calibri"/>
          <w:noProof/>
        </w:rPr>
        <w:t>, 224-244.</w:t>
      </w:r>
    </w:p>
    <w:p w14:paraId="5BDCB90D" w14:textId="77777777" w:rsidR="00536C8B" w:rsidRPr="005A47BF" w:rsidRDefault="00536C8B" w:rsidP="003538E6">
      <w:pPr>
        <w:spacing w:line="240" w:lineRule="auto"/>
        <w:rPr>
          <w:rFonts w:cs="Calibri"/>
          <w:noProof/>
        </w:rPr>
      </w:pPr>
      <w:r w:rsidRPr="005A47BF">
        <w:rPr>
          <w:rFonts w:cs="Calibri"/>
          <w:noProof/>
        </w:rPr>
        <w:t xml:space="preserve">Fleming PA, Anderson H, Prendergast AS, Bretz MR, Valentine LE, Hardy GES (2014) Is the loss of A ustralian digging mammals contributing to a deterioration in ecosystem function? </w:t>
      </w:r>
      <w:r w:rsidRPr="00A937A6">
        <w:rPr>
          <w:rStyle w:val="Emphasis"/>
        </w:rPr>
        <w:t>Mammal Review</w:t>
      </w:r>
      <w:r w:rsidRPr="005A47BF">
        <w:rPr>
          <w:rFonts w:cs="Calibri"/>
          <w:noProof/>
        </w:rPr>
        <w:t xml:space="preserve"> </w:t>
      </w:r>
      <w:r w:rsidRPr="00A937A6">
        <w:rPr>
          <w:rStyle w:val="Strong"/>
        </w:rPr>
        <w:t>44</w:t>
      </w:r>
      <w:r w:rsidRPr="005A47BF">
        <w:rPr>
          <w:rFonts w:cs="Calibri"/>
          <w:noProof/>
        </w:rPr>
        <w:t>, 94-108.</w:t>
      </w:r>
    </w:p>
    <w:p w14:paraId="3DB3FBDE" w14:textId="77777777" w:rsidR="00536C8B" w:rsidRPr="005A47BF" w:rsidRDefault="00536C8B" w:rsidP="003538E6">
      <w:pPr>
        <w:spacing w:line="240" w:lineRule="auto"/>
        <w:rPr>
          <w:rFonts w:cs="Calibri"/>
          <w:noProof/>
        </w:rPr>
      </w:pPr>
      <w:r w:rsidRPr="005A47BF">
        <w:rPr>
          <w:rFonts w:cs="Calibri"/>
          <w:noProof/>
        </w:rPr>
        <w:lastRenderedPageBreak/>
        <w:t xml:space="preserve">Fleming PA, Stobo-Wilson AM, Crawford HM, Dawson SJ, Dickman CR, Doherty TS, Fleming PJ, Newsome TM, Palmer R, Thompson JA, Woinarski JCZ (2022) Distinctive diets of eutherian predators in Australia. </w:t>
      </w:r>
      <w:r w:rsidRPr="00A937A6">
        <w:rPr>
          <w:rStyle w:val="Emphasis"/>
        </w:rPr>
        <w:t>Royal Society Open Science</w:t>
      </w:r>
      <w:r w:rsidRPr="005A47BF">
        <w:rPr>
          <w:rFonts w:cs="Calibri"/>
          <w:noProof/>
        </w:rPr>
        <w:t>.</w:t>
      </w:r>
    </w:p>
    <w:p w14:paraId="3CD24CD0" w14:textId="77777777" w:rsidR="00536C8B" w:rsidRPr="005A47BF" w:rsidRDefault="00536C8B" w:rsidP="003538E6">
      <w:pPr>
        <w:spacing w:line="240" w:lineRule="auto"/>
        <w:rPr>
          <w:rFonts w:cs="Calibri"/>
          <w:noProof/>
        </w:rPr>
      </w:pPr>
      <w:r w:rsidRPr="005A47BF">
        <w:rPr>
          <w:rFonts w:cs="Calibri"/>
          <w:noProof/>
        </w:rPr>
        <w:t xml:space="preserve">Fleming PJ, Allen BL, Ballard G-A (2012) Seven considerations about dingoes as biodiversity engineers: the socioecological niches of dogs in Australia. </w:t>
      </w:r>
      <w:r w:rsidRPr="00A937A6">
        <w:rPr>
          <w:rStyle w:val="Emphasis"/>
        </w:rPr>
        <w:t>Australian Mammalogy</w:t>
      </w:r>
      <w:r w:rsidRPr="005A47BF">
        <w:rPr>
          <w:rFonts w:cs="Calibri"/>
          <w:noProof/>
        </w:rPr>
        <w:t xml:space="preserve"> </w:t>
      </w:r>
      <w:r w:rsidRPr="00A937A6">
        <w:rPr>
          <w:rStyle w:val="Strong"/>
        </w:rPr>
        <w:t>34</w:t>
      </w:r>
      <w:r w:rsidRPr="005A47BF">
        <w:rPr>
          <w:rFonts w:cs="Calibri"/>
          <w:noProof/>
        </w:rPr>
        <w:t>, 119-131.</w:t>
      </w:r>
    </w:p>
    <w:p w14:paraId="6AD9A73E" w14:textId="77777777" w:rsidR="00536C8B" w:rsidRPr="005A47BF" w:rsidRDefault="00536C8B" w:rsidP="003538E6">
      <w:pPr>
        <w:spacing w:line="240" w:lineRule="auto"/>
        <w:rPr>
          <w:rFonts w:cs="Calibri"/>
          <w:noProof/>
        </w:rPr>
      </w:pPr>
      <w:r w:rsidRPr="005A47BF">
        <w:rPr>
          <w:rFonts w:cs="Calibri"/>
          <w:noProof/>
        </w:rPr>
        <w:t xml:space="preserve">Foster CN, Banks SC, Cary GJ, Johnson CN, Lindenmayer DB, Valentine LE (2020) Animals as agents in fire regimes. </w:t>
      </w:r>
      <w:r w:rsidRPr="00A937A6">
        <w:rPr>
          <w:rStyle w:val="Emphasis"/>
        </w:rPr>
        <w:t>Trends in Ecology &amp; Evolution</w:t>
      </w:r>
      <w:r w:rsidRPr="005A47BF">
        <w:rPr>
          <w:rFonts w:cs="Calibri"/>
          <w:noProof/>
        </w:rPr>
        <w:t xml:space="preserve"> </w:t>
      </w:r>
      <w:r w:rsidRPr="00A937A6">
        <w:rPr>
          <w:rStyle w:val="Strong"/>
        </w:rPr>
        <w:t>35</w:t>
      </w:r>
      <w:r w:rsidRPr="005A47BF">
        <w:rPr>
          <w:rFonts w:cs="Calibri"/>
          <w:noProof/>
        </w:rPr>
        <w:t>, 346-356.</w:t>
      </w:r>
    </w:p>
    <w:p w14:paraId="3AF1F401" w14:textId="77777777" w:rsidR="00536C8B" w:rsidRPr="005A47BF" w:rsidRDefault="00536C8B" w:rsidP="003538E6">
      <w:pPr>
        <w:spacing w:line="240" w:lineRule="auto"/>
        <w:rPr>
          <w:rFonts w:cs="Calibri"/>
          <w:noProof/>
        </w:rPr>
      </w:pPr>
      <w:r w:rsidRPr="005A47BF">
        <w:rPr>
          <w:rFonts w:cs="Calibri"/>
          <w:noProof/>
        </w:rPr>
        <w:t xml:space="preserve">Gantz VM, Jasinskiene N, Tatarenkova O, Fazekas A, Macias VM, Bier E, James AA (2015) Highly efficient Cas9-mediated gene drive for population modification of the malaria vector mosquito </w:t>
      </w:r>
      <w:r w:rsidRPr="00A937A6">
        <w:rPr>
          <w:rStyle w:val="Emphasis"/>
        </w:rPr>
        <w:t>Anopheles stephensi</w:t>
      </w:r>
      <w:r w:rsidRPr="005A47BF">
        <w:rPr>
          <w:rFonts w:cs="Calibri"/>
          <w:noProof/>
        </w:rPr>
        <w:t xml:space="preserve">. </w:t>
      </w:r>
      <w:r w:rsidRPr="00A937A6">
        <w:rPr>
          <w:rStyle w:val="Emphasis"/>
        </w:rPr>
        <w:t>Proceedings of the National Academy of Sciences</w:t>
      </w:r>
      <w:r w:rsidRPr="005A47BF">
        <w:rPr>
          <w:rFonts w:cs="Calibri"/>
          <w:noProof/>
        </w:rPr>
        <w:t xml:space="preserve"> </w:t>
      </w:r>
      <w:r w:rsidRPr="00A937A6">
        <w:rPr>
          <w:rStyle w:val="Strong"/>
        </w:rPr>
        <w:t>112</w:t>
      </w:r>
      <w:r w:rsidRPr="005A47BF">
        <w:rPr>
          <w:rFonts w:cs="Calibri"/>
          <w:noProof/>
        </w:rPr>
        <w:t>, E6736-E6743.</w:t>
      </w:r>
    </w:p>
    <w:p w14:paraId="6F2A9537" w14:textId="77777777" w:rsidR="00536C8B" w:rsidRPr="005A47BF" w:rsidRDefault="00536C8B" w:rsidP="003538E6">
      <w:pPr>
        <w:spacing w:line="240" w:lineRule="auto"/>
        <w:rPr>
          <w:rFonts w:cs="Calibri"/>
          <w:noProof/>
        </w:rPr>
      </w:pPr>
      <w:r w:rsidRPr="005A47BF">
        <w:rPr>
          <w:rFonts w:cs="Calibri"/>
          <w:noProof/>
        </w:rPr>
        <w:t xml:space="preserve">Garnett ST and Baker GB (2021) </w:t>
      </w:r>
      <w:r w:rsidRPr="00A937A6">
        <w:rPr>
          <w:rStyle w:val="Emphasis"/>
        </w:rPr>
        <w:t>The Action Plan for Australian Birds</w:t>
      </w:r>
      <w:r w:rsidRPr="005A47BF">
        <w:rPr>
          <w:rFonts w:cs="Calibri"/>
          <w:noProof/>
        </w:rPr>
        <w:t>. CSIRO Publishing, Melbourne, Australia.</w:t>
      </w:r>
    </w:p>
    <w:p w14:paraId="4FAB4A6D" w14:textId="77777777" w:rsidR="00536C8B" w:rsidRPr="005A47BF" w:rsidRDefault="00536C8B" w:rsidP="003538E6">
      <w:pPr>
        <w:spacing w:line="240" w:lineRule="auto"/>
        <w:rPr>
          <w:rFonts w:cs="Calibri"/>
          <w:noProof/>
        </w:rPr>
      </w:pPr>
      <w:r w:rsidRPr="005A47BF">
        <w:rPr>
          <w:rFonts w:cs="Calibri"/>
          <w:noProof/>
        </w:rPr>
        <w:t>Garrard G, Faulkner R, Mata L, Torabi N, Peterson I, Gordon A, Bekessy S (2017) 'An assessment of the national effort towards feral cat control; A report for the Australian Government Department of the Environment and Energy'. RMIT University, Melbourne.</w:t>
      </w:r>
    </w:p>
    <w:p w14:paraId="795323B7" w14:textId="77777777" w:rsidR="00536C8B" w:rsidRPr="005A47BF" w:rsidRDefault="00536C8B" w:rsidP="003538E6">
      <w:pPr>
        <w:spacing w:line="240" w:lineRule="auto"/>
        <w:rPr>
          <w:rFonts w:cs="Calibri"/>
          <w:noProof/>
        </w:rPr>
      </w:pPr>
      <w:r w:rsidRPr="005A47BF">
        <w:rPr>
          <w:rFonts w:cs="Calibri"/>
          <w:noProof/>
        </w:rPr>
        <w:t xml:space="preserve">Garrard GE, Kusmanoff AM, Faulkner R, Samarasekara CL, Gordon A, Johnstone A, Peterson IR, Torabi N, Wang Y, Bekessy SA (2020) Understanding Australia’s national feral cat control effort. </w:t>
      </w:r>
      <w:r w:rsidRPr="00A937A6">
        <w:rPr>
          <w:rStyle w:val="Emphasis"/>
        </w:rPr>
        <w:t>Wildlife Research</w:t>
      </w:r>
      <w:r w:rsidRPr="005A47BF">
        <w:rPr>
          <w:rFonts w:cs="Calibri"/>
          <w:noProof/>
        </w:rPr>
        <w:t xml:space="preserve"> </w:t>
      </w:r>
      <w:r w:rsidRPr="00A937A6">
        <w:rPr>
          <w:rStyle w:val="Strong"/>
        </w:rPr>
        <w:t>47</w:t>
      </w:r>
      <w:r w:rsidRPr="005A47BF">
        <w:rPr>
          <w:rFonts w:cs="Calibri"/>
          <w:noProof/>
        </w:rPr>
        <w:t>, 698–708.</w:t>
      </w:r>
    </w:p>
    <w:p w14:paraId="058E27CF" w14:textId="77777777" w:rsidR="00536C8B" w:rsidRPr="005A47BF" w:rsidRDefault="00536C8B" w:rsidP="003538E6">
      <w:pPr>
        <w:spacing w:line="240" w:lineRule="auto"/>
        <w:rPr>
          <w:rFonts w:cs="Calibri"/>
          <w:noProof/>
        </w:rPr>
      </w:pPr>
      <w:r w:rsidRPr="005A47BF">
        <w:rPr>
          <w:rFonts w:cs="Calibri"/>
          <w:noProof/>
        </w:rPr>
        <w:t xml:space="preserve">Gibb H, Silvey CJ, Robinson C, L'Hotellier FA, Eldridge DJ (2021) Experimental evidence for ecological cascades following threatened mammal reintroduction. </w:t>
      </w:r>
      <w:r w:rsidRPr="00A937A6">
        <w:rPr>
          <w:rStyle w:val="Emphasis"/>
        </w:rPr>
        <w:t>Ecology</w:t>
      </w:r>
      <w:r w:rsidRPr="005A47BF">
        <w:rPr>
          <w:rFonts w:cs="Calibri"/>
          <w:noProof/>
        </w:rPr>
        <w:t xml:space="preserve"> </w:t>
      </w:r>
      <w:r w:rsidRPr="00A937A6">
        <w:rPr>
          <w:rStyle w:val="Strong"/>
        </w:rPr>
        <w:t>102</w:t>
      </w:r>
      <w:r w:rsidRPr="005A47BF">
        <w:rPr>
          <w:rFonts w:cs="Calibri"/>
          <w:noProof/>
        </w:rPr>
        <w:t>, e03191.</w:t>
      </w:r>
    </w:p>
    <w:p w14:paraId="3999DB49" w14:textId="77777777" w:rsidR="00536C8B" w:rsidRPr="005A47BF" w:rsidRDefault="00536C8B" w:rsidP="003538E6">
      <w:pPr>
        <w:spacing w:line="240" w:lineRule="auto"/>
        <w:rPr>
          <w:rFonts w:cs="Calibri"/>
          <w:noProof/>
        </w:rPr>
      </w:pPr>
      <w:r w:rsidRPr="005A47BF">
        <w:rPr>
          <w:rFonts w:cs="Calibri"/>
          <w:noProof/>
        </w:rPr>
        <w:t xml:space="preserve">Gibb H, Verdon SJ, Weir T, Johansson T, L'Hotellier F, Hayward MW (2018) Testing top‐down and bottom‐up effects on arid zone beetle assemblages following mammal reintroduction. </w:t>
      </w:r>
      <w:r w:rsidRPr="00A937A6">
        <w:rPr>
          <w:rStyle w:val="Emphasis"/>
        </w:rPr>
        <w:t>Austral Ecology</w:t>
      </w:r>
      <w:r w:rsidRPr="005A47BF">
        <w:rPr>
          <w:rFonts w:cs="Calibri"/>
          <w:noProof/>
        </w:rPr>
        <w:t xml:space="preserve"> </w:t>
      </w:r>
      <w:r w:rsidRPr="00A937A6">
        <w:rPr>
          <w:rStyle w:val="Strong"/>
        </w:rPr>
        <w:t>43</w:t>
      </w:r>
      <w:r w:rsidRPr="005A47BF">
        <w:rPr>
          <w:rFonts w:cs="Calibri"/>
          <w:noProof/>
        </w:rPr>
        <w:t>, 288-300.</w:t>
      </w:r>
    </w:p>
    <w:p w14:paraId="5E7E4401" w14:textId="77777777" w:rsidR="00536C8B" w:rsidRPr="005A47BF" w:rsidRDefault="00536C8B" w:rsidP="003538E6">
      <w:pPr>
        <w:spacing w:line="240" w:lineRule="auto"/>
        <w:rPr>
          <w:rFonts w:cs="Calibri"/>
          <w:noProof/>
        </w:rPr>
      </w:pPr>
      <w:r w:rsidRPr="005A47BF">
        <w:rPr>
          <w:rFonts w:cs="Calibri"/>
          <w:noProof/>
        </w:rPr>
        <w:t xml:space="preserve">Gibson D, Lundie-Jenkins G, Langford D, Cole J, Clarke D, Johnson K (1994) Predation by feral cats, </w:t>
      </w:r>
      <w:r w:rsidRPr="00A937A6">
        <w:rPr>
          <w:rStyle w:val="Emphasis"/>
        </w:rPr>
        <w:t>Felis catus</w:t>
      </w:r>
      <w:r w:rsidRPr="005A47BF">
        <w:rPr>
          <w:rFonts w:cs="Calibri"/>
          <w:noProof/>
        </w:rPr>
        <w:t xml:space="preserve">, on the rufous hare-wallaby, </w:t>
      </w:r>
      <w:r w:rsidRPr="00A937A6">
        <w:rPr>
          <w:rStyle w:val="Emphasis"/>
        </w:rPr>
        <w:t>Lagorchestes hirsutus</w:t>
      </w:r>
      <w:r w:rsidRPr="005A47BF">
        <w:rPr>
          <w:rFonts w:cs="Calibri"/>
          <w:noProof/>
        </w:rPr>
        <w:t xml:space="preserve">, in the Tanami Desert. </w:t>
      </w:r>
      <w:r w:rsidRPr="00A937A6">
        <w:rPr>
          <w:rStyle w:val="Emphasis"/>
        </w:rPr>
        <w:t>Australian Mammalogy</w:t>
      </w:r>
      <w:r w:rsidRPr="005A47BF">
        <w:rPr>
          <w:rFonts w:cs="Calibri"/>
          <w:noProof/>
        </w:rPr>
        <w:t xml:space="preserve"> </w:t>
      </w:r>
      <w:r w:rsidRPr="00A937A6">
        <w:rPr>
          <w:rStyle w:val="Strong"/>
        </w:rPr>
        <w:t>17</w:t>
      </w:r>
      <w:r w:rsidRPr="005A47BF">
        <w:rPr>
          <w:rFonts w:cs="Calibri"/>
          <w:noProof/>
        </w:rPr>
        <w:t>.</w:t>
      </w:r>
    </w:p>
    <w:p w14:paraId="2D03B4F4" w14:textId="77777777" w:rsidR="00536C8B" w:rsidRPr="005A47BF" w:rsidRDefault="00536C8B" w:rsidP="003538E6">
      <w:pPr>
        <w:spacing w:line="240" w:lineRule="auto"/>
        <w:rPr>
          <w:rFonts w:cs="Calibri"/>
          <w:noProof/>
        </w:rPr>
      </w:pPr>
      <w:r w:rsidRPr="005A47BF">
        <w:rPr>
          <w:rFonts w:cs="Calibri"/>
          <w:noProof/>
        </w:rPr>
        <w:t xml:space="preserve">Glen AS (2014) Fur, feathers and scales: interactions between mammalian, reptilian and avian predators. In </w:t>
      </w:r>
      <w:r w:rsidRPr="00A937A6">
        <w:rPr>
          <w:rStyle w:val="Emphasis"/>
        </w:rPr>
        <w:t>Carnivores of Australia: past, present and future</w:t>
      </w:r>
      <w:r w:rsidRPr="005A47BF">
        <w:rPr>
          <w:rFonts w:cs="Calibri"/>
          <w:noProof/>
        </w:rPr>
        <w:t>. (Eds AS Glen and CR Dickman) pp. 279-299. CSIRO Publishing, Collingwood.</w:t>
      </w:r>
    </w:p>
    <w:p w14:paraId="0241BF46" w14:textId="77777777" w:rsidR="00536C8B" w:rsidRPr="005A47BF" w:rsidRDefault="00536C8B" w:rsidP="003538E6">
      <w:pPr>
        <w:spacing w:line="240" w:lineRule="auto"/>
        <w:rPr>
          <w:rFonts w:cs="Calibri"/>
          <w:noProof/>
        </w:rPr>
      </w:pPr>
      <w:r w:rsidRPr="005A47BF">
        <w:rPr>
          <w:rFonts w:cs="Calibri"/>
          <w:noProof/>
        </w:rPr>
        <w:t xml:space="preserve">Glen AS and Dickman CR (2005) Complex interactions among mammalian carnivores in Australia, and their implications for wildlife management. </w:t>
      </w:r>
      <w:r w:rsidRPr="00A937A6">
        <w:rPr>
          <w:rStyle w:val="Emphasis"/>
        </w:rPr>
        <w:t>Biological Reviews</w:t>
      </w:r>
      <w:r w:rsidRPr="005A47BF">
        <w:rPr>
          <w:rFonts w:cs="Calibri"/>
          <w:noProof/>
        </w:rPr>
        <w:t xml:space="preserve"> </w:t>
      </w:r>
      <w:r w:rsidRPr="00A937A6">
        <w:rPr>
          <w:rStyle w:val="Strong"/>
        </w:rPr>
        <w:t>80</w:t>
      </w:r>
      <w:r w:rsidRPr="005A47BF">
        <w:rPr>
          <w:rFonts w:cs="Calibri"/>
          <w:noProof/>
        </w:rPr>
        <w:t>, 387-401.</w:t>
      </w:r>
    </w:p>
    <w:p w14:paraId="2F53909C" w14:textId="77777777" w:rsidR="00536C8B" w:rsidRPr="005A47BF" w:rsidRDefault="00536C8B" w:rsidP="003538E6">
      <w:pPr>
        <w:spacing w:line="240" w:lineRule="auto"/>
        <w:rPr>
          <w:rFonts w:cs="Calibri"/>
          <w:noProof/>
        </w:rPr>
      </w:pPr>
      <w:r w:rsidRPr="005A47BF">
        <w:rPr>
          <w:rFonts w:cs="Calibri"/>
          <w:noProof/>
        </w:rPr>
        <w:t xml:space="preserve">Gordon CE, Moore BD, Letnic M (2017) Temporal and spatial trends in the abundances of an apex predator, introduced mesopredator and ground-nesting bird are consistent with the mesopredator release hypothesis. </w:t>
      </w:r>
      <w:r w:rsidRPr="00A937A6">
        <w:rPr>
          <w:rStyle w:val="Emphasis"/>
        </w:rPr>
        <w:t>Biodiversity and Conservation</w:t>
      </w:r>
      <w:r w:rsidRPr="005A47BF">
        <w:rPr>
          <w:rFonts w:cs="Calibri"/>
          <w:noProof/>
        </w:rPr>
        <w:t xml:space="preserve"> </w:t>
      </w:r>
      <w:r w:rsidRPr="00A937A6">
        <w:rPr>
          <w:rStyle w:val="Strong"/>
        </w:rPr>
        <w:t>26</w:t>
      </w:r>
      <w:r w:rsidRPr="005A47BF">
        <w:rPr>
          <w:rFonts w:cs="Calibri"/>
          <w:noProof/>
        </w:rPr>
        <w:t>, 1445-1462.</w:t>
      </w:r>
    </w:p>
    <w:p w14:paraId="33DF82A6" w14:textId="77777777" w:rsidR="00536C8B" w:rsidRPr="005A47BF" w:rsidRDefault="00536C8B" w:rsidP="003538E6">
      <w:pPr>
        <w:spacing w:line="240" w:lineRule="auto"/>
        <w:rPr>
          <w:rFonts w:cs="Calibri"/>
          <w:noProof/>
        </w:rPr>
      </w:pPr>
      <w:r w:rsidRPr="005A47BF">
        <w:rPr>
          <w:rFonts w:cs="Calibri"/>
          <w:noProof/>
        </w:rPr>
        <w:t xml:space="preserve">Graham CA, Maron M, McAlpine CA (2013) Influence of landscape structure on invasive predators: feral cats and red foxes in the brigalow landscapes, Queensland, Australia. </w:t>
      </w:r>
      <w:r w:rsidRPr="00A937A6">
        <w:rPr>
          <w:rStyle w:val="Emphasis"/>
        </w:rPr>
        <w:t>Wildlife Research</w:t>
      </w:r>
      <w:r w:rsidRPr="005A47BF">
        <w:rPr>
          <w:rFonts w:cs="Calibri"/>
          <w:noProof/>
        </w:rPr>
        <w:t xml:space="preserve"> </w:t>
      </w:r>
      <w:r w:rsidRPr="00A937A6">
        <w:rPr>
          <w:rStyle w:val="Strong"/>
        </w:rPr>
        <w:t>39</w:t>
      </w:r>
      <w:r w:rsidRPr="005A47BF">
        <w:rPr>
          <w:rFonts w:cs="Calibri"/>
          <w:noProof/>
        </w:rPr>
        <w:t>, 661-676.</w:t>
      </w:r>
    </w:p>
    <w:p w14:paraId="20A3D9D9" w14:textId="77777777" w:rsidR="00536C8B" w:rsidRPr="005A47BF" w:rsidRDefault="00536C8B" w:rsidP="003538E6">
      <w:pPr>
        <w:spacing w:line="240" w:lineRule="auto"/>
        <w:rPr>
          <w:rFonts w:cs="Calibri"/>
          <w:noProof/>
        </w:rPr>
      </w:pPr>
      <w:r w:rsidRPr="005A47BF">
        <w:rPr>
          <w:rFonts w:cs="Calibri"/>
          <w:noProof/>
        </w:rPr>
        <w:t>Groenewegen R, Harley D, Hill R, Coulson G (2017) Assisted colonisation trial of the eastern barred bandicoot (</w:t>
      </w:r>
      <w:r w:rsidRPr="00A937A6">
        <w:rPr>
          <w:rStyle w:val="Emphasis"/>
        </w:rPr>
        <w:t>Perameles gunnii</w:t>
      </w:r>
      <w:r w:rsidRPr="005A47BF">
        <w:rPr>
          <w:rFonts w:cs="Calibri"/>
          <w:noProof/>
        </w:rPr>
        <w:t xml:space="preserve">) to a fox-free island. </w:t>
      </w:r>
      <w:r w:rsidRPr="00A937A6">
        <w:rPr>
          <w:rStyle w:val="Emphasis"/>
        </w:rPr>
        <w:t>Wildlife Research</w:t>
      </w:r>
      <w:r w:rsidRPr="005A47BF">
        <w:rPr>
          <w:rFonts w:cs="Calibri"/>
          <w:noProof/>
        </w:rPr>
        <w:t xml:space="preserve"> </w:t>
      </w:r>
      <w:r w:rsidRPr="00A937A6">
        <w:rPr>
          <w:rStyle w:val="Strong"/>
        </w:rPr>
        <w:t>44</w:t>
      </w:r>
      <w:r w:rsidRPr="005A47BF">
        <w:rPr>
          <w:rFonts w:cs="Calibri"/>
          <w:noProof/>
        </w:rPr>
        <w:t>, 484-496.</w:t>
      </w:r>
    </w:p>
    <w:p w14:paraId="48E90E82" w14:textId="77777777" w:rsidR="00536C8B" w:rsidRPr="005A47BF" w:rsidRDefault="00536C8B" w:rsidP="003538E6">
      <w:pPr>
        <w:spacing w:line="240" w:lineRule="auto"/>
        <w:rPr>
          <w:rFonts w:cs="Calibri"/>
          <w:noProof/>
        </w:rPr>
      </w:pPr>
      <w:r w:rsidRPr="005A47BF">
        <w:rPr>
          <w:rFonts w:cs="Calibri"/>
          <w:noProof/>
        </w:rPr>
        <w:lastRenderedPageBreak/>
        <w:t xml:space="preserve">Hall CM, Adams NA, Bradley JS, Bryant KA, Davis AA, Dickman CR, Fujita T, Kobayashi S, Lepczyk CA, McBride EA, Pllock KH, Styles IM, cvan Heezik Y, Wang F, Calver MC (2016) Community attitudes and practices of urban residents regarding predation by pet cats on wildlife: an international comparison. </w:t>
      </w:r>
      <w:r w:rsidRPr="00A937A6">
        <w:rPr>
          <w:rStyle w:val="Emphasis"/>
        </w:rPr>
        <w:t>PLoS ONE</w:t>
      </w:r>
      <w:r w:rsidRPr="005A47BF">
        <w:rPr>
          <w:rFonts w:cs="Calibri"/>
          <w:noProof/>
        </w:rPr>
        <w:t xml:space="preserve"> </w:t>
      </w:r>
      <w:r w:rsidRPr="00A937A6">
        <w:rPr>
          <w:rStyle w:val="Strong"/>
        </w:rPr>
        <w:t>11</w:t>
      </w:r>
      <w:r w:rsidRPr="005A47BF">
        <w:rPr>
          <w:rFonts w:cs="Calibri"/>
          <w:noProof/>
        </w:rPr>
        <w:t>, e0151962.</w:t>
      </w:r>
    </w:p>
    <w:p w14:paraId="2FDE5F4E" w14:textId="77777777" w:rsidR="00536C8B" w:rsidRPr="005A47BF" w:rsidRDefault="00536C8B" w:rsidP="003538E6">
      <w:pPr>
        <w:spacing w:line="240" w:lineRule="auto"/>
        <w:rPr>
          <w:rFonts w:cs="Calibri"/>
          <w:noProof/>
        </w:rPr>
      </w:pPr>
      <w:r w:rsidRPr="005A47BF">
        <w:rPr>
          <w:rFonts w:cs="Calibri"/>
          <w:noProof/>
        </w:rPr>
        <w:t xml:space="preserve">Hardman B, Moro D, Calver M (2016) Direct evidence implicates feral cat predation as the primary cause of failure of a mammal reintroduction programme. </w:t>
      </w:r>
      <w:r w:rsidRPr="00A937A6">
        <w:rPr>
          <w:rStyle w:val="Emphasis"/>
        </w:rPr>
        <w:t>Ecological Management &amp; Restoration</w:t>
      </w:r>
      <w:r w:rsidRPr="005A47BF">
        <w:rPr>
          <w:rFonts w:cs="Calibri"/>
          <w:noProof/>
        </w:rPr>
        <w:t xml:space="preserve"> </w:t>
      </w:r>
      <w:r w:rsidRPr="00A937A6">
        <w:rPr>
          <w:rStyle w:val="Strong"/>
        </w:rPr>
        <w:t>17</w:t>
      </w:r>
      <w:r w:rsidRPr="005A47BF">
        <w:rPr>
          <w:rFonts w:cs="Calibri"/>
          <w:noProof/>
        </w:rPr>
        <w:t>, 152-158.</w:t>
      </w:r>
    </w:p>
    <w:p w14:paraId="00FAF128" w14:textId="77777777" w:rsidR="00536C8B" w:rsidRPr="005A47BF" w:rsidRDefault="00536C8B" w:rsidP="003538E6">
      <w:pPr>
        <w:spacing w:line="240" w:lineRule="auto"/>
        <w:rPr>
          <w:rFonts w:cs="Calibri"/>
          <w:noProof/>
        </w:rPr>
      </w:pPr>
      <w:r w:rsidRPr="005A47BF">
        <w:rPr>
          <w:rFonts w:cs="Calibri"/>
          <w:noProof/>
        </w:rPr>
        <w:t xml:space="preserve">Hartley WJ and Dubey JP (1991) Fatal toxoplasmosis in some native Australian birds. </w:t>
      </w:r>
      <w:r w:rsidRPr="00A937A6">
        <w:rPr>
          <w:rStyle w:val="Emphasis"/>
        </w:rPr>
        <w:t>Journal of Veterinary Diagnostic Investigation</w:t>
      </w:r>
      <w:r w:rsidRPr="005A47BF">
        <w:rPr>
          <w:rFonts w:cs="Calibri"/>
          <w:noProof/>
        </w:rPr>
        <w:t xml:space="preserve"> </w:t>
      </w:r>
      <w:r w:rsidRPr="00A937A6">
        <w:rPr>
          <w:rStyle w:val="Strong"/>
        </w:rPr>
        <w:t>3</w:t>
      </w:r>
      <w:r w:rsidRPr="005A47BF">
        <w:rPr>
          <w:rFonts w:cs="Calibri"/>
          <w:noProof/>
        </w:rPr>
        <w:t>, 167-169.</w:t>
      </w:r>
    </w:p>
    <w:p w14:paraId="36023963" w14:textId="77777777" w:rsidR="00536C8B" w:rsidRPr="005A47BF" w:rsidRDefault="00536C8B" w:rsidP="003538E6">
      <w:pPr>
        <w:spacing w:line="240" w:lineRule="auto"/>
        <w:rPr>
          <w:rFonts w:cs="Calibri"/>
          <w:noProof/>
        </w:rPr>
      </w:pPr>
      <w:r w:rsidRPr="005A47BF">
        <w:rPr>
          <w:rFonts w:cs="Calibri"/>
          <w:noProof/>
        </w:rPr>
        <w:t xml:space="preserve">Hartley WJ and Munday BL (1974) Felidae in the dissemination of toxoplasmosis to man and other animals. </w:t>
      </w:r>
      <w:r w:rsidRPr="00A937A6">
        <w:rPr>
          <w:rStyle w:val="Emphasis"/>
        </w:rPr>
        <w:t>Australian Veterinary Journal</w:t>
      </w:r>
      <w:r w:rsidRPr="005A47BF">
        <w:rPr>
          <w:rFonts w:cs="Calibri"/>
          <w:noProof/>
        </w:rPr>
        <w:t xml:space="preserve"> </w:t>
      </w:r>
      <w:r w:rsidRPr="00A937A6">
        <w:rPr>
          <w:rStyle w:val="Strong"/>
        </w:rPr>
        <w:t>50</w:t>
      </w:r>
      <w:r w:rsidRPr="005A47BF">
        <w:rPr>
          <w:rFonts w:cs="Calibri"/>
          <w:noProof/>
        </w:rPr>
        <w:t>, 224-228.</w:t>
      </w:r>
    </w:p>
    <w:p w14:paraId="0E606B1A" w14:textId="77777777" w:rsidR="00536C8B" w:rsidRPr="005A47BF" w:rsidRDefault="00536C8B" w:rsidP="003538E6">
      <w:pPr>
        <w:spacing w:line="240" w:lineRule="auto"/>
        <w:rPr>
          <w:rFonts w:cs="Calibri"/>
          <w:noProof/>
        </w:rPr>
      </w:pPr>
      <w:r w:rsidRPr="005A47BF">
        <w:rPr>
          <w:rFonts w:cs="Calibri"/>
          <w:noProof/>
        </w:rPr>
        <w:t xml:space="preserve">Hayward M and Kerley G (2008) Fencing for conservation: restriction of evolutionary potential or a riposte to threatening processes? </w:t>
      </w:r>
      <w:r w:rsidRPr="00A937A6">
        <w:rPr>
          <w:rStyle w:val="Emphasis"/>
        </w:rPr>
        <w:t xml:space="preserve">Biological Conservation </w:t>
      </w:r>
      <w:r w:rsidRPr="00A937A6">
        <w:rPr>
          <w:rStyle w:val="Strong"/>
        </w:rPr>
        <w:t>142</w:t>
      </w:r>
      <w:r w:rsidRPr="005A47BF">
        <w:rPr>
          <w:rFonts w:cs="Calibri"/>
          <w:noProof/>
        </w:rPr>
        <w:t>, 1-13.</w:t>
      </w:r>
    </w:p>
    <w:p w14:paraId="23F9851C" w14:textId="77777777" w:rsidR="00536C8B" w:rsidRPr="005A47BF" w:rsidRDefault="00536C8B" w:rsidP="003538E6">
      <w:pPr>
        <w:spacing w:line="240" w:lineRule="auto"/>
        <w:rPr>
          <w:rFonts w:cs="Calibri"/>
          <w:noProof/>
        </w:rPr>
      </w:pPr>
      <w:r w:rsidRPr="005A47BF">
        <w:rPr>
          <w:rFonts w:cs="Calibri"/>
          <w:noProof/>
        </w:rPr>
        <w:t xml:space="preserve">Hayward M, Ward-Fear G, L'Hotellier F, Herman K, Kabat A, Gibbons J (2016) Could biodiversity loss have increased Australia's bushfire threat? </w:t>
      </w:r>
      <w:r w:rsidRPr="00A937A6">
        <w:rPr>
          <w:rStyle w:val="Emphasis"/>
        </w:rPr>
        <w:t>Animal Conservation</w:t>
      </w:r>
      <w:r w:rsidRPr="005A47BF">
        <w:rPr>
          <w:rFonts w:cs="Calibri"/>
          <w:noProof/>
        </w:rPr>
        <w:t xml:space="preserve"> </w:t>
      </w:r>
      <w:r w:rsidRPr="00A937A6">
        <w:rPr>
          <w:rStyle w:val="Strong"/>
        </w:rPr>
        <w:t>19</w:t>
      </w:r>
      <w:r w:rsidRPr="005A47BF">
        <w:rPr>
          <w:rFonts w:cs="Calibri"/>
          <w:noProof/>
        </w:rPr>
        <w:t>, 490-497.</w:t>
      </w:r>
    </w:p>
    <w:p w14:paraId="367453A5" w14:textId="77777777" w:rsidR="00536C8B" w:rsidRPr="005A47BF" w:rsidRDefault="00536C8B" w:rsidP="003538E6">
      <w:pPr>
        <w:spacing w:line="240" w:lineRule="auto"/>
        <w:rPr>
          <w:rFonts w:cs="Calibri"/>
          <w:noProof/>
        </w:rPr>
      </w:pPr>
      <w:r w:rsidRPr="005A47BF">
        <w:rPr>
          <w:rFonts w:cs="Calibri"/>
          <w:noProof/>
        </w:rPr>
        <w:t xml:space="preserve">Hayward MW, Moseby K, Read JL (2014) The role of predator exclosures in the conservation of Australian fauna. In </w:t>
      </w:r>
      <w:r w:rsidRPr="00A937A6">
        <w:rPr>
          <w:rStyle w:val="Emphasis"/>
        </w:rPr>
        <w:t>Carnivores of Australia: past, present and future</w:t>
      </w:r>
      <w:r w:rsidRPr="005A47BF">
        <w:rPr>
          <w:rFonts w:cs="Calibri"/>
          <w:noProof/>
        </w:rPr>
        <w:t>. (Eds A Glen and C Dickman) pp. 353-371. CSIRO Publishing, Melbourne.</w:t>
      </w:r>
    </w:p>
    <w:p w14:paraId="27B9BDEE" w14:textId="77777777" w:rsidR="00536C8B" w:rsidRPr="005A47BF" w:rsidRDefault="00536C8B" w:rsidP="003538E6">
      <w:pPr>
        <w:spacing w:line="240" w:lineRule="auto"/>
        <w:rPr>
          <w:rFonts w:cs="Calibri"/>
          <w:noProof/>
        </w:rPr>
      </w:pPr>
      <w:r w:rsidRPr="005A47BF">
        <w:rPr>
          <w:rFonts w:cs="Calibri"/>
          <w:noProof/>
        </w:rPr>
        <w:t>Hetherington CA, Algar D, Mills H, Bencini R (2007) Increasing the target-specificity of ERADICAT® for feral cat (</w:t>
      </w:r>
      <w:r w:rsidRPr="00A937A6">
        <w:rPr>
          <w:rStyle w:val="Emphasis"/>
        </w:rPr>
        <w:t>Felis catus</w:t>
      </w:r>
      <w:r w:rsidRPr="005A47BF">
        <w:rPr>
          <w:rFonts w:cs="Calibri"/>
          <w:noProof/>
        </w:rPr>
        <w:t xml:space="preserve">) control by encapsulating a toxicant. </w:t>
      </w:r>
      <w:r w:rsidRPr="00A937A6">
        <w:rPr>
          <w:rStyle w:val="Emphasis"/>
        </w:rPr>
        <w:t>Wildlife Research</w:t>
      </w:r>
      <w:r w:rsidRPr="005A47BF">
        <w:rPr>
          <w:rFonts w:cs="Calibri"/>
          <w:noProof/>
        </w:rPr>
        <w:t xml:space="preserve"> </w:t>
      </w:r>
      <w:r w:rsidRPr="00A937A6">
        <w:rPr>
          <w:rStyle w:val="Strong"/>
        </w:rPr>
        <w:t>34</w:t>
      </w:r>
      <w:r w:rsidRPr="005A47BF">
        <w:rPr>
          <w:rFonts w:cs="Calibri"/>
          <w:noProof/>
        </w:rPr>
        <w:t>, 467-471.</w:t>
      </w:r>
    </w:p>
    <w:p w14:paraId="1BB816E6" w14:textId="77777777" w:rsidR="00536C8B" w:rsidRPr="005A47BF" w:rsidRDefault="00536C8B" w:rsidP="003538E6">
      <w:pPr>
        <w:spacing w:line="240" w:lineRule="auto"/>
        <w:rPr>
          <w:rFonts w:cs="Calibri"/>
          <w:noProof/>
        </w:rPr>
      </w:pPr>
      <w:r w:rsidRPr="005A47BF">
        <w:rPr>
          <w:rFonts w:cs="Calibri"/>
          <w:noProof/>
        </w:rPr>
        <w:t xml:space="preserve">Hillman AE, Lymbery AJ, Thompson RCA (2016) Is </w:t>
      </w:r>
      <w:r w:rsidRPr="00A937A6">
        <w:rPr>
          <w:rStyle w:val="Emphasis"/>
        </w:rPr>
        <w:t xml:space="preserve">Toxoplasma gondii </w:t>
      </w:r>
      <w:r w:rsidRPr="005A47BF">
        <w:rPr>
          <w:rFonts w:cs="Calibri"/>
          <w:noProof/>
        </w:rPr>
        <w:t xml:space="preserve">a threat to the conservation of free-ranging Australian marsupial populations? </w:t>
      </w:r>
      <w:r w:rsidRPr="00A937A6">
        <w:rPr>
          <w:rStyle w:val="Emphasis"/>
        </w:rPr>
        <w:t>International Journal for Parasitology: Parasites and Wildlife</w:t>
      </w:r>
      <w:r w:rsidRPr="005A47BF">
        <w:rPr>
          <w:rFonts w:cs="Calibri"/>
          <w:noProof/>
        </w:rPr>
        <w:t xml:space="preserve"> </w:t>
      </w:r>
      <w:r w:rsidRPr="00A937A6">
        <w:rPr>
          <w:rStyle w:val="Strong"/>
        </w:rPr>
        <w:t>5</w:t>
      </w:r>
      <w:r w:rsidRPr="005A47BF">
        <w:rPr>
          <w:rFonts w:cs="Calibri"/>
          <w:noProof/>
        </w:rPr>
        <w:t>, 17-27.</w:t>
      </w:r>
    </w:p>
    <w:p w14:paraId="00533B51" w14:textId="77777777" w:rsidR="00536C8B" w:rsidRPr="003D728F" w:rsidRDefault="00536C8B" w:rsidP="003538E6">
      <w:r w:rsidRPr="003D728F">
        <w:t xml:space="preserve">Hilmer SS, Algar D, Johnston M (2010) Opportunistic observation of predation of Loggerhead turtle hatchlings by feral cats on Dirk Hartog Island, Western Australia. </w:t>
      </w:r>
      <w:r w:rsidRPr="00A937A6">
        <w:rPr>
          <w:rStyle w:val="Emphasis"/>
        </w:rPr>
        <w:t xml:space="preserve">Journal of the Royal Society of Western Australia </w:t>
      </w:r>
      <w:r w:rsidRPr="00A937A6">
        <w:rPr>
          <w:rStyle w:val="Strong"/>
        </w:rPr>
        <w:t>91</w:t>
      </w:r>
      <w:r w:rsidRPr="003D728F">
        <w:t>, 141-146.</w:t>
      </w:r>
    </w:p>
    <w:p w14:paraId="14174A07" w14:textId="77777777" w:rsidR="00536C8B" w:rsidRPr="005A47BF" w:rsidRDefault="00536C8B" w:rsidP="003538E6">
      <w:pPr>
        <w:spacing w:line="240" w:lineRule="auto"/>
        <w:rPr>
          <w:rFonts w:cs="Calibri"/>
          <w:noProof/>
        </w:rPr>
      </w:pPr>
      <w:r w:rsidRPr="005A47BF">
        <w:rPr>
          <w:rFonts w:cs="Calibri"/>
          <w:noProof/>
        </w:rPr>
        <w:t xml:space="preserve">Hohnen R, Berris K, Hodgens P, Mulvaney J, Florence B, Murphy BP, Legge  S, Dickman CR, Woinarski JCZ (2020) Pre-eradication assessment of feral cat density and population size across Kangaroo Island, South Australia. </w:t>
      </w:r>
      <w:r w:rsidRPr="00A937A6">
        <w:rPr>
          <w:rStyle w:val="Emphasis"/>
        </w:rPr>
        <w:t>Wildlife Research</w:t>
      </w:r>
      <w:r w:rsidRPr="005A47BF">
        <w:rPr>
          <w:rFonts w:cs="Calibri"/>
          <w:noProof/>
        </w:rPr>
        <w:t xml:space="preserve"> </w:t>
      </w:r>
      <w:r w:rsidRPr="00A937A6">
        <w:rPr>
          <w:rStyle w:val="Strong"/>
        </w:rPr>
        <w:t>47</w:t>
      </w:r>
      <w:r w:rsidRPr="005A47BF">
        <w:rPr>
          <w:rFonts w:cs="Calibri"/>
          <w:noProof/>
        </w:rPr>
        <w:t>, 669–676.</w:t>
      </w:r>
    </w:p>
    <w:p w14:paraId="5C7F997A" w14:textId="77777777" w:rsidR="00536C8B" w:rsidRPr="005A47BF" w:rsidRDefault="00536C8B" w:rsidP="003538E6">
      <w:pPr>
        <w:spacing w:line="240" w:lineRule="auto"/>
        <w:rPr>
          <w:rFonts w:cs="Calibri"/>
          <w:noProof/>
        </w:rPr>
      </w:pPr>
      <w:r w:rsidRPr="005A47BF">
        <w:rPr>
          <w:rFonts w:cs="Calibri"/>
          <w:noProof/>
        </w:rPr>
        <w:t xml:space="preserve">Hohnen R, James AI, Jennings P, Murphy BP, Berris K, Legge S, Dickman CR, Woinarski JCZ (2022) Abundance and detection of feral cats decreases after severe fire on Kangaroo Island, Australia. </w:t>
      </w:r>
      <w:r w:rsidRPr="00A937A6">
        <w:rPr>
          <w:rStyle w:val="Emphasis"/>
        </w:rPr>
        <w:t>Austral Ecology</w:t>
      </w:r>
      <w:r w:rsidRPr="005A47BF">
        <w:rPr>
          <w:rFonts w:cs="Calibri"/>
          <w:noProof/>
        </w:rPr>
        <w:t xml:space="preserve"> </w:t>
      </w:r>
      <w:r w:rsidRPr="002D2C4E">
        <w:rPr>
          <w:rFonts w:cs="Calibri"/>
          <w:bCs/>
          <w:noProof/>
        </w:rPr>
        <w:t>in press</w:t>
      </w:r>
      <w:r w:rsidRPr="005A47BF">
        <w:rPr>
          <w:rFonts w:cs="Calibri"/>
          <w:noProof/>
        </w:rPr>
        <w:t>.</w:t>
      </w:r>
    </w:p>
    <w:p w14:paraId="262FC89A" w14:textId="77777777" w:rsidR="00536C8B" w:rsidRPr="005A47BF" w:rsidRDefault="00536C8B" w:rsidP="003538E6">
      <w:pPr>
        <w:spacing w:line="240" w:lineRule="auto"/>
        <w:rPr>
          <w:rFonts w:cs="Calibri"/>
          <w:noProof/>
        </w:rPr>
      </w:pPr>
      <w:r w:rsidRPr="005A47BF">
        <w:rPr>
          <w:rFonts w:cs="Calibri"/>
          <w:noProof/>
        </w:rPr>
        <w:t xml:space="preserve">Hollings T, Jones M, Mooney N, Mccallum H (2014) Trophic cascades following the disease‐induced decline of an apex predator, the Tasmanian devil. </w:t>
      </w:r>
      <w:r w:rsidRPr="00A937A6">
        <w:rPr>
          <w:rStyle w:val="Emphasis"/>
        </w:rPr>
        <w:t>Conservation Biology</w:t>
      </w:r>
      <w:r w:rsidRPr="005A47BF">
        <w:rPr>
          <w:rFonts w:cs="Calibri"/>
          <w:noProof/>
        </w:rPr>
        <w:t xml:space="preserve"> </w:t>
      </w:r>
      <w:r w:rsidRPr="00A937A6">
        <w:rPr>
          <w:rStyle w:val="Strong"/>
        </w:rPr>
        <w:t>28</w:t>
      </w:r>
      <w:r w:rsidRPr="005A47BF">
        <w:rPr>
          <w:rFonts w:cs="Calibri"/>
          <w:noProof/>
        </w:rPr>
        <w:t>, 63-75.</w:t>
      </w:r>
    </w:p>
    <w:p w14:paraId="122F7B7D" w14:textId="77777777" w:rsidR="00536C8B" w:rsidRPr="005A47BF" w:rsidRDefault="00536C8B" w:rsidP="003538E6">
      <w:pPr>
        <w:spacing w:line="240" w:lineRule="auto"/>
        <w:rPr>
          <w:rFonts w:cs="Calibri"/>
          <w:noProof/>
        </w:rPr>
      </w:pPr>
      <w:r w:rsidRPr="005A47BF">
        <w:rPr>
          <w:rFonts w:cs="Calibri"/>
          <w:noProof/>
        </w:rPr>
        <w:t>HoR SCEE (2020) 'Tackling the feral cat pandemic: a plan to save Australian wildlife. Report of the inquiry into the problem of feral and domestic cats in Australia'. Commonwealth of Australia, Canberra, Australia.</w:t>
      </w:r>
    </w:p>
    <w:p w14:paraId="42A11F16" w14:textId="77777777" w:rsidR="00536C8B" w:rsidRPr="005A47BF" w:rsidRDefault="00536C8B" w:rsidP="003538E6">
      <w:pPr>
        <w:spacing w:line="240" w:lineRule="auto"/>
        <w:rPr>
          <w:rFonts w:cs="Calibri"/>
          <w:noProof/>
        </w:rPr>
      </w:pPr>
      <w:r w:rsidRPr="005A47BF">
        <w:rPr>
          <w:rFonts w:cs="Calibri"/>
          <w:noProof/>
        </w:rPr>
        <w:t xml:space="preserve">Howe L, Hunter S, Burrows E, Roe W (2013) Four cases of fatal toxoplasmosis in three species of endemic New Zealand birds. </w:t>
      </w:r>
      <w:r w:rsidRPr="00A937A6">
        <w:rPr>
          <w:rStyle w:val="Emphasis"/>
        </w:rPr>
        <w:t>Avian diseases</w:t>
      </w:r>
      <w:r w:rsidRPr="005A47BF">
        <w:rPr>
          <w:rFonts w:cs="Calibri"/>
          <w:noProof/>
        </w:rPr>
        <w:t xml:space="preserve"> </w:t>
      </w:r>
      <w:r w:rsidRPr="00A937A6">
        <w:rPr>
          <w:rStyle w:val="Strong"/>
        </w:rPr>
        <w:t>58</w:t>
      </w:r>
      <w:r w:rsidRPr="005A47BF">
        <w:rPr>
          <w:rFonts w:cs="Calibri"/>
          <w:noProof/>
        </w:rPr>
        <w:t>, 171-175.</w:t>
      </w:r>
    </w:p>
    <w:p w14:paraId="3A325D11" w14:textId="77777777" w:rsidR="00536C8B" w:rsidRPr="005A47BF" w:rsidRDefault="00536C8B" w:rsidP="003538E6">
      <w:pPr>
        <w:spacing w:line="240" w:lineRule="auto"/>
        <w:rPr>
          <w:rFonts w:cs="Calibri"/>
          <w:noProof/>
        </w:rPr>
      </w:pPr>
      <w:r w:rsidRPr="005A47BF">
        <w:rPr>
          <w:rFonts w:cs="Calibri"/>
          <w:noProof/>
        </w:rPr>
        <w:lastRenderedPageBreak/>
        <w:t>Hradsky B, McGregor H, Rees MW, Le Pla M, Keem J, Wintle B, Legge S (2021) 'A guide to surveying red foxes and feral cats in Australia'. NESP Threatened Species Recovery Hub Project 1.1.5 report, Brisbane, Australia.</w:t>
      </w:r>
    </w:p>
    <w:p w14:paraId="3929395B" w14:textId="77777777" w:rsidR="00536C8B" w:rsidRPr="005A47BF" w:rsidRDefault="00536C8B" w:rsidP="003538E6">
      <w:pPr>
        <w:spacing w:line="240" w:lineRule="auto"/>
        <w:rPr>
          <w:rFonts w:cs="Calibri"/>
          <w:noProof/>
        </w:rPr>
      </w:pPr>
      <w:r w:rsidRPr="005A47BF">
        <w:rPr>
          <w:rFonts w:cs="Calibri"/>
          <w:noProof/>
        </w:rPr>
        <w:t xml:space="preserve">Hradsky BA (2020) Conserving Australia’s threatened native mammals in predator-invaded, fire-prone landscapes. </w:t>
      </w:r>
      <w:r w:rsidRPr="00A937A6">
        <w:rPr>
          <w:rStyle w:val="Emphasis"/>
        </w:rPr>
        <w:t>Wildlife Research</w:t>
      </w:r>
      <w:r w:rsidRPr="005A47BF">
        <w:rPr>
          <w:rFonts w:cs="Calibri"/>
          <w:noProof/>
        </w:rPr>
        <w:t xml:space="preserve"> </w:t>
      </w:r>
      <w:r w:rsidRPr="00A937A6">
        <w:rPr>
          <w:rStyle w:val="Strong"/>
        </w:rPr>
        <w:t>47</w:t>
      </w:r>
      <w:r w:rsidRPr="005A47BF">
        <w:rPr>
          <w:rFonts w:cs="Calibri"/>
          <w:noProof/>
        </w:rPr>
        <w:t>, 1-15.</w:t>
      </w:r>
    </w:p>
    <w:p w14:paraId="7D8A2C46" w14:textId="77777777" w:rsidR="00536C8B" w:rsidRPr="005A47BF" w:rsidRDefault="00536C8B" w:rsidP="003538E6">
      <w:pPr>
        <w:spacing w:line="240" w:lineRule="auto"/>
        <w:rPr>
          <w:rFonts w:cs="Calibri"/>
          <w:noProof/>
        </w:rPr>
      </w:pPr>
      <w:r w:rsidRPr="005A47BF">
        <w:rPr>
          <w:rFonts w:cs="Calibri"/>
          <w:noProof/>
        </w:rPr>
        <w:t xml:space="preserve">Hradsky BA, Mildwaters C, Ritchie EG, Christie F, Di Stefano J (2017) Responses of invasive predators and native prey to a prescribed forest fire. </w:t>
      </w:r>
      <w:r w:rsidRPr="00A937A6">
        <w:rPr>
          <w:rStyle w:val="Emphasis"/>
        </w:rPr>
        <w:t>Journal of Mammalogy</w:t>
      </w:r>
      <w:r w:rsidRPr="005A47BF">
        <w:rPr>
          <w:rFonts w:cs="Calibri"/>
          <w:noProof/>
        </w:rPr>
        <w:t xml:space="preserve"> </w:t>
      </w:r>
      <w:r w:rsidRPr="00A937A6">
        <w:rPr>
          <w:rStyle w:val="Strong"/>
        </w:rPr>
        <w:t>98</w:t>
      </w:r>
      <w:r w:rsidRPr="005A47BF">
        <w:rPr>
          <w:rFonts w:cs="Calibri"/>
          <w:noProof/>
        </w:rPr>
        <w:t>, 835-847.</w:t>
      </w:r>
    </w:p>
    <w:p w14:paraId="38D17FED" w14:textId="77777777" w:rsidR="00536C8B" w:rsidRPr="005A47BF" w:rsidRDefault="00536C8B" w:rsidP="003538E6">
      <w:pPr>
        <w:spacing w:line="240" w:lineRule="auto"/>
        <w:rPr>
          <w:rFonts w:cs="Calibri"/>
          <w:noProof/>
        </w:rPr>
      </w:pPr>
      <w:r w:rsidRPr="005A47BF">
        <w:rPr>
          <w:rFonts w:cs="Calibri"/>
          <w:noProof/>
        </w:rPr>
        <w:t xml:space="preserve">Hunter DO, Britz T, Jones M, Letnic M (2015) Reintroduction of Tasmanian devils to mainland Australia can restore top-down control in ecosystems where dingoes have been extirpated. </w:t>
      </w:r>
      <w:r w:rsidRPr="00A937A6">
        <w:rPr>
          <w:rStyle w:val="Emphasis"/>
        </w:rPr>
        <w:t>Biological Conservation</w:t>
      </w:r>
      <w:r w:rsidRPr="005A47BF">
        <w:rPr>
          <w:rFonts w:cs="Calibri"/>
          <w:noProof/>
        </w:rPr>
        <w:t xml:space="preserve"> </w:t>
      </w:r>
      <w:r w:rsidRPr="00A937A6">
        <w:rPr>
          <w:rStyle w:val="Strong"/>
        </w:rPr>
        <w:t>191</w:t>
      </w:r>
      <w:r w:rsidRPr="005A47BF">
        <w:rPr>
          <w:rFonts w:cs="Calibri"/>
          <w:noProof/>
        </w:rPr>
        <w:t>, 428-435.</w:t>
      </w:r>
    </w:p>
    <w:p w14:paraId="582582BC" w14:textId="77777777" w:rsidR="00536C8B" w:rsidRPr="005A47BF" w:rsidRDefault="00536C8B" w:rsidP="003538E6">
      <w:pPr>
        <w:spacing w:line="240" w:lineRule="auto"/>
        <w:rPr>
          <w:rFonts w:cs="Calibri"/>
          <w:noProof/>
        </w:rPr>
      </w:pPr>
      <w:r w:rsidRPr="005A47BF">
        <w:rPr>
          <w:rFonts w:cs="Calibri"/>
          <w:noProof/>
        </w:rPr>
        <w:t>Indigo N, Skroblin A, Southwell D, Grimmett L, Nou T, Young A, AZM Project Partners, Legge S (2021) 'Arid Zone Monitoring Project Report'. NESP Threatened Species Recovery Hub, Project 3.2.5 report, Brisbane, Australia.</w:t>
      </w:r>
    </w:p>
    <w:p w14:paraId="321545C2" w14:textId="77777777" w:rsidR="00536C8B" w:rsidRPr="005A47BF" w:rsidRDefault="00536C8B" w:rsidP="003538E6">
      <w:pPr>
        <w:spacing w:line="240" w:lineRule="auto"/>
        <w:rPr>
          <w:rFonts w:cs="Calibri"/>
          <w:noProof/>
        </w:rPr>
      </w:pPr>
      <w:r w:rsidRPr="005A47BF">
        <w:rPr>
          <w:rFonts w:cs="Calibri"/>
          <w:noProof/>
        </w:rPr>
        <w:t xml:space="preserve">James C (2003) Response of vertebrates to fenceline contrasts in grazing intensity in semi-arid woodlands of eastern Australia. </w:t>
      </w:r>
      <w:r w:rsidRPr="00A937A6">
        <w:rPr>
          <w:rStyle w:val="Emphasis"/>
        </w:rPr>
        <w:t>Austral Ecology</w:t>
      </w:r>
      <w:r w:rsidRPr="005A47BF">
        <w:rPr>
          <w:rFonts w:cs="Calibri"/>
          <w:noProof/>
        </w:rPr>
        <w:t xml:space="preserve"> </w:t>
      </w:r>
      <w:r w:rsidRPr="00A937A6">
        <w:rPr>
          <w:rStyle w:val="Strong"/>
        </w:rPr>
        <w:t>28</w:t>
      </w:r>
      <w:r w:rsidRPr="005A47BF">
        <w:rPr>
          <w:rFonts w:cs="Calibri"/>
          <w:noProof/>
        </w:rPr>
        <w:t>, 137-151.</w:t>
      </w:r>
    </w:p>
    <w:p w14:paraId="7521E6AF" w14:textId="77777777" w:rsidR="00536C8B" w:rsidRPr="005A47BF" w:rsidRDefault="00536C8B" w:rsidP="003538E6">
      <w:pPr>
        <w:spacing w:line="240" w:lineRule="auto"/>
        <w:rPr>
          <w:rFonts w:cs="Calibri"/>
          <w:noProof/>
        </w:rPr>
      </w:pPr>
      <w:r w:rsidRPr="005A47BF">
        <w:rPr>
          <w:rFonts w:cs="Calibri"/>
          <w:noProof/>
        </w:rPr>
        <w:t xml:space="preserve">Jansen J, McGregor H, Axford G, Dean AT, Comte S, Johnson CN, Moseby KE, Brandle R, Peacock DE, Jones ME (2021) Long-distance movements of feral cats in semi-arid South Australia and implications for conservation management. </w:t>
      </w:r>
      <w:r w:rsidRPr="00A937A6">
        <w:rPr>
          <w:rStyle w:val="Emphasis"/>
        </w:rPr>
        <w:t>Animals</w:t>
      </w:r>
      <w:r w:rsidRPr="005A47BF">
        <w:rPr>
          <w:rFonts w:cs="Calibri"/>
          <w:noProof/>
        </w:rPr>
        <w:t xml:space="preserve"> </w:t>
      </w:r>
      <w:r w:rsidRPr="00A937A6">
        <w:rPr>
          <w:rStyle w:val="Strong"/>
        </w:rPr>
        <w:t>11</w:t>
      </w:r>
      <w:r w:rsidRPr="005A47BF">
        <w:rPr>
          <w:rFonts w:cs="Calibri"/>
          <w:noProof/>
        </w:rPr>
        <w:t>, 3125.</w:t>
      </w:r>
    </w:p>
    <w:p w14:paraId="309BC528" w14:textId="77777777" w:rsidR="00536C8B" w:rsidRPr="005A47BF" w:rsidRDefault="00536C8B" w:rsidP="003538E6">
      <w:pPr>
        <w:spacing w:line="240" w:lineRule="auto"/>
        <w:rPr>
          <w:rFonts w:cs="Calibri"/>
          <w:noProof/>
        </w:rPr>
      </w:pPr>
      <w:r w:rsidRPr="005A47BF">
        <w:rPr>
          <w:rFonts w:cs="Calibri"/>
          <w:noProof/>
        </w:rPr>
        <w:t>Jessop TS, Kearney MR, Moore JL, Lockwood T, Johnston M (2013) Evaluating and predicting risk to a large reptile (</w:t>
      </w:r>
      <w:r w:rsidRPr="00A937A6">
        <w:rPr>
          <w:rStyle w:val="Emphasis"/>
        </w:rPr>
        <w:t>Varanus varius</w:t>
      </w:r>
      <w:r w:rsidRPr="005A47BF">
        <w:rPr>
          <w:rFonts w:cs="Calibri"/>
          <w:noProof/>
        </w:rPr>
        <w:t xml:space="preserve">) from feral cat baiting protocols. </w:t>
      </w:r>
      <w:r w:rsidRPr="00A937A6">
        <w:rPr>
          <w:rStyle w:val="Emphasis"/>
        </w:rPr>
        <w:t>Biological Invasions</w:t>
      </w:r>
      <w:r w:rsidRPr="005A47BF">
        <w:rPr>
          <w:rFonts w:cs="Calibri"/>
          <w:noProof/>
        </w:rPr>
        <w:t xml:space="preserve"> </w:t>
      </w:r>
      <w:r w:rsidRPr="00A937A6">
        <w:rPr>
          <w:rStyle w:val="Strong"/>
        </w:rPr>
        <w:t>15</w:t>
      </w:r>
      <w:r w:rsidRPr="005A47BF">
        <w:rPr>
          <w:rFonts w:cs="Calibri"/>
          <w:noProof/>
        </w:rPr>
        <w:t>, 1653-1663.</w:t>
      </w:r>
    </w:p>
    <w:p w14:paraId="62E7537D" w14:textId="77777777" w:rsidR="00536C8B" w:rsidRPr="005A47BF" w:rsidRDefault="00536C8B" w:rsidP="003538E6">
      <w:pPr>
        <w:spacing w:line="240" w:lineRule="auto"/>
        <w:rPr>
          <w:rFonts w:cs="Calibri"/>
          <w:noProof/>
        </w:rPr>
      </w:pPr>
      <w:r w:rsidRPr="005A47BF">
        <w:rPr>
          <w:rFonts w:cs="Calibri"/>
          <w:noProof/>
        </w:rPr>
        <w:t xml:space="preserve">Jessup DA (2004) The welfare of feral cats and wildlife. </w:t>
      </w:r>
      <w:r w:rsidRPr="00A937A6">
        <w:rPr>
          <w:rStyle w:val="Emphasis"/>
        </w:rPr>
        <w:t>Journal of the American Veterinary Medical Association</w:t>
      </w:r>
      <w:r w:rsidRPr="005A47BF">
        <w:rPr>
          <w:rFonts w:cs="Calibri"/>
          <w:noProof/>
        </w:rPr>
        <w:t xml:space="preserve"> </w:t>
      </w:r>
      <w:r w:rsidRPr="00A937A6">
        <w:rPr>
          <w:rStyle w:val="Strong"/>
        </w:rPr>
        <w:t>225</w:t>
      </w:r>
      <w:r w:rsidRPr="005A47BF">
        <w:rPr>
          <w:rFonts w:cs="Calibri"/>
          <w:noProof/>
        </w:rPr>
        <w:t>, 1377-1383.</w:t>
      </w:r>
    </w:p>
    <w:p w14:paraId="5F7AD8F2" w14:textId="77777777" w:rsidR="00536C8B" w:rsidRPr="005A47BF" w:rsidRDefault="00536C8B" w:rsidP="003538E6">
      <w:pPr>
        <w:spacing w:line="240" w:lineRule="auto"/>
        <w:rPr>
          <w:rFonts w:cs="Calibri"/>
          <w:noProof/>
        </w:rPr>
      </w:pPr>
      <w:r w:rsidRPr="005A47BF">
        <w:rPr>
          <w:rFonts w:cs="Calibri"/>
          <w:noProof/>
        </w:rPr>
        <w:t xml:space="preserve">Jinek M, Chylinski K, Fonfara I, Hauer M, Doudna JA, Charpentier E (2012) A programmable dual-RNA–guided DNA endonuclease in adaptive bacterial immunity. </w:t>
      </w:r>
      <w:r w:rsidRPr="00A937A6">
        <w:rPr>
          <w:rStyle w:val="Emphasis"/>
        </w:rPr>
        <w:t>Science</w:t>
      </w:r>
      <w:r w:rsidRPr="005A47BF">
        <w:rPr>
          <w:rFonts w:cs="Calibri"/>
          <w:noProof/>
        </w:rPr>
        <w:t xml:space="preserve"> </w:t>
      </w:r>
      <w:r w:rsidRPr="00A937A6">
        <w:rPr>
          <w:rStyle w:val="Strong"/>
        </w:rPr>
        <w:t>337</w:t>
      </w:r>
      <w:r w:rsidRPr="005A47BF">
        <w:rPr>
          <w:rFonts w:cs="Calibri"/>
          <w:noProof/>
        </w:rPr>
        <w:t>, 816-821.</w:t>
      </w:r>
    </w:p>
    <w:p w14:paraId="06E1A365" w14:textId="77777777" w:rsidR="00536C8B" w:rsidRPr="005A47BF" w:rsidRDefault="00536C8B" w:rsidP="003538E6">
      <w:pPr>
        <w:spacing w:line="240" w:lineRule="auto"/>
        <w:rPr>
          <w:rFonts w:cs="Calibri"/>
          <w:noProof/>
        </w:rPr>
      </w:pPr>
      <w:r w:rsidRPr="005A47BF">
        <w:rPr>
          <w:rFonts w:cs="Calibri"/>
          <w:noProof/>
        </w:rPr>
        <w:t>Johnson CN, Magrath M, van Bommel L (2021) 'Using livestock guardian dogs to protect threatened species. Project 1.1.8 Research findings factsheet'. NESP Threatened Species Recovery Hub, Brisbane.</w:t>
      </w:r>
    </w:p>
    <w:p w14:paraId="19460740" w14:textId="77777777" w:rsidR="00536C8B" w:rsidRPr="005A47BF" w:rsidRDefault="00536C8B" w:rsidP="003538E6">
      <w:pPr>
        <w:spacing w:line="240" w:lineRule="auto"/>
        <w:rPr>
          <w:rFonts w:cs="Calibri"/>
          <w:noProof/>
        </w:rPr>
      </w:pPr>
      <w:r w:rsidRPr="005A47BF">
        <w:rPr>
          <w:rFonts w:cs="Calibri"/>
          <w:noProof/>
        </w:rPr>
        <w:t xml:space="preserve">Johnston M, Algar D, O’Donoghue M, Morris J (2011) Field efficacy of the Curiosity feral cat bait on three Australian islands. In </w:t>
      </w:r>
      <w:r w:rsidRPr="00A937A6">
        <w:rPr>
          <w:rStyle w:val="Emphasis"/>
        </w:rPr>
        <w:t>Island invasives: eradication and management</w:t>
      </w:r>
      <w:r w:rsidRPr="005A47BF">
        <w:rPr>
          <w:rFonts w:cs="Calibri"/>
          <w:noProof/>
        </w:rPr>
        <w:t>. (Eds C Veitch, M Clout, and D Towns) pp. 182-187. IUCN, Gland, Switzerland.</w:t>
      </w:r>
    </w:p>
    <w:p w14:paraId="2E90E683" w14:textId="77777777" w:rsidR="00536C8B" w:rsidRPr="005A47BF" w:rsidRDefault="00536C8B" w:rsidP="003538E6">
      <w:pPr>
        <w:spacing w:line="240" w:lineRule="auto"/>
        <w:rPr>
          <w:rFonts w:cs="Calibri"/>
          <w:noProof/>
        </w:rPr>
      </w:pPr>
      <w:r w:rsidRPr="005A47BF">
        <w:rPr>
          <w:rFonts w:cs="Calibri"/>
          <w:noProof/>
        </w:rPr>
        <w:t xml:space="preserve">Johnston S and Rhodes L (2015) No surgery required: the future of feline sterilization: an overview of the Michelson Prize &amp; Grants in Reproductive Biology. </w:t>
      </w:r>
      <w:r w:rsidRPr="00A937A6">
        <w:rPr>
          <w:rStyle w:val="Emphasis"/>
        </w:rPr>
        <w:t>Journal of Feline Medicine and Surgery</w:t>
      </w:r>
      <w:r w:rsidRPr="005A47BF">
        <w:rPr>
          <w:rFonts w:cs="Calibri"/>
          <w:noProof/>
        </w:rPr>
        <w:t xml:space="preserve"> </w:t>
      </w:r>
      <w:r w:rsidRPr="00A937A6">
        <w:rPr>
          <w:rStyle w:val="Strong"/>
        </w:rPr>
        <w:t>17</w:t>
      </w:r>
      <w:r w:rsidRPr="005A47BF">
        <w:rPr>
          <w:rFonts w:cs="Calibri"/>
          <w:noProof/>
        </w:rPr>
        <w:t>, 777-782.</w:t>
      </w:r>
    </w:p>
    <w:p w14:paraId="07E7F547" w14:textId="77777777" w:rsidR="00536C8B" w:rsidRPr="005A47BF" w:rsidRDefault="00536C8B" w:rsidP="003538E6">
      <w:pPr>
        <w:spacing w:line="240" w:lineRule="auto"/>
        <w:rPr>
          <w:rFonts w:cs="Calibri"/>
          <w:noProof/>
        </w:rPr>
      </w:pPr>
      <w:r w:rsidRPr="005A47BF">
        <w:rPr>
          <w:rFonts w:cs="Calibri"/>
          <w:noProof/>
        </w:rPr>
        <w:t xml:space="preserve">Jolly C, Webb J, Phillips B (2018) The perils of paradise: antipredator behaviours missing from an endangered species conserved on an island. </w:t>
      </w:r>
      <w:r w:rsidRPr="00A937A6">
        <w:rPr>
          <w:rStyle w:val="Emphasis"/>
        </w:rPr>
        <w:t>Biology Letters</w:t>
      </w:r>
      <w:r w:rsidRPr="005A47BF">
        <w:rPr>
          <w:rFonts w:cs="Calibri"/>
          <w:noProof/>
        </w:rPr>
        <w:t xml:space="preserve"> </w:t>
      </w:r>
      <w:r w:rsidRPr="00A937A6">
        <w:rPr>
          <w:rStyle w:val="Strong"/>
        </w:rPr>
        <w:t>14</w:t>
      </w:r>
      <w:r w:rsidRPr="005A47BF">
        <w:rPr>
          <w:rFonts w:cs="Calibri"/>
          <w:noProof/>
        </w:rPr>
        <w:t>, 20180222.</w:t>
      </w:r>
    </w:p>
    <w:p w14:paraId="68B9556B" w14:textId="77777777" w:rsidR="00536C8B" w:rsidRPr="005A47BF" w:rsidRDefault="00536C8B" w:rsidP="003538E6">
      <w:pPr>
        <w:spacing w:line="240" w:lineRule="auto"/>
        <w:rPr>
          <w:rFonts w:cs="Calibri"/>
          <w:noProof/>
        </w:rPr>
      </w:pPr>
      <w:r w:rsidRPr="005A47BF">
        <w:rPr>
          <w:rFonts w:cs="Calibri"/>
          <w:noProof/>
        </w:rPr>
        <w:t xml:space="preserve">Jones E (1977) Ecology of the feral cat, </w:t>
      </w:r>
      <w:r w:rsidRPr="00A937A6">
        <w:rPr>
          <w:rStyle w:val="Emphasis"/>
        </w:rPr>
        <w:t xml:space="preserve">Felis catus </w:t>
      </w:r>
      <w:r w:rsidRPr="005A47BF">
        <w:rPr>
          <w:rFonts w:cs="Calibri"/>
          <w:noProof/>
        </w:rPr>
        <w:t xml:space="preserve">(L.) (Carnivora: Felidae) on Macquarie Island. </w:t>
      </w:r>
      <w:r w:rsidRPr="00A937A6">
        <w:rPr>
          <w:rStyle w:val="Emphasis"/>
        </w:rPr>
        <w:t>Australian Wildlife Research</w:t>
      </w:r>
      <w:r w:rsidRPr="005A47BF">
        <w:rPr>
          <w:rFonts w:cs="Calibri"/>
          <w:noProof/>
        </w:rPr>
        <w:t xml:space="preserve"> </w:t>
      </w:r>
      <w:r w:rsidRPr="00A937A6">
        <w:rPr>
          <w:rStyle w:val="Strong"/>
        </w:rPr>
        <w:t>4</w:t>
      </w:r>
      <w:r w:rsidRPr="005A47BF">
        <w:rPr>
          <w:rFonts w:cs="Calibri"/>
          <w:noProof/>
        </w:rPr>
        <w:t>, 249-262.</w:t>
      </w:r>
    </w:p>
    <w:p w14:paraId="290EE5A8" w14:textId="77777777" w:rsidR="00536C8B" w:rsidRPr="005A47BF" w:rsidRDefault="00536C8B" w:rsidP="003538E6">
      <w:pPr>
        <w:spacing w:line="240" w:lineRule="auto"/>
        <w:rPr>
          <w:rFonts w:cs="Calibri"/>
          <w:noProof/>
        </w:rPr>
      </w:pPr>
      <w:r w:rsidRPr="005A47BF">
        <w:rPr>
          <w:rFonts w:cs="Calibri"/>
          <w:noProof/>
        </w:rPr>
        <w:t xml:space="preserve">Kanowski J, Roshier D, Smith M, Fleming A (2018) Effective conservation of critical weight range mammals: reintroduction projects of the Australian Wildlife Conservancy. In </w:t>
      </w:r>
      <w:r w:rsidRPr="00A937A6">
        <w:rPr>
          <w:rStyle w:val="Emphasis"/>
        </w:rPr>
        <w:t>Recovering Australian Threatened Species: A Book of Hope</w:t>
      </w:r>
      <w:r w:rsidRPr="005A47BF">
        <w:rPr>
          <w:rFonts w:cs="Calibri"/>
          <w:noProof/>
        </w:rPr>
        <w:t>. (Eds S Garnett, P Latch, D Lindenmayer, and J Woinarski) pp. 269-279. CSIRO Publishing, Melbourne.</w:t>
      </w:r>
    </w:p>
    <w:p w14:paraId="3B8D1434" w14:textId="77777777" w:rsidR="00536C8B" w:rsidRPr="005A47BF" w:rsidRDefault="00536C8B" w:rsidP="003538E6">
      <w:pPr>
        <w:spacing w:line="240" w:lineRule="auto"/>
        <w:rPr>
          <w:rFonts w:cs="Calibri"/>
          <w:noProof/>
        </w:rPr>
      </w:pPr>
      <w:r w:rsidRPr="005A47BF">
        <w:rPr>
          <w:rFonts w:cs="Calibri"/>
          <w:noProof/>
        </w:rPr>
        <w:lastRenderedPageBreak/>
        <w:t xml:space="preserve">Kennedy B, Brown WY, Vernes K, Körtner G, Butler JR (2018) Dog and cat interactions in a remote Aboriginal community. </w:t>
      </w:r>
      <w:r w:rsidRPr="00A937A6">
        <w:rPr>
          <w:rStyle w:val="Emphasis"/>
        </w:rPr>
        <w:t>Animals</w:t>
      </w:r>
      <w:r w:rsidRPr="005A47BF">
        <w:rPr>
          <w:rFonts w:cs="Calibri"/>
          <w:noProof/>
        </w:rPr>
        <w:t xml:space="preserve"> </w:t>
      </w:r>
      <w:r w:rsidRPr="00A937A6">
        <w:rPr>
          <w:rStyle w:val="Strong"/>
        </w:rPr>
        <w:t>8</w:t>
      </w:r>
      <w:r w:rsidRPr="005A47BF">
        <w:rPr>
          <w:rFonts w:cs="Calibri"/>
          <w:noProof/>
        </w:rPr>
        <w:t>, 65. doi: 10.3390/ani8050065.</w:t>
      </w:r>
    </w:p>
    <w:p w14:paraId="2E4CF53E" w14:textId="77777777" w:rsidR="00536C8B" w:rsidRPr="005A47BF" w:rsidRDefault="00536C8B" w:rsidP="003538E6">
      <w:pPr>
        <w:spacing w:line="240" w:lineRule="auto"/>
        <w:rPr>
          <w:rFonts w:cs="Calibri"/>
          <w:noProof/>
        </w:rPr>
      </w:pPr>
      <w:r w:rsidRPr="005A47BF">
        <w:rPr>
          <w:rFonts w:cs="Calibri"/>
          <w:noProof/>
        </w:rPr>
        <w:t xml:space="preserve">Kennedy M, Phillips B, Legge S, Murphy S, Faulkner R (2012) Do dingoes suppress the activity of feral cats in northern Australia? </w:t>
      </w:r>
      <w:r w:rsidRPr="00A937A6">
        <w:rPr>
          <w:rStyle w:val="Emphasis"/>
        </w:rPr>
        <w:t>Austral Ecology</w:t>
      </w:r>
      <w:r w:rsidRPr="005A47BF">
        <w:rPr>
          <w:rFonts w:cs="Calibri"/>
          <w:noProof/>
        </w:rPr>
        <w:t xml:space="preserve"> </w:t>
      </w:r>
      <w:r w:rsidRPr="00A937A6">
        <w:rPr>
          <w:rStyle w:val="Strong"/>
        </w:rPr>
        <w:t>37</w:t>
      </w:r>
      <w:r w:rsidRPr="005A47BF">
        <w:rPr>
          <w:rFonts w:cs="Calibri"/>
          <w:noProof/>
        </w:rPr>
        <w:t>, 134-139.</w:t>
      </w:r>
    </w:p>
    <w:p w14:paraId="59692A02" w14:textId="77777777" w:rsidR="00536C8B" w:rsidRPr="005A47BF" w:rsidRDefault="00536C8B" w:rsidP="003538E6">
      <w:pPr>
        <w:spacing w:line="240" w:lineRule="auto"/>
        <w:rPr>
          <w:rFonts w:cs="Calibri"/>
          <w:noProof/>
        </w:rPr>
      </w:pPr>
      <w:r w:rsidRPr="005A47BF">
        <w:rPr>
          <w:rFonts w:cs="Calibri"/>
          <w:noProof/>
        </w:rPr>
        <w:t xml:space="preserve">Kingsford RT, West RS, Pedler RD, Keith DA, Moseby KE, Read JL, Letnic M, Leggett KE, Ryall SR (2021) Strategic adaptive management planning—Restoring a desert ecosystem by managing introduced species and native herbivores and reintroducing mammals. </w:t>
      </w:r>
      <w:r w:rsidRPr="00A937A6">
        <w:rPr>
          <w:rStyle w:val="Emphasis"/>
        </w:rPr>
        <w:t>Conservation Science and Practice</w:t>
      </w:r>
      <w:r w:rsidRPr="005A47BF">
        <w:rPr>
          <w:rFonts w:cs="Calibri"/>
          <w:noProof/>
        </w:rPr>
        <w:t xml:space="preserve"> </w:t>
      </w:r>
      <w:r w:rsidRPr="00A937A6">
        <w:rPr>
          <w:rStyle w:val="Strong"/>
        </w:rPr>
        <w:t>3</w:t>
      </w:r>
      <w:r w:rsidRPr="005A47BF">
        <w:rPr>
          <w:rFonts w:cs="Calibri"/>
          <w:noProof/>
        </w:rPr>
        <w:t>, e268.</w:t>
      </w:r>
    </w:p>
    <w:p w14:paraId="327D6A71" w14:textId="77777777" w:rsidR="00536C8B" w:rsidRPr="005A47BF" w:rsidRDefault="00536C8B" w:rsidP="003538E6">
      <w:pPr>
        <w:spacing w:line="240" w:lineRule="auto"/>
        <w:rPr>
          <w:rFonts w:cs="Calibri"/>
          <w:noProof/>
        </w:rPr>
      </w:pPr>
      <w:r w:rsidRPr="005A47BF">
        <w:rPr>
          <w:rFonts w:cs="Calibri"/>
          <w:noProof/>
        </w:rPr>
        <w:t xml:space="preserve">Kinnear J, Sumner N, Onus M (2002) The red fox in Australia—an exotic predator turned biocontrol agent. </w:t>
      </w:r>
      <w:r w:rsidRPr="00A937A6">
        <w:rPr>
          <w:rStyle w:val="Emphasis"/>
        </w:rPr>
        <w:t>Biological Conservation</w:t>
      </w:r>
      <w:r w:rsidRPr="005A47BF">
        <w:rPr>
          <w:rFonts w:cs="Calibri"/>
          <w:noProof/>
        </w:rPr>
        <w:t xml:space="preserve"> </w:t>
      </w:r>
      <w:r w:rsidRPr="00A937A6">
        <w:rPr>
          <w:rStyle w:val="Strong"/>
        </w:rPr>
        <w:t>108</w:t>
      </w:r>
      <w:r w:rsidRPr="005A47BF">
        <w:rPr>
          <w:rFonts w:cs="Calibri"/>
          <w:noProof/>
        </w:rPr>
        <w:t>, 335-359.</w:t>
      </w:r>
    </w:p>
    <w:p w14:paraId="1069311E" w14:textId="77777777" w:rsidR="00536C8B" w:rsidRPr="003D728F" w:rsidRDefault="00536C8B" w:rsidP="003538E6">
      <w:r w:rsidRPr="003D728F">
        <w:t xml:space="preserve">Kirkwood R, Dann P, Belvedere M (2005) A comparison of the diets of feral cats </w:t>
      </w:r>
      <w:r w:rsidRPr="00A937A6">
        <w:rPr>
          <w:rStyle w:val="Emphasis"/>
        </w:rPr>
        <w:t>Felis catus</w:t>
      </w:r>
      <w:r w:rsidRPr="003D728F">
        <w:t xml:space="preserve"> and red foxes </w:t>
      </w:r>
      <w:r w:rsidRPr="00A937A6">
        <w:rPr>
          <w:rStyle w:val="Emphasis"/>
        </w:rPr>
        <w:t>Vulpes vulpes</w:t>
      </w:r>
      <w:r w:rsidRPr="003D728F">
        <w:t xml:space="preserve"> on Phillip Island, Victoria. </w:t>
      </w:r>
      <w:r w:rsidRPr="00A937A6">
        <w:rPr>
          <w:rStyle w:val="Emphasis"/>
        </w:rPr>
        <w:t xml:space="preserve">Australian Mammalogy </w:t>
      </w:r>
      <w:r w:rsidRPr="00A937A6">
        <w:rPr>
          <w:rStyle w:val="Strong"/>
        </w:rPr>
        <w:t>27</w:t>
      </w:r>
      <w:r w:rsidRPr="003D728F">
        <w:t>, 89-93.</w:t>
      </w:r>
    </w:p>
    <w:p w14:paraId="2E8E0AFD" w14:textId="77777777" w:rsidR="00536C8B" w:rsidRPr="005A47BF" w:rsidRDefault="00536C8B" w:rsidP="003538E6">
      <w:pPr>
        <w:spacing w:line="240" w:lineRule="auto"/>
        <w:rPr>
          <w:rFonts w:cs="Calibri"/>
          <w:noProof/>
        </w:rPr>
      </w:pPr>
      <w:r w:rsidRPr="005A47BF">
        <w:rPr>
          <w:rFonts w:cs="Calibri"/>
          <w:noProof/>
        </w:rPr>
        <w:t xml:space="preserve">Kitts-Morgan SE (2015) Companion animals symposium: Sustainable Ecosystems: Domestic cats and their effect on wildlife populations. </w:t>
      </w:r>
      <w:r w:rsidRPr="00A937A6">
        <w:rPr>
          <w:rStyle w:val="Emphasis"/>
        </w:rPr>
        <w:t>Journal of Animal Science</w:t>
      </w:r>
      <w:r w:rsidRPr="005A47BF">
        <w:rPr>
          <w:rFonts w:cs="Calibri"/>
          <w:noProof/>
        </w:rPr>
        <w:t xml:space="preserve"> </w:t>
      </w:r>
      <w:r w:rsidRPr="00A937A6">
        <w:rPr>
          <w:rStyle w:val="Strong"/>
        </w:rPr>
        <w:t>93</w:t>
      </w:r>
      <w:r w:rsidRPr="005A47BF">
        <w:rPr>
          <w:rFonts w:cs="Calibri"/>
          <w:noProof/>
        </w:rPr>
        <w:t>, 848-859.</w:t>
      </w:r>
    </w:p>
    <w:p w14:paraId="1A486381" w14:textId="77777777" w:rsidR="00536C8B" w:rsidRPr="005A47BF" w:rsidRDefault="00536C8B" w:rsidP="003538E6">
      <w:pPr>
        <w:spacing w:line="240" w:lineRule="auto"/>
        <w:rPr>
          <w:rFonts w:cs="Calibri"/>
          <w:noProof/>
        </w:rPr>
      </w:pPr>
      <w:r w:rsidRPr="005A47BF">
        <w:rPr>
          <w:rFonts w:cs="Calibri"/>
          <w:noProof/>
        </w:rPr>
        <w:t xml:space="preserve">Kwak ML (2018) Australia’s vanishing fleas (Insecta: Siphonaptera): a case study in methods for the assessment and conservation of threatened flea species. </w:t>
      </w:r>
      <w:r w:rsidRPr="00A937A6">
        <w:rPr>
          <w:rStyle w:val="Emphasis"/>
        </w:rPr>
        <w:t>Journal of Insect Conservation</w:t>
      </w:r>
      <w:r w:rsidRPr="005A47BF">
        <w:rPr>
          <w:rFonts w:cs="Calibri"/>
          <w:noProof/>
        </w:rPr>
        <w:t xml:space="preserve"> </w:t>
      </w:r>
      <w:r w:rsidRPr="00A937A6">
        <w:rPr>
          <w:rStyle w:val="Strong"/>
        </w:rPr>
        <w:t>22</w:t>
      </w:r>
      <w:r w:rsidRPr="005A47BF">
        <w:rPr>
          <w:rFonts w:cs="Calibri"/>
          <w:noProof/>
        </w:rPr>
        <w:t>, 545-550.</w:t>
      </w:r>
    </w:p>
    <w:p w14:paraId="661E0C4D" w14:textId="77777777" w:rsidR="00536C8B" w:rsidRPr="005A47BF" w:rsidRDefault="00536C8B" w:rsidP="003538E6">
      <w:pPr>
        <w:spacing w:line="240" w:lineRule="auto"/>
        <w:rPr>
          <w:rFonts w:cs="Calibri"/>
          <w:noProof/>
        </w:rPr>
      </w:pPr>
      <w:r w:rsidRPr="005A47BF">
        <w:rPr>
          <w:rFonts w:cs="Calibri"/>
          <w:noProof/>
        </w:rPr>
        <w:t>Langford D and Burbidge AA (2001) Translocation of mala (</w:t>
      </w:r>
      <w:r w:rsidRPr="00A937A6">
        <w:rPr>
          <w:rStyle w:val="Emphasis"/>
        </w:rPr>
        <w:t>Lagorchestes hirsutus</w:t>
      </w:r>
      <w:r w:rsidRPr="005A47BF">
        <w:rPr>
          <w:rFonts w:cs="Calibri"/>
          <w:noProof/>
        </w:rPr>
        <w:t xml:space="preserve">) from the Tanami desert, Northern Territory to Trimouille island, Western Australia. </w:t>
      </w:r>
      <w:r w:rsidRPr="00A937A6">
        <w:rPr>
          <w:rStyle w:val="Emphasis"/>
        </w:rPr>
        <w:t>Australian Mammalogy</w:t>
      </w:r>
      <w:r w:rsidRPr="005A47BF">
        <w:rPr>
          <w:rFonts w:cs="Calibri"/>
          <w:noProof/>
        </w:rPr>
        <w:t xml:space="preserve"> </w:t>
      </w:r>
      <w:r w:rsidRPr="00A937A6">
        <w:rPr>
          <w:rStyle w:val="Strong"/>
        </w:rPr>
        <w:t>23</w:t>
      </w:r>
      <w:r w:rsidRPr="005A47BF">
        <w:rPr>
          <w:rFonts w:cs="Calibri"/>
          <w:noProof/>
        </w:rPr>
        <w:t>, 37-46.</w:t>
      </w:r>
    </w:p>
    <w:p w14:paraId="29CAC7E8" w14:textId="77777777" w:rsidR="00536C8B" w:rsidRPr="005A47BF" w:rsidRDefault="00536C8B" w:rsidP="003538E6">
      <w:pPr>
        <w:spacing w:line="240" w:lineRule="auto"/>
        <w:rPr>
          <w:rFonts w:cs="Calibri"/>
          <w:noProof/>
        </w:rPr>
      </w:pPr>
      <w:r w:rsidRPr="005A47BF">
        <w:rPr>
          <w:rFonts w:cs="Calibri"/>
          <w:noProof/>
        </w:rPr>
        <w:t xml:space="preserve">Lazenby BT, Mooney NJ, Dickman CR (2015) Effects of low-level culling of feral cats in open populations: a case study from the forests of southern Tasmania. </w:t>
      </w:r>
      <w:r w:rsidRPr="00A937A6">
        <w:rPr>
          <w:rStyle w:val="Emphasis"/>
        </w:rPr>
        <w:t>Wildlife Research</w:t>
      </w:r>
      <w:r w:rsidRPr="005A47BF">
        <w:rPr>
          <w:rFonts w:cs="Calibri"/>
          <w:noProof/>
        </w:rPr>
        <w:t xml:space="preserve"> </w:t>
      </w:r>
      <w:r w:rsidRPr="00A937A6">
        <w:rPr>
          <w:rStyle w:val="Strong"/>
        </w:rPr>
        <w:t>41</w:t>
      </w:r>
      <w:r w:rsidRPr="005A47BF">
        <w:rPr>
          <w:rFonts w:cs="Calibri"/>
          <w:noProof/>
        </w:rPr>
        <w:t>, 407-420.</w:t>
      </w:r>
    </w:p>
    <w:p w14:paraId="6363D244" w14:textId="77777777" w:rsidR="00536C8B" w:rsidRPr="005A47BF" w:rsidRDefault="00536C8B" w:rsidP="003538E6">
      <w:pPr>
        <w:spacing w:line="240" w:lineRule="auto"/>
        <w:rPr>
          <w:rFonts w:cs="Calibri"/>
          <w:noProof/>
        </w:rPr>
      </w:pPr>
      <w:r w:rsidRPr="005A47BF">
        <w:rPr>
          <w:rFonts w:cs="Calibri"/>
          <w:noProof/>
        </w:rPr>
        <w:t xml:space="preserve">Leahy L, Legge S, Tuft K, McGregor HW, Barmuta LA, Jones ME, Johnson CN (2016) Amplified predation after fire suppresses rodent populations in Australia’s tropical savannas. </w:t>
      </w:r>
      <w:r w:rsidRPr="00A937A6">
        <w:rPr>
          <w:rStyle w:val="Emphasis"/>
        </w:rPr>
        <w:t>Wildlife Research</w:t>
      </w:r>
      <w:r w:rsidRPr="005A47BF">
        <w:rPr>
          <w:rFonts w:cs="Calibri"/>
          <w:noProof/>
        </w:rPr>
        <w:t xml:space="preserve"> </w:t>
      </w:r>
      <w:r w:rsidRPr="00A937A6">
        <w:rPr>
          <w:rStyle w:val="Strong"/>
        </w:rPr>
        <w:t>42</w:t>
      </w:r>
      <w:r w:rsidRPr="005A47BF">
        <w:rPr>
          <w:rFonts w:cs="Calibri"/>
          <w:noProof/>
        </w:rPr>
        <w:t>, 705-716.</w:t>
      </w:r>
    </w:p>
    <w:p w14:paraId="07866362" w14:textId="77777777" w:rsidR="00536C8B" w:rsidRPr="005A47BF" w:rsidRDefault="00536C8B" w:rsidP="003538E6">
      <w:pPr>
        <w:spacing w:line="240" w:lineRule="auto"/>
        <w:rPr>
          <w:rFonts w:cs="Calibri"/>
          <w:noProof/>
        </w:rPr>
      </w:pPr>
      <w:r w:rsidRPr="005A47BF">
        <w:rPr>
          <w:rFonts w:cs="Calibri"/>
          <w:noProof/>
        </w:rPr>
        <w:t xml:space="preserve">Legge S, Kennedy M, Lloyd R, Murphy S, Fisher A (2011) Rapid recovery of mammal fauna in the central Kimberley, northern Australia, following the removal of introduced herbivores. </w:t>
      </w:r>
      <w:r w:rsidRPr="00A937A6">
        <w:rPr>
          <w:rStyle w:val="Emphasis"/>
        </w:rPr>
        <w:t>Austral Ecology</w:t>
      </w:r>
      <w:r w:rsidRPr="005A47BF">
        <w:rPr>
          <w:rFonts w:cs="Calibri"/>
          <w:noProof/>
        </w:rPr>
        <w:t xml:space="preserve"> </w:t>
      </w:r>
      <w:r w:rsidRPr="00A937A6">
        <w:rPr>
          <w:rStyle w:val="Strong"/>
        </w:rPr>
        <w:t>36</w:t>
      </w:r>
      <w:r w:rsidRPr="005A47BF">
        <w:rPr>
          <w:rFonts w:cs="Calibri"/>
          <w:noProof/>
        </w:rPr>
        <w:t>, 791-799.</w:t>
      </w:r>
    </w:p>
    <w:p w14:paraId="499F5090" w14:textId="77777777" w:rsidR="00536C8B" w:rsidRPr="005A47BF" w:rsidRDefault="00536C8B" w:rsidP="003538E6">
      <w:pPr>
        <w:spacing w:line="240" w:lineRule="auto"/>
        <w:rPr>
          <w:rFonts w:cs="Calibri"/>
          <w:noProof/>
        </w:rPr>
      </w:pPr>
      <w:r w:rsidRPr="005A47BF">
        <w:rPr>
          <w:rFonts w:cs="Calibri"/>
          <w:noProof/>
        </w:rPr>
        <w:t>Legge S, Mathews D, Wysong M, Melbourne J, Yawuru Country Managers, Yawuru Land and Sea Committee (2020a) 'Yawuru Predator-Free Wildlife Sanctuary Community Engagement and Scoping Study'. Nyamba Buru Yawuru, Broome, WA.</w:t>
      </w:r>
    </w:p>
    <w:p w14:paraId="7FE2735C" w14:textId="77777777" w:rsidR="00536C8B" w:rsidRPr="005A47BF" w:rsidRDefault="00536C8B" w:rsidP="003538E6">
      <w:pPr>
        <w:spacing w:line="240" w:lineRule="auto"/>
        <w:rPr>
          <w:rFonts w:cs="Calibri"/>
          <w:noProof/>
        </w:rPr>
      </w:pPr>
      <w:r w:rsidRPr="005A47BF">
        <w:rPr>
          <w:rFonts w:cs="Calibri"/>
          <w:noProof/>
        </w:rPr>
        <w:t xml:space="preserve">Legge S, Murphy BP, McGregor H, Woinarski JCZ, Augusteyn J, Ballard G, Baseler M, Buckmaster T, Dickman CR, Doherty T, Edwards G, Eyre T, Fancourt B, Ferguson D, Forsyth DM, Geary WL, Gentle M, Gillespie G, Greenwood L, Hohnen R, Hume S, Johnson CN, Maxwell N, McDonald P, Morris K, Moseby K, Newsome T, Nimmo D, Paltridge R, Ramsey D, Read J, Rendall A, Rich M, Ritchie E, Rowland J, Short J, Stokeld D, Sutherland DR, Wayne AF, Woodford L, Zewe F (2017) Enumerating a continental-scale threat: how many feral cats are in Australia? </w:t>
      </w:r>
      <w:r w:rsidRPr="00A937A6">
        <w:rPr>
          <w:rStyle w:val="Emphasis"/>
        </w:rPr>
        <w:t>Biological Conservation</w:t>
      </w:r>
      <w:r w:rsidRPr="005A47BF">
        <w:rPr>
          <w:rFonts w:cs="Calibri"/>
          <w:noProof/>
        </w:rPr>
        <w:t xml:space="preserve"> </w:t>
      </w:r>
      <w:r w:rsidRPr="00A937A6">
        <w:rPr>
          <w:rStyle w:val="Strong"/>
        </w:rPr>
        <w:t>206</w:t>
      </w:r>
      <w:r w:rsidRPr="005A47BF">
        <w:rPr>
          <w:rFonts w:cs="Calibri"/>
          <w:noProof/>
        </w:rPr>
        <w:t>, 293-303.</w:t>
      </w:r>
    </w:p>
    <w:p w14:paraId="2D708277" w14:textId="77777777" w:rsidR="00536C8B" w:rsidRPr="005A47BF" w:rsidRDefault="00536C8B" w:rsidP="003538E6">
      <w:pPr>
        <w:spacing w:line="240" w:lineRule="auto"/>
        <w:rPr>
          <w:rFonts w:cs="Calibri"/>
          <w:noProof/>
        </w:rPr>
      </w:pPr>
      <w:r w:rsidRPr="005A47BF">
        <w:rPr>
          <w:rFonts w:cs="Calibri"/>
          <w:noProof/>
        </w:rPr>
        <w:t xml:space="preserve">Legge S, Smith JG, James A, Tuft KD, Webb T, Woinarski JCZ (2019) Interactions among threats affect conservation management outcomes: Livestock grazing removes the benefits of fire management for small mammals in Australian tropical savannas. </w:t>
      </w:r>
      <w:r w:rsidRPr="00A937A6">
        <w:rPr>
          <w:rStyle w:val="Emphasis"/>
        </w:rPr>
        <w:t>Conservation Science and Practice</w:t>
      </w:r>
      <w:r w:rsidRPr="005A47BF">
        <w:rPr>
          <w:rFonts w:cs="Calibri"/>
          <w:noProof/>
        </w:rPr>
        <w:t>, e52.</w:t>
      </w:r>
    </w:p>
    <w:p w14:paraId="5049D463" w14:textId="77777777" w:rsidR="00536C8B" w:rsidRPr="005A47BF" w:rsidRDefault="00536C8B" w:rsidP="003538E6">
      <w:pPr>
        <w:spacing w:line="240" w:lineRule="auto"/>
        <w:rPr>
          <w:rFonts w:cs="Calibri"/>
          <w:noProof/>
        </w:rPr>
      </w:pPr>
      <w:r w:rsidRPr="005A47BF">
        <w:rPr>
          <w:rFonts w:cs="Calibri"/>
          <w:noProof/>
        </w:rPr>
        <w:t xml:space="preserve">Legge S, Taggart P, Dickman CR, Read J, Woinarski JCZ (2020b) Cat-dependent diseases cost Australia AU$6 billion per year through impacts on human health and livestock production. </w:t>
      </w:r>
      <w:r w:rsidRPr="00A937A6">
        <w:rPr>
          <w:rStyle w:val="Emphasis"/>
        </w:rPr>
        <w:t>Wildlife Research</w:t>
      </w:r>
      <w:r w:rsidRPr="005A47BF">
        <w:rPr>
          <w:rFonts w:cs="Calibri"/>
          <w:noProof/>
        </w:rPr>
        <w:t xml:space="preserve"> </w:t>
      </w:r>
      <w:r w:rsidRPr="00A937A6">
        <w:rPr>
          <w:rStyle w:val="Strong"/>
        </w:rPr>
        <w:t>47</w:t>
      </w:r>
      <w:r w:rsidRPr="005A47BF">
        <w:rPr>
          <w:rFonts w:cs="Calibri"/>
          <w:noProof/>
        </w:rPr>
        <w:t>, 731-746.</w:t>
      </w:r>
    </w:p>
    <w:p w14:paraId="3B65CCE8" w14:textId="77777777" w:rsidR="00536C8B" w:rsidRPr="005A47BF" w:rsidRDefault="00536C8B" w:rsidP="003538E6">
      <w:pPr>
        <w:spacing w:line="240" w:lineRule="auto"/>
        <w:rPr>
          <w:rFonts w:cs="Calibri"/>
          <w:noProof/>
        </w:rPr>
      </w:pPr>
      <w:r w:rsidRPr="005A47BF">
        <w:rPr>
          <w:rFonts w:cs="Calibri"/>
          <w:noProof/>
        </w:rPr>
        <w:lastRenderedPageBreak/>
        <w:t xml:space="preserve">Legge S, Woinarski JCZ, Burbidge AA, Palmer R, Ringma J, Mitchell N, Radford JQ, Bode M, Wintle B, Baseler M, Bentley J, Copley P, Dexter N, Dickman CR, Gillespie GR, Hill B, Johnson CN, Latch P, Letnic M, Manning A, McCreless EE, Menkhorst P, Morris K, Moseby K, Page M, Pannell D, Tuft K (2018) Havens for threatened Australian mammals: the contributions of fenced areas and offshore islands to protecting mammal species that are susceptible to introduced predators. </w:t>
      </w:r>
      <w:r w:rsidRPr="00A937A6">
        <w:rPr>
          <w:rStyle w:val="Emphasis"/>
        </w:rPr>
        <w:t>Wildlife Research</w:t>
      </w:r>
      <w:r w:rsidRPr="005A47BF">
        <w:rPr>
          <w:rFonts w:cs="Calibri"/>
          <w:noProof/>
        </w:rPr>
        <w:t xml:space="preserve"> </w:t>
      </w:r>
      <w:r w:rsidRPr="00A937A6">
        <w:rPr>
          <w:rStyle w:val="Strong"/>
        </w:rPr>
        <w:t>45</w:t>
      </w:r>
      <w:r w:rsidRPr="005A47BF">
        <w:rPr>
          <w:rFonts w:cs="Calibri"/>
          <w:noProof/>
        </w:rPr>
        <w:t>, 627-644.</w:t>
      </w:r>
    </w:p>
    <w:p w14:paraId="4B72AC2F" w14:textId="77777777" w:rsidR="00536C8B" w:rsidRPr="005A47BF" w:rsidRDefault="00536C8B" w:rsidP="003538E6">
      <w:pPr>
        <w:spacing w:line="240" w:lineRule="auto"/>
        <w:rPr>
          <w:rFonts w:cs="Calibri"/>
          <w:noProof/>
        </w:rPr>
      </w:pPr>
      <w:r w:rsidRPr="005A47BF">
        <w:rPr>
          <w:rFonts w:cs="Calibri"/>
          <w:noProof/>
        </w:rPr>
        <w:t xml:space="preserve">Legge  S, Woinarski JCZ, Dickman CR, Doherty TS, McGregor H, Murphy BP (2020) Cat ecology, impacts and management in Australia. </w:t>
      </w:r>
      <w:r w:rsidRPr="00A937A6">
        <w:rPr>
          <w:rStyle w:val="Emphasis"/>
        </w:rPr>
        <w:t>Wildlife Research</w:t>
      </w:r>
      <w:r w:rsidRPr="005A47BF">
        <w:rPr>
          <w:rFonts w:cs="Calibri"/>
          <w:noProof/>
        </w:rPr>
        <w:t xml:space="preserve"> </w:t>
      </w:r>
      <w:r w:rsidRPr="00A937A6">
        <w:rPr>
          <w:rStyle w:val="Strong"/>
        </w:rPr>
        <w:t>47</w:t>
      </w:r>
      <w:r w:rsidRPr="005A47BF">
        <w:rPr>
          <w:rFonts w:cs="Calibri"/>
          <w:noProof/>
        </w:rPr>
        <w:t>, i-iv.</w:t>
      </w:r>
    </w:p>
    <w:p w14:paraId="094460FE" w14:textId="77777777" w:rsidR="00536C8B" w:rsidRPr="005A47BF" w:rsidRDefault="00536C8B" w:rsidP="003538E6">
      <w:pPr>
        <w:spacing w:line="240" w:lineRule="auto"/>
        <w:rPr>
          <w:rFonts w:cs="Calibri"/>
          <w:noProof/>
        </w:rPr>
      </w:pPr>
      <w:r w:rsidRPr="005A47BF">
        <w:rPr>
          <w:rFonts w:cs="Calibri"/>
          <w:noProof/>
        </w:rPr>
        <w:t xml:space="preserve">Legge S, Woinarski JCZ, Dickman CR, Murphy BP, Woolley LA, Calver M (2020c) We need to worry about Bella and Charlie: impacts of pet cats on Australian wildlife. </w:t>
      </w:r>
      <w:r w:rsidRPr="00A937A6">
        <w:rPr>
          <w:rStyle w:val="Emphasis"/>
        </w:rPr>
        <w:t>Wildlife Research</w:t>
      </w:r>
      <w:r w:rsidRPr="005A47BF">
        <w:rPr>
          <w:rFonts w:cs="Calibri"/>
          <w:noProof/>
        </w:rPr>
        <w:t xml:space="preserve"> </w:t>
      </w:r>
      <w:r w:rsidRPr="00A937A6">
        <w:rPr>
          <w:rStyle w:val="Strong"/>
        </w:rPr>
        <w:t>47</w:t>
      </w:r>
      <w:r w:rsidRPr="005A47BF">
        <w:rPr>
          <w:rFonts w:cs="Calibri"/>
          <w:noProof/>
        </w:rPr>
        <w:t>, 523–539.</w:t>
      </w:r>
    </w:p>
    <w:p w14:paraId="1F49A28D" w14:textId="77777777" w:rsidR="00536C8B" w:rsidRPr="005A47BF" w:rsidRDefault="00536C8B" w:rsidP="003538E6">
      <w:pPr>
        <w:spacing w:line="240" w:lineRule="auto"/>
        <w:rPr>
          <w:rFonts w:cs="Calibri"/>
          <w:noProof/>
        </w:rPr>
      </w:pPr>
      <w:r w:rsidRPr="005A47BF">
        <w:rPr>
          <w:rFonts w:cs="Calibri"/>
          <w:noProof/>
        </w:rPr>
        <w:t xml:space="preserve">Letnic M and Dickman C (2010) Resource pulses and mammalian dynamics: conceptual models for hummock grasslands and other Australian desert habitats. </w:t>
      </w:r>
      <w:r w:rsidRPr="00A937A6">
        <w:rPr>
          <w:rStyle w:val="Emphasis"/>
        </w:rPr>
        <w:t>Biological Reviews</w:t>
      </w:r>
      <w:r w:rsidRPr="005A47BF">
        <w:rPr>
          <w:rFonts w:cs="Calibri"/>
          <w:noProof/>
        </w:rPr>
        <w:t xml:space="preserve"> </w:t>
      </w:r>
      <w:r w:rsidRPr="00A937A6">
        <w:rPr>
          <w:rStyle w:val="Strong"/>
        </w:rPr>
        <w:t>85</w:t>
      </w:r>
      <w:r w:rsidRPr="005A47BF">
        <w:rPr>
          <w:rFonts w:cs="Calibri"/>
          <w:noProof/>
        </w:rPr>
        <w:t>, 501-521.</w:t>
      </w:r>
    </w:p>
    <w:p w14:paraId="66EDD07D" w14:textId="77777777" w:rsidR="00536C8B" w:rsidRPr="005A47BF" w:rsidRDefault="00536C8B" w:rsidP="003538E6">
      <w:pPr>
        <w:spacing w:line="240" w:lineRule="auto"/>
        <w:rPr>
          <w:rFonts w:cs="Calibri"/>
          <w:noProof/>
        </w:rPr>
      </w:pPr>
      <w:r w:rsidRPr="005A47BF">
        <w:rPr>
          <w:rFonts w:cs="Calibri"/>
          <w:noProof/>
        </w:rPr>
        <w:t xml:space="preserve">Letnic M, Ritchie EG, Dickman CR (2012) Top predators as biodiversity regulators: the dingo </w:t>
      </w:r>
      <w:r w:rsidRPr="00A937A6">
        <w:rPr>
          <w:rStyle w:val="Emphasis"/>
        </w:rPr>
        <w:t xml:space="preserve">Canis lupus dingo </w:t>
      </w:r>
      <w:r w:rsidRPr="005A47BF">
        <w:rPr>
          <w:rFonts w:cs="Calibri"/>
          <w:noProof/>
        </w:rPr>
        <w:t xml:space="preserve">as a case study. </w:t>
      </w:r>
      <w:r w:rsidRPr="00A937A6">
        <w:rPr>
          <w:rStyle w:val="Emphasis"/>
        </w:rPr>
        <w:t>Biological Reviews</w:t>
      </w:r>
      <w:r w:rsidRPr="005A47BF">
        <w:rPr>
          <w:rFonts w:cs="Calibri"/>
          <w:noProof/>
        </w:rPr>
        <w:t xml:space="preserve"> </w:t>
      </w:r>
      <w:r w:rsidRPr="00A937A6">
        <w:rPr>
          <w:rStyle w:val="Strong"/>
        </w:rPr>
        <w:t>87</w:t>
      </w:r>
      <w:r w:rsidRPr="005A47BF">
        <w:rPr>
          <w:rFonts w:cs="Calibri"/>
          <w:noProof/>
        </w:rPr>
        <w:t>, 390-413.</w:t>
      </w:r>
    </w:p>
    <w:p w14:paraId="4C64405F" w14:textId="77777777" w:rsidR="00536C8B" w:rsidRDefault="00536C8B" w:rsidP="003538E6">
      <w:pPr>
        <w:spacing w:line="240" w:lineRule="auto"/>
        <w:rPr>
          <w:rFonts w:cs="Calibri"/>
          <w:noProof/>
        </w:rPr>
      </w:pPr>
      <w:r w:rsidRPr="005A47BF">
        <w:rPr>
          <w:rFonts w:cs="Calibri"/>
          <w:noProof/>
        </w:rPr>
        <w:t xml:space="preserve">Levy JK, Friary JA, Miller LA, Tucker SJ, Fagerstone KA (2011) Long-term fertility control in female cats with GonaCon™, a GnRH immunocontraceptive. </w:t>
      </w:r>
      <w:r w:rsidRPr="00A937A6">
        <w:rPr>
          <w:rStyle w:val="Emphasis"/>
        </w:rPr>
        <w:t>Theriogenology</w:t>
      </w:r>
      <w:r w:rsidRPr="005A47BF">
        <w:rPr>
          <w:rFonts w:cs="Calibri"/>
          <w:noProof/>
        </w:rPr>
        <w:t xml:space="preserve"> </w:t>
      </w:r>
      <w:r w:rsidRPr="00A937A6">
        <w:rPr>
          <w:rStyle w:val="Strong"/>
        </w:rPr>
        <w:t>76</w:t>
      </w:r>
      <w:r w:rsidRPr="005A47BF">
        <w:rPr>
          <w:rFonts w:cs="Calibri"/>
          <w:noProof/>
        </w:rPr>
        <w:t>, 1517-1525.</w:t>
      </w:r>
    </w:p>
    <w:p w14:paraId="3D066B1B" w14:textId="77777777" w:rsidR="00536C8B" w:rsidRPr="00F4657B" w:rsidRDefault="00536C8B" w:rsidP="003538E6">
      <w:pPr>
        <w:spacing w:line="240" w:lineRule="auto"/>
        <w:rPr>
          <w:rFonts w:cs="Calibri"/>
          <w:noProof/>
        </w:rPr>
      </w:pPr>
      <w:r w:rsidRPr="002D2C4E">
        <w:rPr>
          <w:rFonts w:cs="Calibri"/>
        </w:rPr>
        <w:t>Lindsay SA, Caraguel</w:t>
      </w:r>
      <w:r>
        <w:rPr>
          <w:rFonts w:cs="Calibri"/>
        </w:rPr>
        <w:t xml:space="preserve"> CG, </w:t>
      </w:r>
      <w:r w:rsidRPr="002D2C4E">
        <w:rPr>
          <w:rFonts w:cs="Calibri"/>
        </w:rPr>
        <w:t>O’Handley</w:t>
      </w:r>
      <w:r>
        <w:rPr>
          <w:rFonts w:cs="Calibri"/>
        </w:rPr>
        <w:t xml:space="preserve"> R</w:t>
      </w:r>
      <w:r w:rsidRPr="002D2C4E">
        <w:rPr>
          <w:rFonts w:cs="Calibri"/>
        </w:rPr>
        <w:t>, Šlapeta</w:t>
      </w:r>
      <w:r>
        <w:rPr>
          <w:rFonts w:cs="Calibri"/>
        </w:rPr>
        <w:t xml:space="preserve"> J</w:t>
      </w:r>
      <w:r w:rsidRPr="002D2C4E">
        <w:rPr>
          <w:rFonts w:cs="Calibri"/>
        </w:rPr>
        <w:t>, Gray</w:t>
      </w:r>
      <w:r>
        <w:rPr>
          <w:rFonts w:cs="Calibri"/>
        </w:rPr>
        <w:t xml:space="preserve"> R</w:t>
      </w:r>
      <w:r w:rsidRPr="002D2C4E">
        <w:rPr>
          <w:rFonts w:cs="Calibri"/>
        </w:rPr>
        <w:t xml:space="preserve"> </w:t>
      </w:r>
      <w:r>
        <w:rPr>
          <w:rFonts w:cs="Calibri"/>
        </w:rPr>
        <w:t>(</w:t>
      </w:r>
      <w:r w:rsidRPr="002D2C4E">
        <w:rPr>
          <w:rFonts w:cs="Calibri"/>
        </w:rPr>
        <w:t>2022</w:t>
      </w:r>
      <w:r>
        <w:rPr>
          <w:rFonts w:cs="Calibri"/>
        </w:rPr>
        <w:t>)</w:t>
      </w:r>
      <w:r w:rsidRPr="002D2C4E">
        <w:rPr>
          <w:rFonts w:cs="Calibri"/>
        </w:rPr>
        <w:t xml:space="preserve"> </w:t>
      </w:r>
      <w:r w:rsidRPr="00A937A6">
        <w:rPr>
          <w:rStyle w:val="Emphasis"/>
        </w:rPr>
        <w:t xml:space="preserve">Toxoplasma gondii </w:t>
      </w:r>
      <w:r w:rsidRPr="002D2C4E">
        <w:rPr>
          <w:rFonts w:cs="Calibri"/>
        </w:rPr>
        <w:t>seroprevalence in the endangered Australian sea lion (</w:t>
      </w:r>
      <w:r w:rsidRPr="00A937A6">
        <w:rPr>
          <w:rStyle w:val="Emphasis"/>
        </w:rPr>
        <w:t>Neophoca cinerea</w:t>
      </w:r>
      <w:r w:rsidRPr="002D2C4E">
        <w:rPr>
          <w:rFonts w:cs="Calibri"/>
        </w:rPr>
        <w:t xml:space="preserve">). </w:t>
      </w:r>
      <w:r w:rsidRPr="00A937A6">
        <w:rPr>
          <w:rStyle w:val="Emphasis"/>
        </w:rPr>
        <w:t>Frontiers in Marine Science</w:t>
      </w:r>
      <w:r w:rsidRPr="002D2C4E">
        <w:rPr>
          <w:rFonts w:cs="Calibri"/>
        </w:rPr>
        <w:t xml:space="preserve"> </w:t>
      </w:r>
      <w:r w:rsidRPr="00A937A6">
        <w:rPr>
          <w:rStyle w:val="Strong"/>
        </w:rPr>
        <w:t>9</w:t>
      </w:r>
      <w:r>
        <w:rPr>
          <w:rFonts w:cs="Calibri"/>
        </w:rPr>
        <w:t xml:space="preserve">, </w:t>
      </w:r>
      <w:r w:rsidRPr="002D2C4E">
        <w:rPr>
          <w:rFonts w:cs="Calibri"/>
        </w:rPr>
        <w:t>965865.</w:t>
      </w:r>
    </w:p>
    <w:p w14:paraId="3A47C88B" w14:textId="77777777" w:rsidR="00536C8B" w:rsidRPr="005A47BF" w:rsidRDefault="00536C8B" w:rsidP="003538E6">
      <w:pPr>
        <w:spacing w:line="240" w:lineRule="auto"/>
        <w:rPr>
          <w:rFonts w:cs="Calibri"/>
          <w:noProof/>
        </w:rPr>
      </w:pPr>
      <w:r w:rsidRPr="005A47BF">
        <w:rPr>
          <w:rFonts w:cs="Calibri"/>
          <w:noProof/>
        </w:rPr>
        <w:t xml:space="preserve">Loss SR, Will T, Marra PP (2013) The impact of free-ranging domestic cats on wildlife of the United States. </w:t>
      </w:r>
      <w:r w:rsidRPr="00A937A6">
        <w:rPr>
          <w:rStyle w:val="Emphasis"/>
        </w:rPr>
        <w:t>Nature Communications</w:t>
      </w:r>
      <w:r w:rsidRPr="005A47BF">
        <w:rPr>
          <w:rFonts w:cs="Calibri"/>
          <w:noProof/>
        </w:rPr>
        <w:t xml:space="preserve"> </w:t>
      </w:r>
      <w:r w:rsidRPr="00A937A6">
        <w:rPr>
          <w:rStyle w:val="Strong"/>
        </w:rPr>
        <w:t>4</w:t>
      </w:r>
      <w:r w:rsidRPr="005A47BF">
        <w:rPr>
          <w:rFonts w:cs="Calibri"/>
          <w:noProof/>
        </w:rPr>
        <w:t>, 1396.</w:t>
      </w:r>
    </w:p>
    <w:p w14:paraId="6EE55F40" w14:textId="77777777" w:rsidR="00536C8B" w:rsidRPr="005A47BF" w:rsidRDefault="00536C8B" w:rsidP="003538E6">
      <w:pPr>
        <w:spacing w:line="240" w:lineRule="auto"/>
        <w:rPr>
          <w:rFonts w:cs="Calibri"/>
          <w:noProof/>
        </w:rPr>
      </w:pPr>
      <w:r w:rsidRPr="005A47BF">
        <w:rPr>
          <w:rFonts w:cs="Calibri"/>
          <w:noProof/>
        </w:rPr>
        <w:t xml:space="preserve">Lundie-Jenkins G (1993) Ecology of the rufous hare-wallaby, </w:t>
      </w:r>
      <w:r w:rsidRPr="00A937A6">
        <w:rPr>
          <w:rStyle w:val="Emphasis"/>
        </w:rPr>
        <w:t xml:space="preserve">Lagorchestes hirsutus </w:t>
      </w:r>
      <w:r w:rsidRPr="005A47BF">
        <w:rPr>
          <w:rFonts w:cs="Calibri"/>
          <w:noProof/>
        </w:rPr>
        <w:t xml:space="preserve">Gould (Marsupialia: Macropodidae) in the Tanami Desert, Northern Territory. I Patterns of habitat use. </w:t>
      </w:r>
      <w:r w:rsidRPr="00A937A6">
        <w:rPr>
          <w:rStyle w:val="Emphasis"/>
        </w:rPr>
        <w:t>Wildlife Research</w:t>
      </w:r>
      <w:r w:rsidRPr="005A47BF">
        <w:rPr>
          <w:rFonts w:cs="Calibri"/>
          <w:noProof/>
        </w:rPr>
        <w:t xml:space="preserve"> </w:t>
      </w:r>
      <w:r w:rsidRPr="00A937A6">
        <w:rPr>
          <w:rStyle w:val="Strong"/>
        </w:rPr>
        <w:t>20</w:t>
      </w:r>
      <w:r w:rsidRPr="005A47BF">
        <w:rPr>
          <w:rFonts w:cs="Calibri"/>
          <w:noProof/>
        </w:rPr>
        <w:t>, 457-475.</w:t>
      </w:r>
    </w:p>
    <w:p w14:paraId="70840386" w14:textId="77777777" w:rsidR="00536C8B" w:rsidRPr="005A47BF" w:rsidRDefault="00536C8B" w:rsidP="003538E6">
      <w:pPr>
        <w:spacing w:line="240" w:lineRule="auto"/>
        <w:rPr>
          <w:rFonts w:cs="Calibri"/>
          <w:noProof/>
        </w:rPr>
      </w:pPr>
      <w:r w:rsidRPr="005A47BF">
        <w:rPr>
          <w:rFonts w:cs="Calibri"/>
          <w:noProof/>
        </w:rPr>
        <w:t xml:space="preserve">Lunney D (2001) Causes of the extinction of native mammals of the Western Division of New South Wales: an ecological interpretation of the nineteenth century historical record. </w:t>
      </w:r>
      <w:r w:rsidRPr="00A937A6">
        <w:rPr>
          <w:rStyle w:val="Emphasis"/>
        </w:rPr>
        <w:t>The Rangeland Journal</w:t>
      </w:r>
      <w:r w:rsidRPr="005A47BF">
        <w:rPr>
          <w:rFonts w:cs="Calibri"/>
          <w:noProof/>
        </w:rPr>
        <w:t xml:space="preserve"> </w:t>
      </w:r>
      <w:r w:rsidRPr="00A937A6">
        <w:rPr>
          <w:rStyle w:val="Strong"/>
        </w:rPr>
        <w:t>23</w:t>
      </w:r>
      <w:r w:rsidRPr="005A47BF">
        <w:rPr>
          <w:rFonts w:cs="Calibri"/>
          <w:noProof/>
        </w:rPr>
        <w:t>, 44-70.</w:t>
      </w:r>
    </w:p>
    <w:p w14:paraId="13880D77" w14:textId="77777777" w:rsidR="00536C8B" w:rsidRPr="005A47BF" w:rsidRDefault="00536C8B" w:rsidP="003538E6">
      <w:pPr>
        <w:spacing w:line="240" w:lineRule="auto"/>
        <w:rPr>
          <w:rFonts w:cs="Calibri"/>
          <w:noProof/>
        </w:rPr>
      </w:pPr>
      <w:r w:rsidRPr="005A47BF">
        <w:rPr>
          <w:rFonts w:cs="Calibri"/>
          <w:noProof/>
        </w:rPr>
        <w:t xml:space="preserve">Lurgi M, Ritchie EG, Fordham DA (2018) Eradicating abundant invasive prey could cause unexpected and varied biodiversity outcomes: the importance of multispecies interactions. </w:t>
      </w:r>
      <w:r w:rsidRPr="00A937A6">
        <w:rPr>
          <w:rStyle w:val="Emphasis"/>
        </w:rPr>
        <w:t>Journal of Applied Ecology</w:t>
      </w:r>
      <w:r w:rsidRPr="005A47BF">
        <w:rPr>
          <w:rFonts w:cs="Calibri"/>
          <w:noProof/>
        </w:rPr>
        <w:t xml:space="preserve"> </w:t>
      </w:r>
      <w:r w:rsidRPr="00A937A6">
        <w:rPr>
          <w:rStyle w:val="Strong"/>
        </w:rPr>
        <w:t>55</w:t>
      </w:r>
      <w:r w:rsidRPr="005A47BF">
        <w:rPr>
          <w:rFonts w:cs="Calibri"/>
          <w:noProof/>
        </w:rPr>
        <w:t>, 2396-2407.</w:t>
      </w:r>
    </w:p>
    <w:p w14:paraId="6579435A" w14:textId="77777777" w:rsidR="00536C8B" w:rsidRPr="005A47BF" w:rsidRDefault="00536C8B" w:rsidP="003538E6">
      <w:pPr>
        <w:spacing w:line="240" w:lineRule="auto"/>
        <w:rPr>
          <w:rFonts w:cs="Calibri"/>
          <w:noProof/>
        </w:rPr>
      </w:pPr>
      <w:r w:rsidRPr="005A47BF">
        <w:rPr>
          <w:rFonts w:cs="Calibri"/>
          <w:noProof/>
        </w:rPr>
        <w:t xml:space="preserve">Marks CA, Johnston MJ, Fisher PM, Pontin K, Shaw MJ (2006) Differential particle size ingestion: promoting target-specific baiting of feral cats. </w:t>
      </w:r>
      <w:r w:rsidRPr="00A937A6">
        <w:rPr>
          <w:rStyle w:val="Emphasis"/>
        </w:rPr>
        <w:t>Journal of Wildlife Management</w:t>
      </w:r>
      <w:r w:rsidRPr="005A47BF">
        <w:rPr>
          <w:rFonts w:cs="Calibri"/>
          <w:noProof/>
        </w:rPr>
        <w:t xml:space="preserve"> </w:t>
      </w:r>
      <w:r w:rsidRPr="00A937A6">
        <w:rPr>
          <w:rStyle w:val="Strong"/>
        </w:rPr>
        <w:t>70</w:t>
      </w:r>
      <w:r w:rsidRPr="005A47BF">
        <w:rPr>
          <w:rFonts w:cs="Calibri"/>
          <w:noProof/>
        </w:rPr>
        <w:t>, 1119-1124.</w:t>
      </w:r>
    </w:p>
    <w:p w14:paraId="7819CB94" w14:textId="77777777" w:rsidR="00536C8B" w:rsidRPr="005A47BF" w:rsidRDefault="00536C8B" w:rsidP="003538E6">
      <w:pPr>
        <w:spacing w:line="240" w:lineRule="auto"/>
        <w:rPr>
          <w:rFonts w:cs="Calibri"/>
          <w:noProof/>
        </w:rPr>
      </w:pPr>
      <w:r w:rsidRPr="005A47BF">
        <w:rPr>
          <w:rFonts w:cs="Calibri"/>
          <w:noProof/>
        </w:rPr>
        <w:t>Marlow NJ, Thomas ND, Williams AA, Macmahon B, Lawson J, Hitchen Y, Angus J, Berry O (2015) Cats (</w:t>
      </w:r>
      <w:r w:rsidRPr="00A937A6">
        <w:rPr>
          <w:rStyle w:val="Emphasis"/>
        </w:rPr>
        <w:t>Felis catus</w:t>
      </w:r>
      <w:r w:rsidRPr="005A47BF">
        <w:rPr>
          <w:rFonts w:cs="Calibri"/>
          <w:noProof/>
        </w:rPr>
        <w:t>) are more abundant and are the dominant predator of woylies (</w:t>
      </w:r>
      <w:r w:rsidRPr="00A937A6">
        <w:rPr>
          <w:rStyle w:val="Emphasis"/>
        </w:rPr>
        <w:t>Bettongia penicillata</w:t>
      </w:r>
      <w:r w:rsidRPr="005A47BF">
        <w:rPr>
          <w:rFonts w:cs="Calibri"/>
          <w:noProof/>
        </w:rPr>
        <w:t>) after sustained fox (</w:t>
      </w:r>
      <w:r w:rsidRPr="00A937A6">
        <w:rPr>
          <w:rStyle w:val="Emphasis"/>
        </w:rPr>
        <w:t>Vulpes vulpes</w:t>
      </w:r>
      <w:r w:rsidRPr="005A47BF">
        <w:rPr>
          <w:rFonts w:cs="Calibri"/>
          <w:noProof/>
        </w:rPr>
        <w:t xml:space="preserve">) control. </w:t>
      </w:r>
      <w:r w:rsidRPr="00A937A6">
        <w:rPr>
          <w:rStyle w:val="Emphasis"/>
        </w:rPr>
        <w:t>Australian Journal of Zoology</w:t>
      </w:r>
      <w:r w:rsidRPr="005A47BF">
        <w:rPr>
          <w:rFonts w:cs="Calibri"/>
          <w:noProof/>
        </w:rPr>
        <w:t xml:space="preserve"> </w:t>
      </w:r>
      <w:r w:rsidRPr="00A937A6">
        <w:rPr>
          <w:rStyle w:val="Strong"/>
        </w:rPr>
        <w:t>63</w:t>
      </w:r>
      <w:r w:rsidRPr="005A47BF">
        <w:rPr>
          <w:rFonts w:cs="Calibri"/>
          <w:noProof/>
        </w:rPr>
        <w:t>, 18-27.</w:t>
      </w:r>
    </w:p>
    <w:p w14:paraId="10A3DE96" w14:textId="77777777" w:rsidR="00536C8B" w:rsidRPr="005A47BF" w:rsidRDefault="00536C8B" w:rsidP="003538E6">
      <w:pPr>
        <w:spacing w:line="240" w:lineRule="auto"/>
        <w:rPr>
          <w:rFonts w:cs="Calibri"/>
          <w:noProof/>
        </w:rPr>
      </w:pPr>
      <w:r w:rsidRPr="005A47BF">
        <w:rPr>
          <w:rFonts w:cs="Calibri"/>
          <w:noProof/>
        </w:rPr>
        <w:t>Mason RW, Hartley WJ, Dubey JP (1991) Lethal toxoplasmosis in a little penguin (</w:t>
      </w:r>
      <w:r w:rsidRPr="00A937A6">
        <w:rPr>
          <w:rStyle w:val="Emphasis"/>
        </w:rPr>
        <w:t>Eudyptula minor</w:t>
      </w:r>
      <w:r w:rsidRPr="005A47BF">
        <w:rPr>
          <w:rFonts w:cs="Calibri"/>
          <w:noProof/>
        </w:rPr>
        <w:t xml:space="preserve">) from Tasmania. </w:t>
      </w:r>
      <w:r w:rsidRPr="00A937A6">
        <w:rPr>
          <w:rStyle w:val="Emphasis"/>
        </w:rPr>
        <w:t>The Journal of Parasitology</w:t>
      </w:r>
      <w:r w:rsidRPr="005A47BF">
        <w:rPr>
          <w:rFonts w:cs="Calibri"/>
          <w:noProof/>
        </w:rPr>
        <w:t xml:space="preserve"> </w:t>
      </w:r>
      <w:r w:rsidRPr="00A937A6">
        <w:rPr>
          <w:rStyle w:val="Strong"/>
        </w:rPr>
        <w:t>77</w:t>
      </w:r>
      <w:r w:rsidRPr="005A47BF">
        <w:rPr>
          <w:rFonts w:cs="Calibri"/>
          <w:noProof/>
        </w:rPr>
        <w:t>, 328.</w:t>
      </w:r>
    </w:p>
    <w:p w14:paraId="799ED0AB" w14:textId="77777777" w:rsidR="00536C8B" w:rsidRPr="005A47BF" w:rsidRDefault="00536C8B" w:rsidP="003538E6">
      <w:pPr>
        <w:spacing w:line="240" w:lineRule="auto"/>
        <w:rPr>
          <w:rFonts w:cs="Calibri"/>
          <w:noProof/>
        </w:rPr>
      </w:pPr>
      <w:r w:rsidRPr="005A47BF">
        <w:rPr>
          <w:rFonts w:cs="Calibri"/>
          <w:noProof/>
        </w:rPr>
        <w:t>McDonald P, Stewart A, Tyne J (2017) 'Experimental feral cat control using the Eradicat® bait in the MacDonnell Ranges'. Department of Environment &amp; Natural Resources, NT Government, Alice Springs, NT.</w:t>
      </w:r>
    </w:p>
    <w:p w14:paraId="5CB82874" w14:textId="77777777" w:rsidR="00536C8B" w:rsidRPr="005A47BF" w:rsidRDefault="00536C8B" w:rsidP="003538E6">
      <w:pPr>
        <w:spacing w:line="240" w:lineRule="auto"/>
        <w:rPr>
          <w:rFonts w:cs="Calibri"/>
          <w:noProof/>
        </w:rPr>
      </w:pPr>
      <w:r w:rsidRPr="005A47BF">
        <w:rPr>
          <w:rFonts w:cs="Calibri"/>
          <w:noProof/>
        </w:rPr>
        <w:lastRenderedPageBreak/>
        <w:t xml:space="preserve">McGregor H, Moseby K, Johnson CN, Legge S (2020) The short-term response of feral cats to rabbit population decline: Are alternative native prey more at risk? </w:t>
      </w:r>
      <w:r w:rsidRPr="00A937A6">
        <w:rPr>
          <w:rStyle w:val="Emphasis"/>
        </w:rPr>
        <w:t>Biological Invasions</w:t>
      </w:r>
      <w:r w:rsidRPr="005A47BF">
        <w:rPr>
          <w:rFonts w:cs="Calibri"/>
          <w:noProof/>
        </w:rPr>
        <w:t>, 1-13.</w:t>
      </w:r>
    </w:p>
    <w:p w14:paraId="1FF4DF8E" w14:textId="77777777" w:rsidR="00536C8B" w:rsidRPr="005A47BF" w:rsidRDefault="00536C8B" w:rsidP="003538E6">
      <w:pPr>
        <w:spacing w:line="240" w:lineRule="auto"/>
        <w:rPr>
          <w:rFonts w:cs="Calibri"/>
          <w:noProof/>
        </w:rPr>
      </w:pPr>
      <w:r w:rsidRPr="005A47BF">
        <w:rPr>
          <w:rFonts w:cs="Calibri"/>
          <w:noProof/>
        </w:rPr>
        <w:t xml:space="preserve">McGregor HW, Hampton JO, Lisle D, Legge S (2016a) Live-capture of feral cats using tracking dogs and darting, with comparisons to leg-hold trapping. </w:t>
      </w:r>
      <w:r w:rsidRPr="00A937A6">
        <w:rPr>
          <w:rStyle w:val="Emphasis"/>
        </w:rPr>
        <w:t>Wildlife Research</w:t>
      </w:r>
      <w:r w:rsidRPr="005A47BF">
        <w:rPr>
          <w:rFonts w:cs="Calibri"/>
          <w:noProof/>
        </w:rPr>
        <w:t xml:space="preserve"> </w:t>
      </w:r>
      <w:r w:rsidRPr="00A937A6">
        <w:rPr>
          <w:rStyle w:val="Strong"/>
        </w:rPr>
        <w:t>43</w:t>
      </w:r>
      <w:r w:rsidRPr="005A47BF">
        <w:rPr>
          <w:rFonts w:cs="Calibri"/>
          <w:noProof/>
        </w:rPr>
        <w:t>, 313-322.</w:t>
      </w:r>
    </w:p>
    <w:p w14:paraId="10311644" w14:textId="77777777" w:rsidR="00536C8B" w:rsidRPr="005A47BF" w:rsidRDefault="00536C8B" w:rsidP="003538E6">
      <w:pPr>
        <w:spacing w:line="240" w:lineRule="auto"/>
        <w:rPr>
          <w:rFonts w:cs="Calibri"/>
          <w:noProof/>
        </w:rPr>
      </w:pPr>
      <w:r w:rsidRPr="005A47BF">
        <w:rPr>
          <w:rFonts w:cs="Calibri"/>
          <w:noProof/>
        </w:rPr>
        <w:t xml:space="preserve">McGregor HW, Legge S, Jones ME, Johnson CN (2015a) Feral cats are better killers in open habitats, revealed by animal-borne video. </w:t>
      </w:r>
      <w:r w:rsidRPr="00A937A6">
        <w:rPr>
          <w:rStyle w:val="Emphasis"/>
        </w:rPr>
        <w:t>PLoS ONE</w:t>
      </w:r>
      <w:r w:rsidRPr="005A47BF">
        <w:rPr>
          <w:rFonts w:cs="Calibri"/>
          <w:noProof/>
        </w:rPr>
        <w:t xml:space="preserve"> </w:t>
      </w:r>
      <w:r w:rsidRPr="00A937A6">
        <w:rPr>
          <w:rStyle w:val="Strong"/>
        </w:rPr>
        <w:t>10</w:t>
      </w:r>
      <w:r w:rsidRPr="005A47BF">
        <w:rPr>
          <w:rFonts w:cs="Calibri"/>
          <w:noProof/>
        </w:rPr>
        <w:t>, e0133915.</w:t>
      </w:r>
    </w:p>
    <w:p w14:paraId="462FF3B6" w14:textId="77777777" w:rsidR="00536C8B" w:rsidRPr="005A47BF" w:rsidRDefault="00536C8B" w:rsidP="003538E6">
      <w:pPr>
        <w:spacing w:line="240" w:lineRule="auto"/>
        <w:rPr>
          <w:rFonts w:cs="Calibri"/>
          <w:noProof/>
        </w:rPr>
      </w:pPr>
      <w:r w:rsidRPr="005A47BF">
        <w:rPr>
          <w:rFonts w:cs="Calibri"/>
          <w:noProof/>
        </w:rPr>
        <w:t xml:space="preserve">McGregor HW, Legge S, Jones ME, Johnson CN (2014) Landscape management of fire and grazing regimes alters the fine-scale habitat utilisation by feral cats. </w:t>
      </w:r>
      <w:r w:rsidRPr="00A937A6">
        <w:rPr>
          <w:rStyle w:val="Emphasis"/>
        </w:rPr>
        <w:t>PLoS ONE</w:t>
      </w:r>
      <w:r w:rsidRPr="005A47BF">
        <w:rPr>
          <w:rFonts w:cs="Calibri"/>
          <w:noProof/>
        </w:rPr>
        <w:t xml:space="preserve"> </w:t>
      </w:r>
      <w:r w:rsidRPr="00A937A6">
        <w:rPr>
          <w:rStyle w:val="Strong"/>
        </w:rPr>
        <w:t>9</w:t>
      </w:r>
      <w:r w:rsidRPr="005A47BF">
        <w:rPr>
          <w:rFonts w:cs="Calibri"/>
          <w:noProof/>
        </w:rPr>
        <w:t>, e109097.</w:t>
      </w:r>
    </w:p>
    <w:p w14:paraId="38A5721F" w14:textId="77777777" w:rsidR="00536C8B" w:rsidRPr="005A47BF" w:rsidRDefault="00536C8B" w:rsidP="003538E6">
      <w:pPr>
        <w:spacing w:line="240" w:lineRule="auto"/>
        <w:rPr>
          <w:rFonts w:cs="Calibri"/>
          <w:noProof/>
        </w:rPr>
      </w:pPr>
      <w:r w:rsidRPr="005A47BF">
        <w:rPr>
          <w:rFonts w:cs="Calibri"/>
          <w:noProof/>
        </w:rPr>
        <w:t xml:space="preserve">McGregor HW, Legge S, Potts J, Jones ME, Johnson CN (2015b) Density and home range of feral cats in north-western Australia. </w:t>
      </w:r>
      <w:r w:rsidRPr="00A937A6">
        <w:rPr>
          <w:rStyle w:val="Emphasis"/>
        </w:rPr>
        <w:t>Wildlife Research</w:t>
      </w:r>
      <w:r w:rsidRPr="005A47BF">
        <w:rPr>
          <w:rFonts w:cs="Calibri"/>
          <w:noProof/>
        </w:rPr>
        <w:t xml:space="preserve"> </w:t>
      </w:r>
      <w:r w:rsidRPr="00A937A6">
        <w:rPr>
          <w:rStyle w:val="Strong"/>
        </w:rPr>
        <w:t>42</w:t>
      </w:r>
      <w:r w:rsidRPr="005A47BF">
        <w:rPr>
          <w:rFonts w:cs="Calibri"/>
          <w:noProof/>
        </w:rPr>
        <w:t>, 223-231.</w:t>
      </w:r>
    </w:p>
    <w:p w14:paraId="3E17E368" w14:textId="77777777" w:rsidR="00536C8B" w:rsidRPr="005A47BF" w:rsidRDefault="00536C8B" w:rsidP="003538E6">
      <w:pPr>
        <w:spacing w:line="240" w:lineRule="auto"/>
        <w:rPr>
          <w:rFonts w:cs="Calibri"/>
          <w:noProof/>
        </w:rPr>
      </w:pPr>
      <w:r w:rsidRPr="005A47BF">
        <w:rPr>
          <w:rFonts w:cs="Calibri"/>
          <w:noProof/>
        </w:rPr>
        <w:t xml:space="preserve">McGregor HW, Legge SM, Jones ME, Johnson CN (2016b) Extraterritorial hunting expeditions to intense fire scars by feral cats. </w:t>
      </w:r>
      <w:r w:rsidRPr="00A937A6">
        <w:rPr>
          <w:rStyle w:val="Emphasis"/>
        </w:rPr>
        <w:t>Scientific Reports</w:t>
      </w:r>
      <w:r w:rsidRPr="005A47BF">
        <w:rPr>
          <w:rFonts w:cs="Calibri"/>
          <w:noProof/>
        </w:rPr>
        <w:t xml:space="preserve"> </w:t>
      </w:r>
      <w:r w:rsidRPr="00A937A6">
        <w:rPr>
          <w:rStyle w:val="Strong"/>
        </w:rPr>
        <w:t>6</w:t>
      </w:r>
      <w:r w:rsidRPr="005A47BF">
        <w:rPr>
          <w:rFonts w:cs="Calibri"/>
          <w:noProof/>
        </w:rPr>
        <w:t>, 22559. doi: 10.1038/srep22559.</w:t>
      </w:r>
    </w:p>
    <w:p w14:paraId="357BE5F2" w14:textId="77777777" w:rsidR="00536C8B" w:rsidRPr="005A47BF" w:rsidRDefault="00536C8B" w:rsidP="003538E6">
      <w:pPr>
        <w:spacing w:line="240" w:lineRule="auto"/>
        <w:rPr>
          <w:rFonts w:cs="Calibri"/>
          <w:noProof/>
        </w:rPr>
      </w:pPr>
      <w:r w:rsidRPr="005A47BF">
        <w:rPr>
          <w:rFonts w:cs="Calibri"/>
          <w:noProof/>
        </w:rPr>
        <w:t xml:space="preserve">McIlroy JC The effect on Australian animals of 1080-poisoning campaigns. In </w:t>
      </w:r>
      <w:r w:rsidRPr="00A937A6">
        <w:rPr>
          <w:rStyle w:val="Emphasis"/>
        </w:rPr>
        <w:t>Proceedings of the 15th Vertebrate Pest Conference</w:t>
      </w:r>
      <w:r w:rsidRPr="005A47BF">
        <w:rPr>
          <w:rFonts w:cs="Calibri"/>
          <w:noProof/>
        </w:rPr>
        <w:t>. University of California. (Eds J Borreoco and M RE) pp. 356-359. University of California, Davis, 1992.</w:t>
      </w:r>
    </w:p>
    <w:p w14:paraId="6D315498" w14:textId="77777777" w:rsidR="00536C8B" w:rsidRPr="005A47BF" w:rsidRDefault="00536C8B" w:rsidP="003538E6">
      <w:pPr>
        <w:spacing w:line="240" w:lineRule="auto"/>
        <w:rPr>
          <w:rFonts w:cs="Calibri"/>
          <w:noProof/>
        </w:rPr>
      </w:pPr>
      <w:r w:rsidRPr="005A47BF">
        <w:rPr>
          <w:rFonts w:cs="Calibri"/>
          <w:noProof/>
        </w:rPr>
        <w:t xml:space="preserve">McLeod LJ, Hine DW, Bengsen AJ, Driver AB (2017) Assessing the impact of different persuasive messages on the intentions and behaviour of cat owners: A randomised control trial. </w:t>
      </w:r>
      <w:r w:rsidRPr="00A937A6">
        <w:rPr>
          <w:rStyle w:val="Emphasis"/>
        </w:rPr>
        <w:t>Preventive Veterinary Medicine</w:t>
      </w:r>
      <w:r w:rsidRPr="005A47BF">
        <w:rPr>
          <w:rFonts w:cs="Calibri"/>
          <w:noProof/>
        </w:rPr>
        <w:t xml:space="preserve"> </w:t>
      </w:r>
      <w:r w:rsidRPr="00A937A6">
        <w:rPr>
          <w:rStyle w:val="Strong"/>
        </w:rPr>
        <w:t>146</w:t>
      </w:r>
      <w:r w:rsidRPr="005A47BF">
        <w:rPr>
          <w:rFonts w:cs="Calibri"/>
          <w:noProof/>
        </w:rPr>
        <w:t>, 136-142.</w:t>
      </w:r>
    </w:p>
    <w:p w14:paraId="188749B3" w14:textId="77777777" w:rsidR="00536C8B" w:rsidRPr="005A47BF" w:rsidRDefault="00536C8B" w:rsidP="003538E6">
      <w:pPr>
        <w:spacing w:line="240" w:lineRule="auto"/>
        <w:rPr>
          <w:rFonts w:cs="Calibri"/>
          <w:noProof/>
        </w:rPr>
      </w:pPr>
      <w:r w:rsidRPr="005A47BF">
        <w:rPr>
          <w:rFonts w:cs="Calibri"/>
          <w:noProof/>
        </w:rPr>
        <w:t xml:space="preserve">McLeod LJ, Hine DW, Driver AB (2019) Change the humans first: Principles for improving the management of free-roaming cats. </w:t>
      </w:r>
      <w:r w:rsidRPr="00A937A6">
        <w:rPr>
          <w:rStyle w:val="Emphasis"/>
        </w:rPr>
        <w:t>Animals</w:t>
      </w:r>
      <w:r w:rsidRPr="005A47BF">
        <w:rPr>
          <w:rFonts w:cs="Calibri"/>
          <w:noProof/>
        </w:rPr>
        <w:t xml:space="preserve"> </w:t>
      </w:r>
      <w:r w:rsidRPr="00A937A6">
        <w:rPr>
          <w:rStyle w:val="Strong"/>
        </w:rPr>
        <w:t>2019</w:t>
      </w:r>
      <w:r w:rsidRPr="005A47BF">
        <w:rPr>
          <w:rFonts w:cs="Calibri"/>
          <w:noProof/>
        </w:rPr>
        <w:t>, 555. doi: 10.3390/ani9080555.</w:t>
      </w:r>
    </w:p>
    <w:p w14:paraId="192322E2" w14:textId="77777777" w:rsidR="00536C8B" w:rsidRPr="005A47BF" w:rsidRDefault="00536C8B" w:rsidP="003538E6">
      <w:pPr>
        <w:spacing w:line="240" w:lineRule="auto"/>
        <w:rPr>
          <w:rFonts w:cs="Calibri"/>
          <w:noProof/>
        </w:rPr>
      </w:pPr>
      <w:r w:rsidRPr="005A47BF">
        <w:rPr>
          <w:rFonts w:cs="Calibri"/>
          <w:noProof/>
        </w:rPr>
        <w:t xml:space="preserve">McLeod SR, Saunders G, Twigg LE, Arthur AD, Ramsey D, Hinds LA (2007) Prospects for the future: is there a role for virally vectored immunocontraception in vertebrate pest management? </w:t>
      </w:r>
      <w:r w:rsidRPr="00A937A6">
        <w:rPr>
          <w:rStyle w:val="Emphasis"/>
        </w:rPr>
        <w:t>Wildlife Research</w:t>
      </w:r>
      <w:r w:rsidRPr="005A47BF">
        <w:rPr>
          <w:rFonts w:cs="Calibri"/>
          <w:noProof/>
        </w:rPr>
        <w:t xml:space="preserve"> </w:t>
      </w:r>
      <w:r w:rsidRPr="00A937A6">
        <w:rPr>
          <w:rStyle w:val="Strong"/>
        </w:rPr>
        <w:t>34</w:t>
      </w:r>
      <w:r w:rsidRPr="005A47BF">
        <w:rPr>
          <w:rFonts w:cs="Calibri"/>
          <w:noProof/>
        </w:rPr>
        <w:t>, 555-566.</w:t>
      </w:r>
    </w:p>
    <w:p w14:paraId="73FDFD2F" w14:textId="77777777" w:rsidR="00536C8B" w:rsidRPr="005A47BF" w:rsidRDefault="00536C8B" w:rsidP="003538E6">
      <w:pPr>
        <w:spacing w:line="240" w:lineRule="auto"/>
        <w:rPr>
          <w:rFonts w:cs="Calibri"/>
          <w:noProof/>
        </w:rPr>
      </w:pPr>
      <w:r w:rsidRPr="005A47BF">
        <w:rPr>
          <w:rFonts w:cs="Calibri"/>
          <w:noProof/>
        </w:rPr>
        <w:t xml:space="preserve">Medina FM, Bonnaud E, Vidal E, Tershy BR, Zavaleta ES, Donlan CJ, Keitt BS, Corre M, Horwath SV, Nogales M (2011) A global review of the impacts of invasive cats on island endangered vertebrates. </w:t>
      </w:r>
      <w:r w:rsidRPr="00A937A6">
        <w:rPr>
          <w:rStyle w:val="Emphasis"/>
        </w:rPr>
        <w:t>Global Change Biology</w:t>
      </w:r>
      <w:r w:rsidRPr="005A47BF">
        <w:rPr>
          <w:rFonts w:cs="Calibri"/>
          <w:noProof/>
        </w:rPr>
        <w:t xml:space="preserve"> </w:t>
      </w:r>
      <w:r w:rsidRPr="00A937A6">
        <w:rPr>
          <w:rStyle w:val="Strong"/>
        </w:rPr>
        <w:t>17</w:t>
      </w:r>
      <w:r w:rsidRPr="005A47BF">
        <w:rPr>
          <w:rFonts w:cs="Calibri"/>
          <w:noProof/>
        </w:rPr>
        <w:t>, 3503-3510.</w:t>
      </w:r>
    </w:p>
    <w:p w14:paraId="71E6E00B" w14:textId="77777777" w:rsidR="00536C8B" w:rsidRPr="005A47BF" w:rsidRDefault="00536C8B" w:rsidP="003538E6">
      <w:pPr>
        <w:spacing w:line="240" w:lineRule="auto"/>
        <w:rPr>
          <w:rFonts w:cs="Calibri"/>
          <w:noProof/>
        </w:rPr>
      </w:pPr>
      <w:r w:rsidRPr="005A47BF">
        <w:rPr>
          <w:rFonts w:cs="Calibri"/>
          <w:noProof/>
        </w:rPr>
        <w:t xml:space="preserve">Miller B and Mullette K (1985) Rehabilitation of an endangered Australian bird: the Lord Howe Island woodhen </w:t>
      </w:r>
      <w:r w:rsidRPr="00A937A6">
        <w:rPr>
          <w:rStyle w:val="Emphasis"/>
        </w:rPr>
        <w:t xml:space="preserve">Tricholimnas sylvestris </w:t>
      </w:r>
      <w:r w:rsidRPr="005A47BF">
        <w:rPr>
          <w:rFonts w:cs="Calibri"/>
          <w:noProof/>
        </w:rPr>
        <w:t xml:space="preserve">(Sclater). </w:t>
      </w:r>
      <w:r w:rsidRPr="00A937A6">
        <w:rPr>
          <w:rStyle w:val="Emphasis"/>
        </w:rPr>
        <w:t>Biological Conservation</w:t>
      </w:r>
      <w:r w:rsidRPr="005A47BF">
        <w:rPr>
          <w:rFonts w:cs="Calibri"/>
          <w:noProof/>
        </w:rPr>
        <w:t xml:space="preserve"> </w:t>
      </w:r>
      <w:r w:rsidRPr="00A937A6">
        <w:rPr>
          <w:rStyle w:val="Strong"/>
        </w:rPr>
        <w:t>34</w:t>
      </w:r>
      <w:r w:rsidRPr="005A47BF">
        <w:rPr>
          <w:rFonts w:cs="Calibri"/>
          <w:noProof/>
        </w:rPr>
        <w:t>, 55-95.</w:t>
      </w:r>
    </w:p>
    <w:p w14:paraId="412DFC75" w14:textId="77777777" w:rsidR="00536C8B" w:rsidRPr="005A47BF" w:rsidRDefault="00536C8B" w:rsidP="003538E6">
      <w:pPr>
        <w:spacing w:line="240" w:lineRule="auto"/>
        <w:rPr>
          <w:rFonts w:cs="Calibri"/>
          <w:noProof/>
        </w:rPr>
      </w:pPr>
      <w:r w:rsidRPr="005A47BF">
        <w:rPr>
          <w:rFonts w:cs="Calibri"/>
          <w:noProof/>
        </w:rPr>
        <w:t xml:space="preserve">Minnie L, Gaylard A, Kerley GI (2016) Compensatory life-history responses of a mesopredator may undermine carnivore management efforts. </w:t>
      </w:r>
      <w:r w:rsidRPr="00A937A6">
        <w:rPr>
          <w:rStyle w:val="Emphasis"/>
        </w:rPr>
        <w:t>Journal of Applied Ecology</w:t>
      </w:r>
      <w:r w:rsidRPr="005A47BF">
        <w:rPr>
          <w:rFonts w:cs="Calibri"/>
          <w:noProof/>
        </w:rPr>
        <w:t xml:space="preserve"> </w:t>
      </w:r>
      <w:r w:rsidRPr="00A937A6">
        <w:rPr>
          <w:rStyle w:val="Strong"/>
        </w:rPr>
        <w:t>53</w:t>
      </w:r>
      <w:r w:rsidRPr="005A47BF">
        <w:rPr>
          <w:rFonts w:cs="Calibri"/>
          <w:noProof/>
        </w:rPr>
        <w:t>, 379-387.</w:t>
      </w:r>
    </w:p>
    <w:p w14:paraId="1C3AF517" w14:textId="77777777" w:rsidR="00536C8B" w:rsidRPr="005A47BF" w:rsidRDefault="00536C8B" w:rsidP="003538E6">
      <w:pPr>
        <w:spacing w:line="240" w:lineRule="auto"/>
        <w:rPr>
          <w:rFonts w:cs="Calibri"/>
          <w:noProof/>
        </w:rPr>
      </w:pPr>
      <w:r w:rsidRPr="005A47BF">
        <w:rPr>
          <w:rFonts w:cs="Calibri"/>
          <w:noProof/>
        </w:rPr>
        <w:t xml:space="preserve">Molsher R, Newsome AE, Newsome TM, Dickman CR (2017) Mesopredator management: effects of red fox control on the abundance, diet and use of space by feral cats. </w:t>
      </w:r>
      <w:r w:rsidRPr="00A937A6">
        <w:rPr>
          <w:rStyle w:val="Emphasis"/>
        </w:rPr>
        <w:t>PLoS ONE</w:t>
      </w:r>
      <w:r w:rsidRPr="005A47BF">
        <w:rPr>
          <w:rFonts w:cs="Calibri"/>
          <w:noProof/>
        </w:rPr>
        <w:t xml:space="preserve"> </w:t>
      </w:r>
      <w:r w:rsidRPr="00A937A6">
        <w:rPr>
          <w:rStyle w:val="Strong"/>
        </w:rPr>
        <w:t>12</w:t>
      </w:r>
      <w:r w:rsidRPr="005A47BF">
        <w:rPr>
          <w:rFonts w:cs="Calibri"/>
          <w:noProof/>
        </w:rPr>
        <w:t>, e0168460.</w:t>
      </w:r>
    </w:p>
    <w:p w14:paraId="1CD92C01" w14:textId="77777777" w:rsidR="00536C8B" w:rsidRPr="005A47BF" w:rsidRDefault="00536C8B" w:rsidP="003538E6">
      <w:pPr>
        <w:spacing w:line="240" w:lineRule="auto"/>
        <w:rPr>
          <w:rFonts w:cs="Calibri"/>
          <w:noProof/>
        </w:rPr>
      </w:pPr>
      <w:r w:rsidRPr="005A47BF">
        <w:rPr>
          <w:rFonts w:cs="Calibri"/>
          <w:noProof/>
        </w:rPr>
        <w:t>Moodie E (1995) 'The potential for biological control of feral cats in Australia'. Australian Nature Conservation Agency, Canberra.</w:t>
      </w:r>
    </w:p>
    <w:p w14:paraId="5279E220" w14:textId="77777777" w:rsidR="00536C8B" w:rsidRPr="005A47BF" w:rsidRDefault="00536C8B" w:rsidP="003538E6">
      <w:pPr>
        <w:spacing w:line="240" w:lineRule="auto"/>
        <w:rPr>
          <w:rFonts w:cs="Calibri"/>
          <w:noProof/>
        </w:rPr>
      </w:pPr>
      <w:r w:rsidRPr="005A47BF">
        <w:rPr>
          <w:rFonts w:cs="Calibri"/>
          <w:noProof/>
        </w:rPr>
        <w:t xml:space="preserve">Morris T and Letnic M (2017) Removal of an apex predator initiates a trophic cascade that extends from herbivores to vegetation and the soil nutrient pool. </w:t>
      </w:r>
      <w:r w:rsidRPr="00A937A6">
        <w:rPr>
          <w:rStyle w:val="Emphasis"/>
        </w:rPr>
        <w:t>Proceedings of the Royal Society London B</w:t>
      </w:r>
      <w:r w:rsidRPr="005A47BF">
        <w:rPr>
          <w:rFonts w:cs="Calibri"/>
          <w:noProof/>
        </w:rPr>
        <w:t xml:space="preserve"> </w:t>
      </w:r>
      <w:r w:rsidRPr="00A937A6">
        <w:rPr>
          <w:rStyle w:val="Strong"/>
        </w:rPr>
        <w:t>284</w:t>
      </w:r>
      <w:r w:rsidRPr="005A47BF">
        <w:rPr>
          <w:rFonts w:cs="Calibri"/>
          <w:noProof/>
        </w:rPr>
        <w:t>, 20170111.</w:t>
      </w:r>
    </w:p>
    <w:p w14:paraId="28E4D592" w14:textId="77777777" w:rsidR="00536C8B" w:rsidRPr="005A47BF" w:rsidRDefault="00536C8B" w:rsidP="003538E6">
      <w:pPr>
        <w:spacing w:line="240" w:lineRule="auto"/>
        <w:rPr>
          <w:rFonts w:cs="Calibri"/>
          <w:noProof/>
        </w:rPr>
      </w:pPr>
      <w:r w:rsidRPr="005A47BF">
        <w:rPr>
          <w:rFonts w:cs="Calibri"/>
          <w:noProof/>
        </w:rPr>
        <w:t xml:space="preserve">Moseby K, McGregor H, Read J (2020) Effectiveness of the Felixer grooming trap for the control of feral cats: a field trial in arid South Australia. </w:t>
      </w:r>
      <w:r w:rsidRPr="00A937A6">
        <w:rPr>
          <w:rStyle w:val="Emphasis"/>
        </w:rPr>
        <w:t>Wildlife Research</w:t>
      </w:r>
      <w:r w:rsidRPr="005A47BF">
        <w:rPr>
          <w:rFonts w:cs="Calibri"/>
          <w:noProof/>
        </w:rPr>
        <w:t xml:space="preserve"> </w:t>
      </w:r>
      <w:r w:rsidRPr="00A937A6">
        <w:rPr>
          <w:rStyle w:val="Strong"/>
        </w:rPr>
        <w:t>47</w:t>
      </w:r>
      <w:r w:rsidRPr="005A47BF">
        <w:rPr>
          <w:rFonts w:cs="Calibri"/>
          <w:noProof/>
        </w:rPr>
        <w:t>, 599–609.</w:t>
      </w:r>
    </w:p>
    <w:p w14:paraId="6DE203C0" w14:textId="77777777" w:rsidR="00536C8B" w:rsidRPr="005A47BF" w:rsidRDefault="00536C8B" w:rsidP="003538E6">
      <w:pPr>
        <w:spacing w:line="240" w:lineRule="auto"/>
        <w:rPr>
          <w:rFonts w:cs="Calibri"/>
          <w:noProof/>
        </w:rPr>
      </w:pPr>
      <w:r w:rsidRPr="005A47BF">
        <w:rPr>
          <w:rFonts w:cs="Calibri"/>
          <w:noProof/>
        </w:rPr>
        <w:lastRenderedPageBreak/>
        <w:t xml:space="preserve">Moseby K, Read J, Galbraith B, Munro N, Newport J, Hill B (2011a) The use of poison baits to control feral cats and red foxes in arid South Australia II. Bait type, placement, lures and non-target uptake. </w:t>
      </w:r>
      <w:r w:rsidRPr="00A937A6">
        <w:rPr>
          <w:rStyle w:val="Emphasis"/>
        </w:rPr>
        <w:t>Wildlife Research</w:t>
      </w:r>
      <w:r w:rsidRPr="005A47BF">
        <w:rPr>
          <w:rFonts w:cs="Calibri"/>
          <w:noProof/>
        </w:rPr>
        <w:t xml:space="preserve"> </w:t>
      </w:r>
      <w:r w:rsidRPr="00A937A6">
        <w:rPr>
          <w:rStyle w:val="Strong"/>
        </w:rPr>
        <w:t>38</w:t>
      </w:r>
      <w:r w:rsidRPr="005A47BF">
        <w:rPr>
          <w:rFonts w:cs="Calibri"/>
          <w:noProof/>
        </w:rPr>
        <w:t>, 350-358.</w:t>
      </w:r>
    </w:p>
    <w:p w14:paraId="12B6C20E" w14:textId="77777777" w:rsidR="00536C8B" w:rsidRPr="005A47BF" w:rsidRDefault="00536C8B" w:rsidP="003538E6">
      <w:pPr>
        <w:spacing w:line="240" w:lineRule="auto"/>
        <w:rPr>
          <w:rFonts w:cs="Calibri"/>
          <w:noProof/>
        </w:rPr>
      </w:pPr>
      <w:r w:rsidRPr="005A47BF">
        <w:rPr>
          <w:rFonts w:cs="Calibri"/>
          <w:noProof/>
        </w:rPr>
        <w:t xml:space="preserve">Moseby K, Read J, Paton D, Copley P, Hill B, Crisp H (2011b) Predation determines the outcome of 10 reintroduction attempts in arid South Australia. </w:t>
      </w:r>
      <w:r w:rsidRPr="00A937A6">
        <w:rPr>
          <w:rStyle w:val="Emphasis"/>
        </w:rPr>
        <w:t>Biological Conservation</w:t>
      </w:r>
      <w:r w:rsidRPr="005A47BF">
        <w:rPr>
          <w:rFonts w:cs="Calibri"/>
          <w:noProof/>
        </w:rPr>
        <w:t xml:space="preserve"> </w:t>
      </w:r>
      <w:r w:rsidRPr="00A937A6">
        <w:rPr>
          <w:rStyle w:val="Strong"/>
        </w:rPr>
        <w:t>144</w:t>
      </w:r>
      <w:r w:rsidRPr="005A47BF">
        <w:rPr>
          <w:rFonts w:cs="Calibri"/>
          <w:noProof/>
        </w:rPr>
        <w:t>, 2863-2872.</w:t>
      </w:r>
    </w:p>
    <w:p w14:paraId="083F5CBF" w14:textId="77777777" w:rsidR="00536C8B" w:rsidRPr="005A47BF" w:rsidRDefault="00536C8B" w:rsidP="003538E6">
      <w:pPr>
        <w:spacing w:line="240" w:lineRule="auto"/>
        <w:rPr>
          <w:rFonts w:cs="Calibri"/>
          <w:noProof/>
        </w:rPr>
      </w:pPr>
      <w:r w:rsidRPr="005A47BF">
        <w:rPr>
          <w:rFonts w:cs="Calibri"/>
          <w:noProof/>
        </w:rPr>
        <w:t xml:space="preserve">Moseby KE, Blumstein DT, Letnic M (2016) Harnessing natural selection to tackle the problem of prey naïveté. </w:t>
      </w:r>
      <w:r w:rsidRPr="00A937A6">
        <w:rPr>
          <w:rStyle w:val="Emphasis"/>
        </w:rPr>
        <w:t>Evolutionary Applications</w:t>
      </w:r>
      <w:r w:rsidRPr="005A47BF">
        <w:rPr>
          <w:rFonts w:cs="Calibri"/>
          <w:noProof/>
        </w:rPr>
        <w:t xml:space="preserve"> </w:t>
      </w:r>
      <w:r w:rsidRPr="00A937A6">
        <w:rPr>
          <w:rStyle w:val="Strong"/>
        </w:rPr>
        <w:t>9</w:t>
      </w:r>
      <w:r w:rsidRPr="005A47BF">
        <w:rPr>
          <w:rFonts w:cs="Calibri"/>
          <w:noProof/>
        </w:rPr>
        <w:t>, 334-343.</w:t>
      </w:r>
    </w:p>
    <w:p w14:paraId="01D5ADB5" w14:textId="77777777" w:rsidR="00536C8B" w:rsidRPr="005A47BF" w:rsidRDefault="00536C8B" w:rsidP="003538E6">
      <w:pPr>
        <w:spacing w:line="240" w:lineRule="auto"/>
        <w:rPr>
          <w:rFonts w:cs="Calibri"/>
          <w:noProof/>
        </w:rPr>
      </w:pPr>
      <w:r w:rsidRPr="005A47BF">
        <w:rPr>
          <w:rFonts w:cs="Calibri"/>
          <w:noProof/>
        </w:rPr>
        <w:t xml:space="preserve">Moseby KE, Hill BM, Read JL (2009) Arid Recovery–A comparison of reptile and small mammal populations inside and outside a large rabbit, cat and fox‐proof exclosure in arid South Australia. </w:t>
      </w:r>
      <w:r w:rsidRPr="00A937A6">
        <w:rPr>
          <w:rStyle w:val="Emphasis"/>
        </w:rPr>
        <w:t>Austral Ecology</w:t>
      </w:r>
      <w:r w:rsidRPr="005A47BF">
        <w:rPr>
          <w:rFonts w:cs="Calibri"/>
          <w:noProof/>
        </w:rPr>
        <w:t xml:space="preserve"> </w:t>
      </w:r>
      <w:r w:rsidRPr="00A937A6">
        <w:rPr>
          <w:rStyle w:val="Strong"/>
        </w:rPr>
        <w:t>34</w:t>
      </w:r>
      <w:r w:rsidRPr="005A47BF">
        <w:rPr>
          <w:rFonts w:cs="Calibri"/>
          <w:noProof/>
        </w:rPr>
        <w:t>, 156-169.</w:t>
      </w:r>
    </w:p>
    <w:p w14:paraId="7D75B392" w14:textId="77777777" w:rsidR="00536C8B" w:rsidRPr="005A47BF" w:rsidRDefault="00536C8B" w:rsidP="003538E6">
      <w:pPr>
        <w:spacing w:line="240" w:lineRule="auto"/>
        <w:rPr>
          <w:rFonts w:cs="Calibri"/>
          <w:noProof/>
        </w:rPr>
      </w:pPr>
      <w:r w:rsidRPr="005A47BF">
        <w:rPr>
          <w:rFonts w:cs="Calibri"/>
          <w:noProof/>
        </w:rPr>
        <w:t xml:space="preserve">Moseby KE, Letnic M, Blumstein DT, West R (2019) Understanding predator densities for successful co‐existence of alien predators and threatened prey. </w:t>
      </w:r>
      <w:r w:rsidRPr="00A937A6">
        <w:rPr>
          <w:rStyle w:val="Emphasis"/>
        </w:rPr>
        <w:t>Austral Ecology</w:t>
      </w:r>
      <w:r w:rsidRPr="005A47BF">
        <w:rPr>
          <w:rFonts w:cs="Calibri"/>
          <w:noProof/>
        </w:rPr>
        <w:t xml:space="preserve"> </w:t>
      </w:r>
      <w:r w:rsidRPr="00A937A6">
        <w:rPr>
          <w:rStyle w:val="Strong"/>
        </w:rPr>
        <w:t>44</w:t>
      </w:r>
      <w:r w:rsidRPr="005A47BF">
        <w:rPr>
          <w:rFonts w:cs="Calibri"/>
          <w:noProof/>
        </w:rPr>
        <w:t>, 409-419.</w:t>
      </w:r>
    </w:p>
    <w:p w14:paraId="2776D870" w14:textId="77777777" w:rsidR="00536C8B" w:rsidRPr="005A47BF" w:rsidRDefault="00536C8B" w:rsidP="003538E6">
      <w:pPr>
        <w:spacing w:line="240" w:lineRule="auto"/>
        <w:rPr>
          <w:rFonts w:cs="Calibri"/>
          <w:noProof/>
        </w:rPr>
      </w:pPr>
      <w:r w:rsidRPr="005A47BF">
        <w:rPr>
          <w:rFonts w:cs="Calibri"/>
          <w:noProof/>
        </w:rPr>
        <w:t xml:space="preserve">Moseby KE, Lollback GW, Lynch CE (2018) Too much of a good thing; successful reintroduction leads to overpopulation ina  threatened mammal. </w:t>
      </w:r>
      <w:r w:rsidRPr="00A937A6">
        <w:rPr>
          <w:rStyle w:val="Emphasis"/>
        </w:rPr>
        <w:t>Biological Conservation</w:t>
      </w:r>
      <w:r w:rsidRPr="005A47BF">
        <w:rPr>
          <w:rFonts w:cs="Calibri"/>
          <w:noProof/>
        </w:rPr>
        <w:t xml:space="preserve"> </w:t>
      </w:r>
      <w:r w:rsidRPr="00A937A6">
        <w:rPr>
          <w:rStyle w:val="Strong"/>
        </w:rPr>
        <w:t>219</w:t>
      </w:r>
      <w:r w:rsidRPr="005A47BF">
        <w:rPr>
          <w:rFonts w:cs="Calibri"/>
          <w:noProof/>
        </w:rPr>
        <w:t>, 78-88.</w:t>
      </w:r>
    </w:p>
    <w:p w14:paraId="1559F690" w14:textId="77777777" w:rsidR="00536C8B" w:rsidRPr="005A47BF" w:rsidRDefault="00536C8B" w:rsidP="003538E6">
      <w:pPr>
        <w:spacing w:line="240" w:lineRule="auto"/>
        <w:rPr>
          <w:rFonts w:cs="Calibri"/>
          <w:noProof/>
        </w:rPr>
      </w:pPr>
      <w:r w:rsidRPr="005A47BF">
        <w:rPr>
          <w:rFonts w:cs="Calibri"/>
          <w:noProof/>
        </w:rPr>
        <w:t xml:space="preserve">Moseby KE, Neilly H, Read JL, Crisp HA (2012) Interactions between a top order predator and exotic mesopredators in the Australian rangelands. </w:t>
      </w:r>
      <w:r w:rsidRPr="00A937A6">
        <w:rPr>
          <w:rStyle w:val="Emphasis"/>
        </w:rPr>
        <w:t>International Journal of Ecology</w:t>
      </w:r>
      <w:r w:rsidRPr="005A47BF">
        <w:rPr>
          <w:rFonts w:cs="Calibri"/>
          <w:noProof/>
        </w:rPr>
        <w:t xml:space="preserve"> </w:t>
      </w:r>
      <w:r w:rsidRPr="00A937A6">
        <w:rPr>
          <w:rStyle w:val="Strong"/>
        </w:rPr>
        <w:t>2012</w:t>
      </w:r>
      <w:r w:rsidRPr="005A47BF">
        <w:rPr>
          <w:rFonts w:cs="Calibri"/>
          <w:noProof/>
        </w:rPr>
        <w:t>. doi: 10.1155/2012/250352.</w:t>
      </w:r>
    </w:p>
    <w:p w14:paraId="3754BCCB" w14:textId="77777777" w:rsidR="00536C8B" w:rsidRPr="005A47BF" w:rsidRDefault="00536C8B" w:rsidP="003538E6">
      <w:pPr>
        <w:spacing w:line="240" w:lineRule="auto"/>
        <w:rPr>
          <w:rFonts w:cs="Calibri"/>
          <w:noProof/>
        </w:rPr>
      </w:pPr>
      <w:r w:rsidRPr="005A47BF">
        <w:rPr>
          <w:rFonts w:cs="Calibri"/>
          <w:noProof/>
        </w:rPr>
        <w:t xml:space="preserve">Moseby KE, Peacock DE, Read JL (2015) Catastrophic cat predation: A call for predator profiling in wildlife protection programs. </w:t>
      </w:r>
      <w:r w:rsidRPr="00A937A6">
        <w:rPr>
          <w:rStyle w:val="Emphasis"/>
        </w:rPr>
        <w:t>Biological Conservation</w:t>
      </w:r>
      <w:r w:rsidRPr="005A47BF">
        <w:rPr>
          <w:rFonts w:cs="Calibri"/>
          <w:noProof/>
        </w:rPr>
        <w:t xml:space="preserve"> </w:t>
      </w:r>
      <w:r w:rsidRPr="00A937A6">
        <w:rPr>
          <w:rStyle w:val="Strong"/>
        </w:rPr>
        <w:t>191</w:t>
      </w:r>
      <w:r w:rsidRPr="005A47BF">
        <w:rPr>
          <w:rFonts w:cs="Calibri"/>
          <w:noProof/>
        </w:rPr>
        <w:t>, 331-340.</w:t>
      </w:r>
    </w:p>
    <w:p w14:paraId="48DB805A" w14:textId="77777777" w:rsidR="00536C8B" w:rsidRPr="005A47BF" w:rsidRDefault="00536C8B" w:rsidP="003538E6">
      <w:pPr>
        <w:spacing w:line="240" w:lineRule="auto"/>
        <w:rPr>
          <w:rFonts w:cs="Calibri"/>
          <w:noProof/>
        </w:rPr>
      </w:pPr>
      <w:r w:rsidRPr="005A47BF">
        <w:rPr>
          <w:rFonts w:cs="Calibri"/>
          <w:noProof/>
        </w:rPr>
        <w:t>Murphy BP, Woolley LA, Geyle HM, Legge SM, Palmer R, Dickman CR, Augusteyn J, Comer S, Doherty TS, Eager C, Edwards G, Harley D, Leiper I, McDonald PJ, McGregor H, Moseby K, Myers C, Read J, Riley J, Stokeld D, Trewella GJ, Turpin JM, Woinarski JCZ (2019) Introduced cats (</w:t>
      </w:r>
      <w:r w:rsidRPr="00A937A6">
        <w:rPr>
          <w:rStyle w:val="Emphasis"/>
        </w:rPr>
        <w:t>Felis catus</w:t>
      </w:r>
      <w:r w:rsidRPr="005A47BF">
        <w:rPr>
          <w:rFonts w:cs="Calibri"/>
          <w:noProof/>
        </w:rPr>
        <w:t xml:space="preserve">) eating a continental mammal fauna: the number of individuals killed. </w:t>
      </w:r>
      <w:r w:rsidRPr="00A937A6">
        <w:rPr>
          <w:rStyle w:val="Emphasis"/>
        </w:rPr>
        <w:t>Biological Conservation</w:t>
      </w:r>
      <w:r w:rsidRPr="005A47BF">
        <w:rPr>
          <w:rFonts w:cs="Calibri"/>
          <w:noProof/>
        </w:rPr>
        <w:t xml:space="preserve"> </w:t>
      </w:r>
      <w:r w:rsidRPr="00A937A6">
        <w:rPr>
          <w:rStyle w:val="Strong"/>
        </w:rPr>
        <w:t>237</w:t>
      </w:r>
      <w:r w:rsidRPr="005A47BF">
        <w:rPr>
          <w:rFonts w:cs="Calibri"/>
          <w:noProof/>
        </w:rPr>
        <w:t>, 28-40.</w:t>
      </w:r>
    </w:p>
    <w:p w14:paraId="27D7D6E9" w14:textId="77777777" w:rsidR="00536C8B" w:rsidRPr="005A47BF" w:rsidRDefault="00536C8B" w:rsidP="003538E6">
      <w:pPr>
        <w:spacing w:line="240" w:lineRule="auto"/>
        <w:rPr>
          <w:rFonts w:cs="Calibri"/>
          <w:noProof/>
        </w:rPr>
      </w:pPr>
      <w:r w:rsidRPr="005A47BF">
        <w:rPr>
          <w:rFonts w:cs="Calibri"/>
          <w:noProof/>
        </w:rPr>
        <w:t xml:space="preserve">Newsome TM, Ballard GA, Crowther MS, Dellinger JA, Fleming PJ, Glen AS, Greenville AC, Johnson CN, Letnic M, Moseby KE, Nimmo DG, Nelson MP, Read JL, Ripple WJ, Ritchie EG, Shores CR, Wallach AD, Wirsing AJ, Dickman CR (2015a) Resolving the value of the dingo in ecological restoration. </w:t>
      </w:r>
      <w:r w:rsidRPr="00A937A6">
        <w:rPr>
          <w:rStyle w:val="Emphasis"/>
        </w:rPr>
        <w:t>Restoration Ecology</w:t>
      </w:r>
      <w:r w:rsidRPr="005A47BF">
        <w:rPr>
          <w:rFonts w:cs="Calibri"/>
          <w:noProof/>
        </w:rPr>
        <w:t xml:space="preserve"> </w:t>
      </w:r>
      <w:r w:rsidRPr="00A937A6">
        <w:rPr>
          <w:rStyle w:val="Strong"/>
        </w:rPr>
        <w:t>23</w:t>
      </w:r>
      <w:r w:rsidRPr="005A47BF">
        <w:rPr>
          <w:rFonts w:cs="Calibri"/>
          <w:noProof/>
        </w:rPr>
        <w:t>, 201-208.</w:t>
      </w:r>
    </w:p>
    <w:p w14:paraId="1E5C76CC" w14:textId="77777777" w:rsidR="00536C8B" w:rsidRPr="005A47BF" w:rsidRDefault="00536C8B" w:rsidP="003538E6">
      <w:pPr>
        <w:spacing w:line="240" w:lineRule="auto"/>
        <w:rPr>
          <w:rFonts w:cs="Calibri"/>
          <w:noProof/>
        </w:rPr>
      </w:pPr>
      <w:r w:rsidRPr="005A47BF">
        <w:rPr>
          <w:rFonts w:cs="Calibri"/>
          <w:noProof/>
        </w:rPr>
        <w:t xml:space="preserve">Newsome TM, Dellinger JA, Pavey CR, Ripple WJ, Shores CR, Wirsing AJ, Dickman CR (2015b) The ecological effects of providing resource subsidies to predators. </w:t>
      </w:r>
      <w:r w:rsidRPr="00A937A6">
        <w:rPr>
          <w:rStyle w:val="Emphasis"/>
        </w:rPr>
        <w:t>Global Ecology and Biogeography</w:t>
      </w:r>
      <w:r w:rsidRPr="005A47BF">
        <w:rPr>
          <w:rFonts w:cs="Calibri"/>
          <w:noProof/>
        </w:rPr>
        <w:t xml:space="preserve"> </w:t>
      </w:r>
      <w:r w:rsidRPr="00A937A6">
        <w:rPr>
          <w:rStyle w:val="Strong"/>
        </w:rPr>
        <w:t>24</w:t>
      </w:r>
      <w:r w:rsidRPr="005A47BF">
        <w:rPr>
          <w:rFonts w:cs="Calibri"/>
          <w:noProof/>
        </w:rPr>
        <w:t>, 1-11.</w:t>
      </w:r>
    </w:p>
    <w:p w14:paraId="5C4634E4" w14:textId="77777777" w:rsidR="00536C8B" w:rsidRPr="005A47BF" w:rsidRDefault="00536C8B" w:rsidP="003538E6">
      <w:pPr>
        <w:spacing w:line="240" w:lineRule="auto"/>
        <w:rPr>
          <w:rFonts w:cs="Calibri"/>
          <w:noProof/>
        </w:rPr>
      </w:pPr>
      <w:r w:rsidRPr="005A47BF">
        <w:rPr>
          <w:rFonts w:cs="Calibri"/>
          <w:noProof/>
        </w:rPr>
        <w:t xml:space="preserve">Newsome TM, Greenville AC, Ćirović D, Dickman CR, Johnson CN, Krofel M, Letnic M, Ripple WJ, Ritchie EG, Stoyanov S (2017) Top predators constrain mesopredator distributions. </w:t>
      </w:r>
      <w:r w:rsidRPr="00A937A6">
        <w:rPr>
          <w:rStyle w:val="Emphasis"/>
        </w:rPr>
        <w:t>Nature Communications</w:t>
      </w:r>
      <w:r w:rsidRPr="005A47BF">
        <w:rPr>
          <w:rFonts w:cs="Calibri"/>
          <w:noProof/>
        </w:rPr>
        <w:t xml:space="preserve"> </w:t>
      </w:r>
      <w:r w:rsidRPr="00A937A6">
        <w:rPr>
          <w:rStyle w:val="Strong"/>
        </w:rPr>
        <w:t>8</w:t>
      </w:r>
      <w:r w:rsidRPr="005A47BF">
        <w:rPr>
          <w:rFonts w:cs="Calibri"/>
          <w:noProof/>
        </w:rPr>
        <w:t>, 15469.</w:t>
      </w:r>
    </w:p>
    <w:p w14:paraId="0C68054B" w14:textId="77777777" w:rsidR="00536C8B" w:rsidRPr="005A47BF" w:rsidRDefault="00536C8B" w:rsidP="003538E6">
      <w:pPr>
        <w:spacing w:line="240" w:lineRule="auto"/>
        <w:rPr>
          <w:rFonts w:cs="Calibri"/>
          <w:noProof/>
        </w:rPr>
      </w:pPr>
      <w:r w:rsidRPr="005A47BF">
        <w:rPr>
          <w:rFonts w:cs="Calibri"/>
          <w:noProof/>
        </w:rPr>
        <w:t xml:space="preserve">Noble J, Muller W, Ketling J, Pfitzner G (2007) Landscape ecology of the burrowing bettong: warren distribution and patch dynamics in semiarid eastern Australia. </w:t>
      </w:r>
      <w:r w:rsidRPr="00A937A6">
        <w:rPr>
          <w:rStyle w:val="Emphasis"/>
        </w:rPr>
        <w:t>Austral Ecology</w:t>
      </w:r>
      <w:r w:rsidRPr="005A47BF">
        <w:rPr>
          <w:rFonts w:cs="Calibri"/>
          <w:noProof/>
        </w:rPr>
        <w:t xml:space="preserve"> </w:t>
      </w:r>
      <w:r w:rsidRPr="00A937A6">
        <w:rPr>
          <w:rStyle w:val="Strong"/>
        </w:rPr>
        <w:t>32</w:t>
      </w:r>
      <w:r w:rsidRPr="005A47BF">
        <w:rPr>
          <w:rFonts w:cs="Calibri"/>
          <w:noProof/>
        </w:rPr>
        <w:t>, 326–337.</w:t>
      </w:r>
    </w:p>
    <w:p w14:paraId="0D9FC865" w14:textId="77777777" w:rsidR="00536C8B" w:rsidRPr="005A47BF" w:rsidRDefault="00536C8B" w:rsidP="003538E6">
      <w:pPr>
        <w:spacing w:line="240" w:lineRule="auto"/>
        <w:rPr>
          <w:rFonts w:cs="Calibri"/>
          <w:noProof/>
        </w:rPr>
      </w:pPr>
      <w:r w:rsidRPr="005A47BF">
        <w:rPr>
          <w:rFonts w:cs="Calibri"/>
          <w:noProof/>
        </w:rPr>
        <w:t>Nou T, Legge S, Woinarski J, Dielenberg J, Garrard G (2021) 'The management of cats by local governments of Australia'. NESP Project 7.4: Cat impacts and management: knowledge exchange for stakeholders, Brisbane, Australia.</w:t>
      </w:r>
    </w:p>
    <w:p w14:paraId="45D77C5E" w14:textId="77777777" w:rsidR="00536C8B" w:rsidRPr="005A47BF" w:rsidRDefault="00536C8B" w:rsidP="003538E6">
      <w:pPr>
        <w:spacing w:line="240" w:lineRule="auto"/>
        <w:rPr>
          <w:rFonts w:cs="Calibri"/>
          <w:noProof/>
        </w:rPr>
      </w:pPr>
      <w:r w:rsidRPr="005A47BF">
        <w:rPr>
          <w:rFonts w:cs="Calibri"/>
          <w:noProof/>
        </w:rPr>
        <w:t xml:space="preserve">Okada S, Shoshi Y, Takashima Y, Sanjoba C, Watari Y, Miyashita T (2022) Role of landscape context in </w:t>
      </w:r>
      <w:r w:rsidRPr="00A937A6">
        <w:rPr>
          <w:rStyle w:val="Emphasis"/>
        </w:rPr>
        <w:t xml:space="preserve">Toxoplasma gondii </w:t>
      </w:r>
      <w:r w:rsidRPr="005A47BF">
        <w:rPr>
          <w:rFonts w:cs="Calibri"/>
          <w:noProof/>
        </w:rPr>
        <w:t xml:space="preserve">infection of invasive definitive and intermediate hosts on a World Heritage Island. </w:t>
      </w:r>
      <w:r w:rsidRPr="00A937A6">
        <w:rPr>
          <w:rStyle w:val="Emphasis"/>
        </w:rPr>
        <w:t>International Journal for Parasitology: Parasites and Wildlife</w:t>
      </w:r>
      <w:r w:rsidRPr="005A47BF">
        <w:rPr>
          <w:rFonts w:cs="Calibri"/>
          <w:noProof/>
        </w:rPr>
        <w:t xml:space="preserve"> </w:t>
      </w:r>
      <w:r w:rsidRPr="00A937A6">
        <w:rPr>
          <w:rStyle w:val="Strong"/>
        </w:rPr>
        <w:t>19</w:t>
      </w:r>
      <w:r w:rsidRPr="005A47BF">
        <w:rPr>
          <w:rFonts w:cs="Calibri"/>
          <w:noProof/>
        </w:rPr>
        <w:t>, 96-104.</w:t>
      </w:r>
    </w:p>
    <w:p w14:paraId="76CB0C65" w14:textId="77777777" w:rsidR="00536C8B" w:rsidRPr="005A47BF" w:rsidRDefault="00536C8B" w:rsidP="003538E6">
      <w:pPr>
        <w:spacing w:line="240" w:lineRule="auto"/>
        <w:rPr>
          <w:rFonts w:cs="Calibri"/>
          <w:noProof/>
        </w:rPr>
      </w:pPr>
      <w:r w:rsidRPr="005A47BF">
        <w:rPr>
          <w:rFonts w:cs="Calibri"/>
          <w:noProof/>
        </w:rPr>
        <w:lastRenderedPageBreak/>
        <w:t xml:space="preserve">Paltridge R (2002) The diets of cats, foxes and dingoes in relation to prey availability in the Tanami Desert, Northern Territory. </w:t>
      </w:r>
      <w:r w:rsidRPr="00A937A6">
        <w:rPr>
          <w:rStyle w:val="Emphasis"/>
        </w:rPr>
        <w:t>Wildlife Research</w:t>
      </w:r>
      <w:r w:rsidRPr="005A47BF">
        <w:rPr>
          <w:rFonts w:cs="Calibri"/>
          <w:noProof/>
        </w:rPr>
        <w:t xml:space="preserve"> </w:t>
      </w:r>
      <w:r w:rsidRPr="00A937A6">
        <w:rPr>
          <w:rStyle w:val="Strong"/>
        </w:rPr>
        <w:t>29</w:t>
      </w:r>
      <w:r w:rsidRPr="005A47BF">
        <w:rPr>
          <w:rFonts w:cs="Calibri"/>
          <w:noProof/>
        </w:rPr>
        <w:t>, 389-403.</w:t>
      </w:r>
    </w:p>
    <w:p w14:paraId="66A76E42" w14:textId="77777777" w:rsidR="00536C8B" w:rsidRPr="005A47BF" w:rsidRDefault="00536C8B" w:rsidP="003538E6">
      <w:pPr>
        <w:spacing w:line="240" w:lineRule="auto"/>
        <w:rPr>
          <w:rFonts w:cs="Calibri"/>
          <w:noProof/>
        </w:rPr>
      </w:pPr>
      <w:r w:rsidRPr="005A47BF">
        <w:rPr>
          <w:rFonts w:cs="Calibri"/>
          <w:noProof/>
        </w:rPr>
        <w:t>Paltridge R, Johnston A, Fitzpatrick S, Goodman C (2016) 'Reversing the decline of mammals in northern Australia: response of native mammals to cat management on the Pellew Islands 2011-2015'. Desert Wildlife Surveys, Alice Springs.</w:t>
      </w:r>
    </w:p>
    <w:p w14:paraId="403DC5A6" w14:textId="77777777" w:rsidR="00536C8B" w:rsidRPr="005A47BF" w:rsidRDefault="00536C8B" w:rsidP="003538E6">
      <w:pPr>
        <w:spacing w:line="240" w:lineRule="auto"/>
        <w:rPr>
          <w:rFonts w:cs="Calibri"/>
          <w:noProof/>
        </w:rPr>
      </w:pPr>
      <w:r w:rsidRPr="005A47BF">
        <w:rPr>
          <w:rFonts w:cs="Calibri"/>
          <w:noProof/>
        </w:rPr>
        <w:t xml:space="preserve">Paltridge R, Ward NN, West JT, Crossing K (2020) Is cat hunting by Indigenous tracking experts an effective way to reduce cat impacts on threatened species? </w:t>
      </w:r>
      <w:r w:rsidRPr="00A937A6">
        <w:rPr>
          <w:rStyle w:val="Emphasis"/>
        </w:rPr>
        <w:t>Wildlife Research</w:t>
      </w:r>
      <w:r w:rsidRPr="005A47BF">
        <w:rPr>
          <w:rFonts w:cs="Calibri"/>
          <w:noProof/>
        </w:rPr>
        <w:t xml:space="preserve"> </w:t>
      </w:r>
      <w:r w:rsidRPr="00A937A6">
        <w:rPr>
          <w:rStyle w:val="Strong"/>
        </w:rPr>
        <w:t>47</w:t>
      </w:r>
      <w:r w:rsidRPr="005A47BF">
        <w:rPr>
          <w:rFonts w:cs="Calibri"/>
          <w:noProof/>
        </w:rPr>
        <w:t>, 709–719.</w:t>
      </w:r>
    </w:p>
    <w:p w14:paraId="1CD44BD2" w14:textId="77777777" w:rsidR="00536C8B" w:rsidRPr="005A47BF" w:rsidRDefault="00536C8B" w:rsidP="003538E6">
      <w:pPr>
        <w:spacing w:line="240" w:lineRule="auto"/>
        <w:rPr>
          <w:rFonts w:cs="Calibri"/>
          <w:noProof/>
        </w:rPr>
      </w:pPr>
      <w:r w:rsidRPr="005A47BF">
        <w:rPr>
          <w:rFonts w:cs="Calibri"/>
          <w:noProof/>
        </w:rPr>
        <w:t xml:space="preserve">Parameswaran N, Thompson R, Sundar N, Pan S, Johnson M, Smith NC, Grigg ME (2010) Non-archetypal Type II-like and atypical strains of </w:t>
      </w:r>
      <w:r w:rsidRPr="00A937A6">
        <w:rPr>
          <w:rStyle w:val="Emphasis"/>
        </w:rPr>
        <w:t xml:space="preserve">Toxoplasma gondii </w:t>
      </w:r>
      <w:r w:rsidRPr="005A47BF">
        <w:rPr>
          <w:rFonts w:cs="Calibri"/>
          <w:noProof/>
        </w:rPr>
        <w:t xml:space="preserve">infecting marsupials of Australia. </w:t>
      </w:r>
      <w:r w:rsidRPr="00A937A6">
        <w:rPr>
          <w:rStyle w:val="Emphasis"/>
        </w:rPr>
        <w:t>International Journal for Parasitology</w:t>
      </w:r>
      <w:r w:rsidRPr="005A47BF">
        <w:rPr>
          <w:rFonts w:cs="Calibri"/>
          <w:noProof/>
        </w:rPr>
        <w:t xml:space="preserve"> </w:t>
      </w:r>
      <w:r w:rsidRPr="00A937A6">
        <w:rPr>
          <w:rStyle w:val="Strong"/>
        </w:rPr>
        <w:t>40</w:t>
      </w:r>
      <w:r w:rsidRPr="005A47BF">
        <w:rPr>
          <w:rFonts w:cs="Calibri"/>
          <w:noProof/>
        </w:rPr>
        <w:t>, 635-640.</w:t>
      </w:r>
    </w:p>
    <w:p w14:paraId="176D7AF4" w14:textId="77777777" w:rsidR="00536C8B" w:rsidRPr="005A47BF" w:rsidRDefault="00536C8B" w:rsidP="003538E6">
      <w:pPr>
        <w:spacing w:line="240" w:lineRule="auto"/>
        <w:rPr>
          <w:rFonts w:cs="Calibri"/>
          <w:noProof/>
        </w:rPr>
      </w:pPr>
      <w:r w:rsidRPr="005A47BF">
        <w:rPr>
          <w:rFonts w:cs="Calibri"/>
          <w:noProof/>
        </w:rPr>
        <w:t xml:space="preserve">Parkes J, Fisher P, Robinson S, Aguirre-Muñoz A (2014) Eradication of feral cats from large islands: an assessment of the effort required for success. </w:t>
      </w:r>
      <w:r w:rsidRPr="00A937A6">
        <w:rPr>
          <w:rStyle w:val="Emphasis"/>
        </w:rPr>
        <w:t>New Zealand Journal of Ecology</w:t>
      </w:r>
      <w:r w:rsidRPr="005A47BF">
        <w:rPr>
          <w:rFonts w:cs="Calibri"/>
          <w:noProof/>
        </w:rPr>
        <w:t xml:space="preserve"> </w:t>
      </w:r>
      <w:r w:rsidRPr="00A937A6">
        <w:rPr>
          <w:rStyle w:val="Strong"/>
        </w:rPr>
        <w:t>38</w:t>
      </w:r>
      <w:r w:rsidRPr="005A47BF">
        <w:rPr>
          <w:rFonts w:cs="Calibri"/>
          <w:noProof/>
        </w:rPr>
        <w:t>, 307-314.</w:t>
      </w:r>
    </w:p>
    <w:p w14:paraId="5E1296F0" w14:textId="77777777" w:rsidR="00536C8B" w:rsidRPr="005A47BF" w:rsidRDefault="00536C8B" w:rsidP="003538E6">
      <w:pPr>
        <w:spacing w:line="240" w:lineRule="auto"/>
        <w:rPr>
          <w:rFonts w:cs="Calibri"/>
          <w:noProof/>
        </w:rPr>
      </w:pPr>
      <w:r w:rsidRPr="005A47BF">
        <w:rPr>
          <w:rFonts w:cs="Calibri"/>
          <w:noProof/>
        </w:rPr>
        <w:t xml:space="preserve">Parkins K, York A, Di Stefano J (2018) Edge effects in fire‐prone landscapes: ecological importance and implications for fauna. </w:t>
      </w:r>
      <w:r w:rsidRPr="00A937A6">
        <w:rPr>
          <w:rStyle w:val="Emphasis"/>
        </w:rPr>
        <w:t>Ecology and Evolution</w:t>
      </w:r>
      <w:r w:rsidRPr="005A47BF">
        <w:rPr>
          <w:rFonts w:cs="Calibri"/>
          <w:noProof/>
        </w:rPr>
        <w:t xml:space="preserve"> </w:t>
      </w:r>
      <w:r w:rsidRPr="00A937A6">
        <w:rPr>
          <w:rStyle w:val="Strong"/>
        </w:rPr>
        <w:t>8</w:t>
      </w:r>
      <w:r w:rsidRPr="005A47BF">
        <w:rPr>
          <w:rFonts w:cs="Calibri"/>
          <w:noProof/>
        </w:rPr>
        <w:t>, 5937-5948.</w:t>
      </w:r>
    </w:p>
    <w:p w14:paraId="0A356D27" w14:textId="77777777" w:rsidR="00536C8B" w:rsidRPr="005A47BF" w:rsidRDefault="00536C8B" w:rsidP="003538E6">
      <w:pPr>
        <w:spacing w:line="240" w:lineRule="auto"/>
        <w:rPr>
          <w:rFonts w:cs="Calibri"/>
          <w:noProof/>
        </w:rPr>
      </w:pPr>
      <w:r w:rsidRPr="005A47BF">
        <w:rPr>
          <w:rFonts w:cs="Calibri"/>
          <w:noProof/>
        </w:rPr>
        <w:t xml:space="preserve">Pech RP, Sinclair ARE, Newsome AE, Catling PC (1992) Limits to predator regulation of rabbits in Australia: evidence from predator-removal experiments. </w:t>
      </w:r>
      <w:r w:rsidRPr="00A937A6">
        <w:rPr>
          <w:rStyle w:val="Emphasis"/>
        </w:rPr>
        <w:t>Oecologia</w:t>
      </w:r>
      <w:r w:rsidRPr="005A47BF">
        <w:rPr>
          <w:rFonts w:cs="Calibri"/>
          <w:noProof/>
        </w:rPr>
        <w:t xml:space="preserve"> </w:t>
      </w:r>
      <w:r w:rsidRPr="00A937A6">
        <w:rPr>
          <w:rStyle w:val="Strong"/>
        </w:rPr>
        <w:t>89</w:t>
      </w:r>
      <w:r w:rsidRPr="005A47BF">
        <w:rPr>
          <w:rFonts w:cs="Calibri"/>
          <w:noProof/>
        </w:rPr>
        <w:t>, 102-112.</w:t>
      </w:r>
    </w:p>
    <w:p w14:paraId="3EA91D3A" w14:textId="77777777" w:rsidR="00536C8B" w:rsidRPr="005A47BF" w:rsidRDefault="00536C8B" w:rsidP="003538E6">
      <w:pPr>
        <w:spacing w:line="240" w:lineRule="auto"/>
        <w:rPr>
          <w:rFonts w:cs="Calibri"/>
          <w:noProof/>
        </w:rPr>
      </w:pPr>
      <w:r w:rsidRPr="005A47BF">
        <w:rPr>
          <w:rFonts w:cs="Calibri"/>
          <w:noProof/>
        </w:rPr>
        <w:t xml:space="preserve">Pedler RD, Brandle R, Read JL, Southgate R, Bird P, Moseby KE (2016) Rabbit biocontrol and landscape‐scale recovery of threatened desert mammals. </w:t>
      </w:r>
      <w:r w:rsidRPr="00A937A6">
        <w:rPr>
          <w:rStyle w:val="Emphasis"/>
        </w:rPr>
        <w:t>Conservation Biology</w:t>
      </w:r>
      <w:r w:rsidRPr="005A47BF">
        <w:rPr>
          <w:rFonts w:cs="Calibri"/>
          <w:noProof/>
        </w:rPr>
        <w:t xml:space="preserve"> </w:t>
      </w:r>
      <w:r w:rsidRPr="00A937A6">
        <w:rPr>
          <w:rStyle w:val="Strong"/>
        </w:rPr>
        <w:t>30</w:t>
      </w:r>
      <w:r w:rsidRPr="005A47BF">
        <w:rPr>
          <w:rFonts w:cs="Calibri"/>
          <w:noProof/>
        </w:rPr>
        <w:t>, 774-782.</w:t>
      </w:r>
    </w:p>
    <w:p w14:paraId="78D30C6A" w14:textId="77777777" w:rsidR="00536C8B" w:rsidRPr="005A47BF" w:rsidRDefault="00536C8B" w:rsidP="003538E6">
      <w:pPr>
        <w:spacing w:line="240" w:lineRule="auto"/>
        <w:rPr>
          <w:rFonts w:cs="Calibri"/>
          <w:noProof/>
        </w:rPr>
      </w:pPr>
      <w:r w:rsidRPr="005A47BF">
        <w:rPr>
          <w:rFonts w:cs="Calibri"/>
          <w:noProof/>
        </w:rPr>
        <w:t xml:space="preserve">Pope JH, Bicks VA, Cook I (1957) Toxoplasma in Queensland. II. Natural infections in bandicoots and rats. </w:t>
      </w:r>
      <w:r w:rsidRPr="00A937A6">
        <w:rPr>
          <w:rStyle w:val="Emphasis"/>
        </w:rPr>
        <w:t>Australian Journal of Experimental Biology &amp; Medical Science</w:t>
      </w:r>
      <w:r w:rsidRPr="005A47BF">
        <w:rPr>
          <w:rFonts w:cs="Calibri"/>
          <w:noProof/>
        </w:rPr>
        <w:t xml:space="preserve"> </w:t>
      </w:r>
      <w:r w:rsidRPr="00A937A6">
        <w:rPr>
          <w:rStyle w:val="Strong"/>
        </w:rPr>
        <w:t>35</w:t>
      </w:r>
      <w:r w:rsidRPr="005A47BF">
        <w:rPr>
          <w:rFonts w:cs="Calibri"/>
          <w:noProof/>
        </w:rPr>
        <w:t>, 481-490.</w:t>
      </w:r>
    </w:p>
    <w:p w14:paraId="53903040" w14:textId="77777777" w:rsidR="00536C8B" w:rsidRPr="005A47BF" w:rsidRDefault="00536C8B" w:rsidP="003538E6">
      <w:pPr>
        <w:spacing w:line="240" w:lineRule="auto"/>
        <w:rPr>
          <w:rFonts w:cs="Calibri"/>
          <w:noProof/>
        </w:rPr>
      </w:pPr>
      <w:r w:rsidRPr="005A47BF">
        <w:rPr>
          <w:rFonts w:cs="Calibri"/>
          <w:noProof/>
        </w:rPr>
        <w:t xml:space="preserve">Prowse TA, Johnson CN, Cassey P, Bradshaw CJ, Brook BW (2015) Ecological and economic benefits to cattle rangelands of restoring an apex predator. </w:t>
      </w:r>
      <w:r w:rsidRPr="00A937A6">
        <w:rPr>
          <w:rStyle w:val="Emphasis"/>
        </w:rPr>
        <w:t>Journal of Applied Ecology</w:t>
      </w:r>
      <w:r w:rsidRPr="005A47BF">
        <w:rPr>
          <w:rFonts w:cs="Calibri"/>
          <w:noProof/>
        </w:rPr>
        <w:t xml:space="preserve"> </w:t>
      </w:r>
      <w:r w:rsidRPr="00A937A6">
        <w:rPr>
          <w:rStyle w:val="Strong"/>
        </w:rPr>
        <w:t>52</w:t>
      </w:r>
      <w:r w:rsidRPr="005A47BF">
        <w:rPr>
          <w:rFonts w:cs="Calibri"/>
          <w:noProof/>
        </w:rPr>
        <w:t>, 455-466.</w:t>
      </w:r>
    </w:p>
    <w:p w14:paraId="5D97D6E6" w14:textId="77777777" w:rsidR="00536C8B" w:rsidRPr="007636C9" w:rsidRDefault="00536C8B" w:rsidP="003538E6">
      <w:pPr>
        <w:spacing w:line="240" w:lineRule="auto"/>
        <w:rPr>
          <w:rFonts w:cs="Calibri"/>
          <w:noProof/>
        </w:rPr>
      </w:pPr>
      <w:r w:rsidRPr="007636C9">
        <w:rPr>
          <w:rFonts w:cs="Calibri"/>
        </w:rPr>
        <w:t>Radford</w:t>
      </w:r>
      <w:r>
        <w:rPr>
          <w:rFonts w:cs="Calibri"/>
        </w:rPr>
        <w:t xml:space="preserve"> IJ,</w:t>
      </w:r>
      <w:r w:rsidRPr="007636C9">
        <w:rPr>
          <w:rFonts w:cs="Calibri"/>
        </w:rPr>
        <w:t xml:space="preserve"> Woolley</w:t>
      </w:r>
      <w:r>
        <w:rPr>
          <w:rFonts w:cs="Calibri"/>
        </w:rPr>
        <w:t xml:space="preserve"> L-A</w:t>
      </w:r>
      <w:r w:rsidRPr="007636C9">
        <w:rPr>
          <w:rFonts w:cs="Calibri"/>
        </w:rPr>
        <w:t>, Dickman</w:t>
      </w:r>
      <w:r>
        <w:rPr>
          <w:rFonts w:cs="Calibri"/>
        </w:rPr>
        <w:t xml:space="preserve"> CR</w:t>
      </w:r>
      <w:r w:rsidRPr="007636C9">
        <w:rPr>
          <w:rFonts w:cs="Calibri"/>
        </w:rPr>
        <w:t>, Corey</w:t>
      </w:r>
      <w:r>
        <w:rPr>
          <w:rFonts w:cs="Calibri"/>
        </w:rPr>
        <w:t xml:space="preserve"> B</w:t>
      </w:r>
      <w:r w:rsidRPr="007636C9">
        <w:rPr>
          <w:rFonts w:cs="Calibri"/>
        </w:rPr>
        <w:t>, Trembath</w:t>
      </w:r>
      <w:r>
        <w:rPr>
          <w:rFonts w:cs="Calibri"/>
        </w:rPr>
        <w:t xml:space="preserve"> D</w:t>
      </w:r>
      <w:r w:rsidRPr="007636C9">
        <w:rPr>
          <w:rFonts w:cs="Calibri"/>
        </w:rPr>
        <w:t>, Fairman</w:t>
      </w:r>
      <w:r>
        <w:rPr>
          <w:rFonts w:cs="Calibri"/>
        </w:rPr>
        <w:t xml:space="preserve"> R (</w:t>
      </w:r>
      <w:r w:rsidRPr="007636C9">
        <w:rPr>
          <w:rFonts w:cs="Calibri"/>
        </w:rPr>
        <w:t>2020</w:t>
      </w:r>
      <w:r>
        <w:rPr>
          <w:rFonts w:cs="Calibri"/>
        </w:rPr>
        <w:t>)</w:t>
      </w:r>
      <w:r w:rsidRPr="007636C9">
        <w:rPr>
          <w:rFonts w:cs="Calibri"/>
        </w:rPr>
        <w:t xml:space="preserve"> Invasive anuran driven trophic cascade: An alternative hypothesis for recent critical weight range mammal collapses across northern Australia. </w:t>
      </w:r>
      <w:r w:rsidRPr="00A937A6">
        <w:rPr>
          <w:rStyle w:val="Emphasis"/>
        </w:rPr>
        <w:t>Biological Invasions</w:t>
      </w:r>
      <w:r>
        <w:rPr>
          <w:rFonts w:cs="Calibri"/>
        </w:rPr>
        <w:t xml:space="preserve"> </w:t>
      </w:r>
      <w:r w:rsidRPr="00A937A6">
        <w:rPr>
          <w:rStyle w:val="Strong"/>
        </w:rPr>
        <w:t>22</w:t>
      </w:r>
      <w:r>
        <w:rPr>
          <w:rFonts w:cs="Calibri"/>
        </w:rPr>
        <w:t xml:space="preserve">, </w:t>
      </w:r>
      <w:r w:rsidRPr="007636C9">
        <w:rPr>
          <w:rFonts w:cs="Calibri"/>
        </w:rPr>
        <w:t>1-16.</w:t>
      </w:r>
      <w:r w:rsidRPr="007636C9">
        <w:rPr>
          <w:rFonts w:cs="Calibri"/>
          <w:noProof/>
        </w:rPr>
        <w:t xml:space="preserve"> </w:t>
      </w:r>
    </w:p>
    <w:p w14:paraId="251C129E" w14:textId="77777777" w:rsidR="00536C8B" w:rsidRPr="005A47BF" w:rsidRDefault="00536C8B" w:rsidP="003538E6">
      <w:pPr>
        <w:spacing w:line="240" w:lineRule="auto"/>
        <w:rPr>
          <w:rFonts w:cs="Calibri"/>
          <w:noProof/>
        </w:rPr>
      </w:pPr>
      <w:r w:rsidRPr="005A47BF">
        <w:rPr>
          <w:rFonts w:cs="Calibri"/>
          <w:noProof/>
        </w:rPr>
        <w:t xml:space="preserve">Radford JQ, Woinarski JCZ, Legge S, Baseler M, Bentley J, Burbidge AA, Bode M, Copley P, Dexter N, Dickman CR, Gillespie G, Hill B, Johnson CN, Kanowski J, Latch P, Letnic M, Manning A, Menkhorst PW, Mitchell N, Morris K, Moseby KE, Page M, Ringma J (2018) Degrees of population-level susceptibility of Australian mammal species to predation by the introduced red fox </w:t>
      </w:r>
      <w:r w:rsidRPr="00A937A6">
        <w:rPr>
          <w:rStyle w:val="Emphasis"/>
        </w:rPr>
        <w:t>Vulpes vulpes</w:t>
      </w:r>
      <w:r w:rsidRPr="005A47BF">
        <w:rPr>
          <w:rFonts w:cs="Calibri"/>
          <w:noProof/>
        </w:rPr>
        <w:t xml:space="preserve"> and feral cat </w:t>
      </w:r>
      <w:r w:rsidRPr="00A937A6">
        <w:rPr>
          <w:rStyle w:val="Emphasis"/>
        </w:rPr>
        <w:t>Felis catus</w:t>
      </w:r>
      <w:r w:rsidRPr="005A47BF">
        <w:rPr>
          <w:rFonts w:cs="Calibri"/>
          <w:noProof/>
        </w:rPr>
        <w:t xml:space="preserve">. </w:t>
      </w:r>
      <w:r w:rsidRPr="00A937A6">
        <w:rPr>
          <w:rStyle w:val="Emphasis"/>
        </w:rPr>
        <w:t>Wildlife Research</w:t>
      </w:r>
      <w:r w:rsidRPr="005A47BF">
        <w:rPr>
          <w:rFonts w:cs="Calibri"/>
          <w:noProof/>
        </w:rPr>
        <w:t xml:space="preserve"> </w:t>
      </w:r>
      <w:r w:rsidRPr="00A937A6">
        <w:rPr>
          <w:rStyle w:val="Strong"/>
        </w:rPr>
        <w:t>45</w:t>
      </w:r>
      <w:r w:rsidRPr="005A47BF">
        <w:rPr>
          <w:rFonts w:cs="Calibri"/>
          <w:noProof/>
        </w:rPr>
        <w:t>, 645-657.</w:t>
      </w:r>
    </w:p>
    <w:p w14:paraId="410301CD" w14:textId="77777777" w:rsidR="00536C8B" w:rsidRPr="005A47BF" w:rsidRDefault="00536C8B" w:rsidP="003538E6">
      <w:pPr>
        <w:spacing w:line="240" w:lineRule="auto"/>
        <w:rPr>
          <w:rFonts w:cs="Calibri"/>
          <w:noProof/>
        </w:rPr>
      </w:pPr>
      <w:r w:rsidRPr="005A47BF">
        <w:rPr>
          <w:rFonts w:cs="Calibri"/>
          <w:noProof/>
        </w:rPr>
        <w:t xml:space="preserve">Read J, Copley P, Ward M, Dagg E, Olds L, Taggart D, West R (2018) Bringing back Warru: return of the black-footed rock-wallaby to the APY Lands. In </w:t>
      </w:r>
      <w:r w:rsidRPr="00A937A6">
        <w:rPr>
          <w:rStyle w:val="Emphasis"/>
        </w:rPr>
        <w:t>Recovering Australian Threatened Species: A Book of Hope</w:t>
      </w:r>
      <w:r w:rsidRPr="005A47BF">
        <w:rPr>
          <w:rFonts w:cs="Calibri"/>
          <w:noProof/>
        </w:rPr>
        <w:t>. (Eds S Garnett, P Latch, D Lindenmayer, and J Woinarski) p. 237. CSIRO Publishing, Melbourne.</w:t>
      </w:r>
    </w:p>
    <w:p w14:paraId="2B68FD7A" w14:textId="77777777" w:rsidR="00536C8B" w:rsidRPr="005A47BF" w:rsidRDefault="00536C8B" w:rsidP="003538E6">
      <w:pPr>
        <w:spacing w:line="240" w:lineRule="auto"/>
        <w:rPr>
          <w:rFonts w:cs="Calibri"/>
          <w:noProof/>
        </w:rPr>
      </w:pPr>
      <w:r w:rsidRPr="005A47BF">
        <w:rPr>
          <w:rFonts w:cs="Calibri"/>
          <w:noProof/>
        </w:rPr>
        <w:t xml:space="preserve">Read J, Peacock D, Wayne A, Moseby K (2016) Toxic Trojans: can feral cat predation be mitigated by making their prey poisonous? </w:t>
      </w:r>
      <w:r w:rsidRPr="00A937A6">
        <w:rPr>
          <w:rStyle w:val="Emphasis"/>
        </w:rPr>
        <w:t>Wildlife Research</w:t>
      </w:r>
      <w:r w:rsidRPr="005A47BF">
        <w:rPr>
          <w:rFonts w:cs="Calibri"/>
          <w:noProof/>
        </w:rPr>
        <w:t xml:space="preserve"> </w:t>
      </w:r>
      <w:r w:rsidRPr="00A937A6">
        <w:rPr>
          <w:rStyle w:val="Strong"/>
        </w:rPr>
        <w:t>42</w:t>
      </w:r>
      <w:r w:rsidRPr="005A47BF">
        <w:rPr>
          <w:rFonts w:cs="Calibri"/>
          <w:noProof/>
        </w:rPr>
        <w:t>, 689-696.</w:t>
      </w:r>
    </w:p>
    <w:p w14:paraId="75D0E94A" w14:textId="77777777" w:rsidR="00536C8B" w:rsidRPr="005A47BF" w:rsidRDefault="00536C8B" w:rsidP="003538E6">
      <w:pPr>
        <w:spacing w:line="240" w:lineRule="auto"/>
        <w:rPr>
          <w:rFonts w:cs="Calibri"/>
          <w:noProof/>
        </w:rPr>
      </w:pPr>
      <w:r w:rsidRPr="005A47BF">
        <w:rPr>
          <w:rFonts w:cs="Calibri"/>
          <w:noProof/>
        </w:rPr>
        <w:t xml:space="preserve">Read JL (2019) </w:t>
      </w:r>
      <w:r w:rsidRPr="00A937A6">
        <w:rPr>
          <w:rStyle w:val="Emphasis"/>
        </w:rPr>
        <w:t>Among the Pigeons: Why our cats belong indoors</w:t>
      </w:r>
      <w:r w:rsidRPr="005A47BF">
        <w:rPr>
          <w:rFonts w:cs="Calibri"/>
          <w:noProof/>
        </w:rPr>
        <w:t>. Wakefield Press, Mile End, South Australia.</w:t>
      </w:r>
    </w:p>
    <w:p w14:paraId="6A92B005" w14:textId="77777777" w:rsidR="00536C8B" w:rsidRPr="005A47BF" w:rsidRDefault="00536C8B" w:rsidP="003538E6">
      <w:pPr>
        <w:spacing w:line="240" w:lineRule="auto"/>
        <w:rPr>
          <w:rFonts w:cs="Calibri"/>
          <w:noProof/>
        </w:rPr>
      </w:pPr>
      <w:r w:rsidRPr="005A47BF">
        <w:rPr>
          <w:rFonts w:cs="Calibri"/>
          <w:noProof/>
        </w:rPr>
        <w:t xml:space="preserve">Rees M, Pascoe J, Wintle B, Le Pla M, Birnbaum E, Hradsky B (2019) Unexpectedly high densities of feral cats in a rugged temperate forest. </w:t>
      </w:r>
      <w:r w:rsidRPr="00A937A6">
        <w:rPr>
          <w:rStyle w:val="Emphasis"/>
        </w:rPr>
        <w:t>Biological Conservation</w:t>
      </w:r>
      <w:r w:rsidRPr="005A47BF">
        <w:rPr>
          <w:rFonts w:cs="Calibri"/>
          <w:noProof/>
        </w:rPr>
        <w:t xml:space="preserve"> </w:t>
      </w:r>
      <w:r w:rsidRPr="00A937A6">
        <w:rPr>
          <w:rStyle w:val="Strong"/>
        </w:rPr>
        <w:t>239</w:t>
      </w:r>
      <w:r w:rsidRPr="005A47BF">
        <w:rPr>
          <w:rFonts w:cs="Calibri"/>
          <w:noProof/>
        </w:rPr>
        <w:t>, 108287.</w:t>
      </w:r>
    </w:p>
    <w:p w14:paraId="18779EA3" w14:textId="77777777" w:rsidR="00536C8B" w:rsidRPr="005A47BF" w:rsidRDefault="00536C8B" w:rsidP="003538E6">
      <w:pPr>
        <w:spacing w:line="240" w:lineRule="auto"/>
        <w:rPr>
          <w:rFonts w:cs="Calibri"/>
          <w:noProof/>
        </w:rPr>
      </w:pPr>
      <w:r w:rsidRPr="005A47BF">
        <w:rPr>
          <w:rFonts w:cs="Calibri"/>
          <w:noProof/>
        </w:rPr>
        <w:lastRenderedPageBreak/>
        <w:t xml:space="preserve">Rich M, Nolan B, Gentle M, Speed J Lessons in feral cat control. Can adaptive management provide the solution? A case study from Astrebla Downs National Park, western Queensland. In </w:t>
      </w:r>
      <w:r w:rsidRPr="00A937A6">
        <w:rPr>
          <w:rStyle w:val="Emphasis"/>
        </w:rPr>
        <w:t>16th Australasian Vertebrate Pest Conference 2014</w:t>
      </w:r>
      <w:r w:rsidRPr="005A47BF">
        <w:rPr>
          <w:rFonts w:cs="Calibri"/>
          <w:noProof/>
        </w:rPr>
        <w:t>. Brisbane. (Ed M Gentle). Biosecurity Queensland.</w:t>
      </w:r>
    </w:p>
    <w:p w14:paraId="400D9F7E" w14:textId="77777777" w:rsidR="00536C8B" w:rsidRPr="005A47BF" w:rsidRDefault="00536C8B" w:rsidP="003538E6">
      <w:pPr>
        <w:spacing w:line="240" w:lineRule="auto"/>
        <w:rPr>
          <w:rFonts w:cs="Calibri"/>
          <w:noProof/>
        </w:rPr>
      </w:pPr>
      <w:r w:rsidRPr="005A47BF">
        <w:rPr>
          <w:rFonts w:cs="Calibri"/>
          <w:noProof/>
        </w:rPr>
        <w:t xml:space="preserve">Riley S (2019) The changing legal status of cats in Australia: From friend of the settlers, to enemy of the rabbit, and now a threat to biodiversity and biosecurity risk. </w:t>
      </w:r>
      <w:r w:rsidRPr="00A937A6">
        <w:rPr>
          <w:rStyle w:val="Emphasis"/>
        </w:rPr>
        <w:t>Frontiers in Veterinary Science</w:t>
      </w:r>
      <w:r w:rsidRPr="005A47BF">
        <w:rPr>
          <w:rFonts w:cs="Calibri"/>
          <w:noProof/>
        </w:rPr>
        <w:t xml:space="preserve"> </w:t>
      </w:r>
      <w:r w:rsidRPr="00A937A6">
        <w:rPr>
          <w:rStyle w:val="Strong"/>
        </w:rPr>
        <w:t>5</w:t>
      </w:r>
      <w:r w:rsidRPr="005A47BF">
        <w:rPr>
          <w:rFonts w:cs="Calibri"/>
          <w:noProof/>
        </w:rPr>
        <w:t>, 342.</w:t>
      </w:r>
    </w:p>
    <w:p w14:paraId="65AC7B2A" w14:textId="77777777" w:rsidR="00536C8B" w:rsidRPr="005A47BF" w:rsidRDefault="00536C8B" w:rsidP="003538E6">
      <w:pPr>
        <w:spacing w:line="240" w:lineRule="auto"/>
        <w:rPr>
          <w:rFonts w:cs="Calibri"/>
          <w:noProof/>
        </w:rPr>
      </w:pPr>
      <w:r w:rsidRPr="005A47BF">
        <w:rPr>
          <w:rFonts w:cs="Calibri"/>
          <w:noProof/>
        </w:rPr>
        <w:t xml:space="preserve">Ringma J, Legge S, Woinarski J, Radford J, Wintle B, Bode M (2018) Australia’s mammal fauna requires a strategic and enhanced network of predator-free havens. </w:t>
      </w:r>
      <w:r w:rsidRPr="00A937A6">
        <w:rPr>
          <w:rStyle w:val="Emphasis"/>
        </w:rPr>
        <w:t>Nature Ecology &amp; Evolution</w:t>
      </w:r>
      <w:r w:rsidRPr="005A47BF">
        <w:rPr>
          <w:rFonts w:cs="Calibri"/>
          <w:noProof/>
        </w:rPr>
        <w:t xml:space="preserve"> </w:t>
      </w:r>
      <w:r w:rsidRPr="00A937A6">
        <w:rPr>
          <w:rStyle w:val="Strong"/>
        </w:rPr>
        <w:t>2</w:t>
      </w:r>
      <w:r w:rsidRPr="005A47BF">
        <w:rPr>
          <w:rFonts w:cs="Calibri"/>
          <w:noProof/>
        </w:rPr>
        <w:t>, 410-411.</w:t>
      </w:r>
    </w:p>
    <w:p w14:paraId="24FDE4A8" w14:textId="77777777" w:rsidR="00536C8B" w:rsidRPr="005A47BF" w:rsidRDefault="00536C8B" w:rsidP="003538E6">
      <w:pPr>
        <w:spacing w:line="240" w:lineRule="auto"/>
        <w:rPr>
          <w:rFonts w:cs="Calibri"/>
          <w:noProof/>
        </w:rPr>
      </w:pPr>
      <w:r w:rsidRPr="005A47BF">
        <w:rPr>
          <w:rFonts w:cs="Calibri"/>
          <w:noProof/>
        </w:rPr>
        <w:t xml:space="preserve">Ringma J, Legge S, Woinarski JCZ, Radford JQ, Wintle B, Bentley J, Burbidge AA, Copley P, Dexter N, Dickman CR, Gillespie GR, Hill B, Johnson CN, Kanowski J, Letnic M, Manning A, Menkhorst PW, Mitchell N, Morris K, Moseby KE, Page M, Palmer R, Bode M (2019) Strategic planning can rapidly close the protection gap in Australian mammal havens. </w:t>
      </w:r>
      <w:r w:rsidRPr="00A937A6">
        <w:rPr>
          <w:rStyle w:val="Emphasis"/>
        </w:rPr>
        <w:t>Conservation Letters</w:t>
      </w:r>
      <w:r w:rsidRPr="005A47BF">
        <w:rPr>
          <w:rFonts w:cs="Calibri"/>
          <w:noProof/>
        </w:rPr>
        <w:t xml:space="preserve"> </w:t>
      </w:r>
      <w:r w:rsidRPr="00A937A6">
        <w:rPr>
          <w:rStyle w:val="Strong"/>
        </w:rPr>
        <w:t>12.1 (2019)</w:t>
      </w:r>
      <w:r w:rsidRPr="005A47BF">
        <w:rPr>
          <w:rFonts w:cs="Calibri"/>
          <w:noProof/>
        </w:rPr>
        <w:t>, e12611.</w:t>
      </w:r>
    </w:p>
    <w:p w14:paraId="3B39D82C" w14:textId="77777777" w:rsidR="00536C8B" w:rsidRPr="005A47BF" w:rsidRDefault="00536C8B" w:rsidP="003538E6">
      <w:pPr>
        <w:spacing w:line="240" w:lineRule="auto"/>
        <w:rPr>
          <w:rFonts w:cs="Calibri"/>
          <w:noProof/>
        </w:rPr>
      </w:pPr>
      <w:r w:rsidRPr="005A47BF">
        <w:rPr>
          <w:rFonts w:cs="Calibri"/>
          <w:noProof/>
        </w:rPr>
        <w:t xml:space="preserve">Ritchie EG and Johnson CN (2009) Predator interactions, mesopredator release and biodiversity conservation. </w:t>
      </w:r>
      <w:r w:rsidRPr="00A937A6">
        <w:rPr>
          <w:rStyle w:val="Emphasis"/>
        </w:rPr>
        <w:t>Ecology Letters</w:t>
      </w:r>
      <w:r w:rsidRPr="005A47BF">
        <w:rPr>
          <w:rFonts w:cs="Calibri"/>
          <w:noProof/>
        </w:rPr>
        <w:t xml:space="preserve"> </w:t>
      </w:r>
      <w:r w:rsidRPr="00A937A6">
        <w:rPr>
          <w:rStyle w:val="Strong"/>
        </w:rPr>
        <w:t>12</w:t>
      </w:r>
      <w:r w:rsidRPr="005A47BF">
        <w:rPr>
          <w:rFonts w:cs="Calibri"/>
          <w:noProof/>
        </w:rPr>
        <w:t>, 982-998.</w:t>
      </w:r>
    </w:p>
    <w:p w14:paraId="3526F357" w14:textId="77777777" w:rsidR="00536C8B" w:rsidRPr="005A47BF" w:rsidRDefault="00536C8B" w:rsidP="003538E6">
      <w:pPr>
        <w:spacing w:line="240" w:lineRule="auto"/>
        <w:rPr>
          <w:rFonts w:cs="Calibri"/>
          <w:noProof/>
        </w:rPr>
      </w:pPr>
      <w:r w:rsidRPr="005A47BF">
        <w:rPr>
          <w:rFonts w:cs="Calibri"/>
          <w:noProof/>
        </w:rPr>
        <w:t xml:space="preserve">Robley A, Gormley AM, Forsyth DM, Triggs B (2014) Long-term and large-scale control of the introduced red fox increases native mammal occupancy in Australian forests. </w:t>
      </w:r>
      <w:r w:rsidRPr="00A937A6">
        <w:rPr>
          <w:rStyle w:val="Emphasis"/>
        </w:rPr>
        <w:t>Biological Conservation</w:t>
      </w:r>
      <w:r w:rsidRPr="005A47BF">
        <w:rPr>
          <w:rFonts w:cs="Calibri"/>
          <w:noProof/>
        </w:rPr>
        <w:t xml:space="preserve"> </w:t>
      </w:r>
      <w:r w:rsidRPr="00A937A6">
        <w:rPr>
          <w:rStyle w:val="Strong"/>
        </w:rPr>
        <w:t>180</w:t>
      </w:r>
      <w:r w:rsidRPr="005A47BF">
        <w:rPr>
          <w:rFonts w:cs="Calibri"/>
          <w:noProof/>
        </w:rPr>
        <w:t>, 262-269.</w:t>
      </w:r>
    </w:p>
    <w:p w14:paraId="325224E7" w14:textId="77777777" w:rsidR="00536C8B" w:rsidRPr="005A47BF" w:rsidRDefault="00536C8B" w:rsidP="003538E6">
      <w:pPr>
        <w:spacing w:line="240" w:lineRule="auto"/>
        <w:rPr>
          <w:rFonts w:cs="Calibri"/>
          <w:noProof/>
        </w:rPr>
      </w:pPr>
      <w:r w:rsidRPr="005A47BF">
        <w:rPr>
          <w:rFonts w:cs="Calibri"/>
          <w:noProof/>
        </w:rPr>
        <w:t>Robley A, Reddiex B, Arthur T, Pech R, Forsyth D (2004) 'Interactions Between Feral Cats, Foxes, Native Carnivores, and Rabbits in Australia'. Arthur Rylah Institute for Environmental Research Department of Sustainability and Environment, Melbourne.</w:t>
      </w:r>
    </w:p>
    <w:p w14:paraId="145E72A9" w14:textId="77777777" w:rsidR="00536C8B" w:rsidRPr="005A47BF" w:rsidRDefault="00536C8B" w:rsidP="003538E6">
      <w:pPr>
        <w:spacing w:line="240" w:lineRule="auto"/>
        <w:rPr>
          <w:rFonts w:cs="Calibri"/>
          <w:noProof/>
        </w:rPr>
      </w:pPr>
      <w:r w:rsidRPr="005A47BF">
        <w:rPr>
          <w:rFonts w:cs="Calibri"/>
          <w:noProof/>
        </w:rPr>
        <w:t xml:space="preserve">Rolls EC (1969) </w:t>
      </w:r>
      <w:r w:rsidRPr="00A937A6">
        <w:rPr>
          <w:rStyle w:val="Emphasis"/>
        </w:rPr>
        <w:t>They all ran wild: the story of pests on the land in Australia</w:t>
      </w:r>
      <w:r w:rsidRPr="005A47BF">
        <w:rPr>
          <w:rFonts w:cs="Calibri"/>
          <w:noProof/>
        </w:rPr>
        <w:t>. Angus and Robertson, Sydney.</w:t>
      </w:r>
    </w:p>
    <w:p w14:paraId="06616E7A" w14:textId="77777777" w:rsidR="00536C8B" w:rsidRPr="005A47BF" w:rsidRDefault="00536C8B" w:rsidP="003538E6">
      <w:pPr>
        <w:spacing w:line="240" w:lineRule="auto"/>
        <w:rPr>
          <w:rFonts w:cs="Calibri"/>
          <w:noProof/>
        </w:rPr>
      </w:pPr>
      <w:r w:rsidRPr="005A47BF">
        <w:rPr>
          <w:rFonts w:cs="Calibri"/>
          <w:noProof/>
        </w:rPr>
        <w:t xml:space="preserve">Roshier D, L’Hotellier F, Carter A, Kemp L, Potts J, Hayward MW, Legge S (2020) Long-term benefits and short-term costs: small vertebrate responses to predator exclusion and native mammal reintroductions in south-west NSW, Australia. </w:t>
      </w:r>
      <w:r w:rsidRPr="00A937A6">
        <w:rPr>
          <w:rStyle w:val="Emphasis"/>
        </w:rPr>
        <w:t>Wildlife Research</w:t>
      </w:r>
      <w:r w:rsidRPr="005A47BF">
        <w:rPr>
          <w:rFonts w:cs="Calibri"/>
          <w:noProof/>
        </w:rPr>
        <w:t xml:space="preserve"> </w:t>
      </w:r>
      <w:r w:rsidRPr="00A937A6">
        <w:rPr>
          <w:rStyle w:val="Strong"/>
        </w:rPr>
        <w:t>47</w:t>
      </w:r>
      <w:r w:rsidRPr="005A47BF">
        <w:rPr>
          <w:rFonts w:cs="Calibri"/>
          <w:noProof/>
        </w:rPr>
        <w:t>, 570–579.</w:t>
      </w:r>
    </w:p>
    <w:p w14:paraId="62D7F0D2" w14:textId="77777777" w:rsidR="00536C8B" w:rsidRPr="005A47BF" w:rsidRDefault="00536C8B" w:rsidP="003538E6">
      <w:pPr>
        <w:spacing w:line="240" w:lineRule="auto"/>
        <w:rPr>
          <w:rFonts w:cs="Calibri"/>
          <w:noProof/>
        </w:rPr>
      </w:pPr>
      <w:r w:rsidRPr="005A47BF">
        <w:rPr>
          <w:rFonts w:cs="Calibri"/>
          <w:noProof/>
        </w:rPr>
        <w:t xml:space="preserve">Roshier DA and Carter A (2021) Space use and interactions of two introduced mesopredators, European red fox and feral cat, in an arid landscape. </w:t>
      </w:r>
      <w:r w:rsidRPr="00A937A6">
        <w:rPr>
          <w:rStyle w:val="Emphasis"/>
        </w:rPr>
        <w:t>Ecosphere</w:t>
      </w:r>
      <w:r w:rsidRPr="005A47BF">
        <w:rPr>
          <w:rFonts w:cs="Calibri"/>
          <w:noProof/>
        </w:rPr>
        <w:t xml:space="preserve"> </w:t>
      </w:r>
      <w:r w:rsidRPr="00A937A6">
        <w:rPr>
          <w:rStyle w:val="Strong"/>
        </w:rPr>
        <w:t>12</w:t>
      </w:r>
      <w:r w:rsidRPr="005A47BF">
        <w:rPr>
          <w:rFonts w:cs="Calibri"/>
          <w:noProof/>
        </w:rPr>
        <w:t>, e03628.</w:t>
      </w:r>
    </w:p>
    <w:p w14:paraId="113E9277" w14:textId="77777777" w:rsidR="00536C8B" w:rsidRPr="005A47BF" w:rsidRDefault="00536C8B" w:rsidP="003538E6">
      <w:pPr>
        <w:spacing w:line="240" w:lineRule="auto"/>
        <w:rPr>
          <w:rFonts w:cs="Calibri"/>
          <w:noProof/>
        </w:rPr>
      </w:pPr>
      <w:r w:rsidRPr="005A47BF">
        <w:rPr>
          <w:rFonts w:cs="Calibri"/>
          <w:noProof/>
        </w:rPr>
        <w:t>RSPCA (2017) 'Identifying Best Practice Cat Management in Australia: A Discussion Paper. Public consultation draft - May 2017'. RSPCA Australia, Canberra.</w:t>
      </w:r>
    </w:p>
    <w:p w14:paraId="2885A178" w14:textId="77777777" w:rsidR="00536C8B" w:rsidRPr="005A47BF" w:rsidRDefault="00536C8B" w:rsidP="003538E6">
      <w:pPr>
        <w:spacing w:line="240" w:lineRule="auto"/>
        <w:rPr>
          <w:rFonts w:cs="Calibri"/>
          <w:noProof/>
        </w:rPr>
      </w:pPr>
      <w:r w:rsidRPr="005A47BF">
        <w:rPr>
          <w:rFonts w:cs="Calibri"/>
          <w:noProof/>
        </w:rPr>
        <w:t>RSPCA (2018) 'Identifying best practice domestic cat management in Australia'. RSPCA Australia, Deakin, ACT.</w:t>
      </w:r>
    </w:p>
    <w:p w14:paraId="299041F3" w14:textId="77777777" w:rsidR="00536C8B" w:rsidRPr="005A47BF" w:rsidRDefault="00536C8B" w:rsidP="003538E6">
      <w:pPr>
        <w:spacing w:line="240" w:lineRule="auto"/>
        <w:rPr>
          <w:rFonts w:cs="Calibri"/>
          <w:noProof/>
        </w:rPr>
      </w:pPr>
      <w:r w:rsidRPr="005A47BF">
        <w:rPr>
          <w:rFonts w:cs="Calibri"/>
          <w:noProof/>
        </w:rPr>
        <w:t xml:space="preserve">Ryan C, Hobbs R, Valentine L (2020) Bioturbation by a reintroduced digging mammal reduces fuel loads in an urban reserve. </w:t>
      </w:r>
      <w:r w:rsidRPr="00A937A6">
        <w:rPr>
          <w:rStyle w:val="Emphasis"/>
        </w:rPr>
        <w:t>Ecological Applications</w:t>
      </w:r>
      <w:r w:rsidRPr="005A47BF">
        <w:rPr>
          <w:rFonts w:cs="Calibri"/>
          <w:noProof/>
        </w:rPr>
        <w:t xml:space="preserve"> </w:t>
      </w:r>
      <w:r w:rsidRPr="00A937A6">
        <w:rPr>
          <w:rStyle w:val="Strong"/>
        </w:rPr>
        <w:t>30</w:t>
      </w:r>
      <w:r w:rsidRPr="005A47BF">
        <w:rPr>
          <w:rFonts w:cs="Calibri"/>
          <w:noProof/>
        </w:rPr>
        <w:t>, e02018.</w:t>
      </w:r>
    </w:p>
    <w:p w14:paraId="30B81328" w14:textId="77777777" w:rsidR="003E442B" w:rsidRDefault="00536C8B" w:rsidP="003538E6">
      <w:pPr>
        <w:spacing w:line="240" w:lineRule="auto"/>
        <w:rPr>
          <w:rFonts w:cs="Calibri"/>
          <w:noProof/>
        </w:rPr>
      </w:pPr>
      <w:r w:rsidRPr="005A47BF">
        <w:rPr>
          <w:rFonts w:cs="Calibri"/>
          <w:noProof/>
        </w:rPr>
        <w:t xml:space="preserve">Scheele BC, Legge S, Blanchard W, Garnett S, Geyle H, Gillespie G, Harrison P, Lindenmayer D, Lintermans M, Robinson N (2019) Continental-scale assessment reveals inadequate monitoring for threatened vertebrates in a megadiverse country. </w:t>
      </w:r>
      <w:r w:rsidRPr="00A937A6">
        <w:rPr>
          <w:rStyle w:val="Emphasis"/>
        </w:rPr>
        <w:t>Biological Conservation</w:t>
      </w:r>
      <w:r w:rsidRPr="005A47BF">
        <w:rPr>
          <w:rFonts w:cs="Calibri"/>
          <w:noProof/>
        </w:rPr>
        <w:t xml:space="preserve"> </w:t>
      </w:r>
      <w:r w:rsidRPr="00A937A6">
        <w:rPr>
          <w:rStyle w:val="Strong"/>
        </w:rPr>
        <w:t>235</w:t>
      </w:r>
      <w:r w:rsidRPr="005A47BF">
        <w:rPr>
          <w:rFonts w:cs="Calibri"/>
          <w:noProof/>
        </w:rPr>
        <w:t>, 273-278.</w:t>
      </w:r>
    </w:p>
    <w:p w14:paraId="6C4F3914" w14:textId="00A0B7CE" w:rsidR="00536C8B" w:rsidRPr="006913BA" w:rsidRDefault="00536C8B" w:rsidP="006913BA">
      <w:r w:rsidRPr="006913BA">
        <w:t>Scoleri VP (2019) Conservation introduction of top predator to an island triggers ecological cascades. PhD thesis, University of Tasmania .</w:t>
      </w:r>
    </w:p>
    <w:p w14:paraId="364DA329" w14:textId="77777777" w:rsidR="00536C8B" w:rsidRPr="005A47BF" w:rsidRDefault="00536C8B" w:rsidP="003538E6">
      <w:pPr>
        <w:spacing w:line="240" w:lineRule="auto"/>
        <w:rPr>
          <w:rFonts w:cs="Calibri"/>
          <w:noProof/>
        </w:rPr>
      </w:pPr>
      <w:r w:rsidRPr="005A47BF">
        <w:rPr>
          <w:rFonts w:cs="Calibri"/>
          <w:noProof/>
        </w:rPr>
        <w:lastRenderedPageBreak/>
        <w:t xml:space="preserve">Scoleri VP, Johnson CN, Vertigan P, Jones ME (2020) Conservation trade-offs: Island introduction of a threatened predator suppresses invasive mesopredators but eliminates a seabird colony. </w:t>
      </w:r>
      <w:r w:rsidRPr="00A937A6">
        <w:rPr>
          <w:rStyle w:val="Emphasis"/>
        </w:rPr>
        <w:t>Biological Conservation</w:t>
      </w:r>
      <w:r w:rsidRPr="005A47BF">
        <w:rPr>
          <w:rFonts w:cs="Calibri"/>
          <w:noProof/>
        </w:rPr>
        <w:t xml:space="preserve"> </w:t>
      </w:r>
      <w:r w:rsidRPr="00A937A6">
        <w:rPr>
          <w:rStyle w:val="Strong"/>
        </w:rPr>
        <w:t>248</w:t>
      </w:r>
      <w:r w:rsidRPr="005A47BF">
        <w:rPr>
          <w:rFonts w:cs="Calibri"/>
          <w:noProof/>
        </w:rPr>
        <w:t>, 108635.</w:t>
      </w:r>
    </w:p>
    <w:p w14:paraId="5B792F23" w14:textId="77777777" w:rsidR="00536C8B" w:rsidRPr="005A47BF" w:rsidRDefault="00536C8B" w:rsidP="003538E6">
      <w:pPr>
        <w:spacing w:line="240" w:lineRule="auto"/>
        <w:rPr>
          <w:rFonts w:cs="Calibri"/>
          <w:noProof/>
        </w:rPr>
      </w:pPr>
      <w:r w:rsidRPr="005A47BF">
        <w:rPr>
          <w:rFonts w:cs="Calibri"/>
          <w:noProof/>
        </w:rPr>
        <w:t>Sharp T and Saunders G (2012) 'Model code of practice for the humane control of feral cats'. PestSmart, Canberra.</w:t>
      </w:r>
    </w:p>
    <w:p w14:paraId="53124A59" w14:textId="77777777" w:rsidR="00536C8B" w:rsidRPr="005A47BF" w:rsidRDefault="00536C8B" w:rsidP="003538E6">
      <w:pPr>
        <w:spacing w:line="240" w:lineRule="auto"/>
        <w:rPr>
          <w:rFonts w:cs="Calibri"/>
          <w:noProof/>
        </w:rPr>
      </w:pPr>
      <w:r w:rsidRPr="005A47BF">
        <w:rPr>
          <w:rFonts w:cs="Calibri"/>
          <w:noProof/>
        </w:rPr>
        <w:t>Sharp TM, Cope H, Saunders G (2022) 'New South Wales Code of Practice and Standard Operating Procedures for the Effective and Humane Management of Feral Cats'. NSW Department of Primary Industries, Orange, NSW.</w:t>
      </w:r>
    </w:p>
    <w:p w14:paraId="7FBB231A" w14:textId="77777777" w:rsidR="00536C8B" w:rsidRPr="005A47BF" w:rsidRDefault="00536C8B" w:rsidP="003538E6">
      <w:pPr>
        <w:spacing w:line="240" w:lineRule="auto"/>
        <w:rPr>
          <w:rFonts w:cs="Calibri"/>
          <w:noProof/>
        </w:rPr>
      </w:pPr>
      <w:r w:rsidRPr="005A47BF">
        <w:rPr>
          <w:rFonts w:cs="Calibri"/>
          <w:noProof/>
        </w:rPr>
        <w:t>Short J (2016) Predation by feral cats key to the failure of a long-term reintroduction of the western barred bandicoot (</w:t>
      </w:r>
      <w:r w:rsidRPr="00A937A6">
        <w:rPr>
          <w:rStyle w:val="Emphasis"/>
        </w:rPr>
        <w:t>Perameles bougainville</w:t>
      </w:r>
      <w:r w:rsidRPr="005A47BF">
        <w:rPr>
          <w:rFonts w:cs="Calibri"/>
          <w:noProof/>
        </w:rPr>
        <w:t xml:space="preserve">). </w:t>
      </w:r>
      <w:r w:rsidRPr="00A937A6">
        <w:rPr>
          <w:rStyle w:val="Emphasis"/>
        </w:rPr>
        <w:t>Wildlife Research</w:t>
      </w:r>
      <w:r w:rsidRPr="005A47BF">
        <w:rPr>
          <w:rFonts w:cs="Calibri"/>
          <w:noProof/>
        </w:rPr>
        <w:t xml:space="preserve"> </w:t>
      </w:r>
      <w:r w:rsidRPr="00A937A6">
        <w:rPr>
          <w:rStyle w:val="Strong"/>
        </w:rPr>
        <w:t>43</w:t>
      </w:r>
      <w:r w:rsidRPr="005A47BF">
        <w:rPr>
          <w:rFonts w:cs="Calibri"/>
          <w:noProof/>
        </w:rPr>
        <w:t>, 38-50.</w:t>
      </w:r>
    </w:p>
    <w:p w14:paraId="493E966E" w14:textId="77777777" w:rsidR="00536C8B" w:rsidRPr="005A47BF" w:rsidRDefault="00536C8B" w:rsidP="003538E6">
      <w:pPr>
        <w:spacing w:line="240" w:lineRule="auto"/>
        <w:rPr>
          <w:rFonts w:cs="Calibri"/>
          <w:noProof/>
        </w:rPr>
      </w:pPr>
      <w:r w:rsidRPr="005A47BF">
        <w:rPr>
          <w:rFonts w:cs="Calibri"/>
          <w:noProof/>
        </w:rPr>
        <w:t>Short J, Rakai L, Ingram J (2013) 'Control of feral cats at Shire rubbish tips to assist with the protection of the red-tailed phascogale. Final report to South West Catchments Council, Bunbury, June 2013'. Wildlife Research and Management Pty Ltd, Bunbury.</w:t>
      </w:r>
    </w:p>
    <w:p w14:paraId="011DC8B7" w14:textId="77777777" w:rsidR="00536C8B" w:rsidRPr="005A47BF" w:rsidRDefault="00536C8B" w:rsidP="003538E6">
      <w:pPr>
        <w:spacing w:line="240" w:lineRule="auto"/>
        <w:rPr>
          <w:rFonts w:cs="Calibri"/>
          <w:noProof/>
        </w:rPr>
      </w:pPr>
      <w:r w:rsidRPr="005A47BF">
        <w:rPr>
          <w:rFonts w:cs="Calibri"/>
          <w:noProof/>
        </w:rPr>
        <w:t xml:space="preserve">Short J and Turner B (1992) The distribution and abundance of the banded and rufous hare-wallabies, </w:t>
      </w:r>
      <w:r w:rsidRPr="00A937A6">
        <w:rPr>
          <w:rStyle w:val="Emphasis"/>
        </w:rPr>
        <w:t xml:space="preserve">Lagostrophus fasciatus </w:t>
      </w:r>
      <w:r w:rsidRPr="005A47BF">
        <w:rPr>
          <w:rFonts w:cs="Calibri"/>
          <w:noProof/>
        </w:rPr>
        <w:t xml:space="preserve">and </w:t>
      </w:r>
      <w:r w:rsidRPr="00A937A6">
        <w:rPr>
          <w:rStyle w:val="Emphasis"/>
        </w:rPr>
        <w:t>Lagorchestes hirsutus</w:t>
      </w:r>
      <w:r w:rsidRPr="005A47BF">
        <w:rPr>
          <w:rFonts w:cs="Calibri"/>
          <w:noProof/>
        </w:rPr>
        <w:t xml:space="preserve">. </w:t>
      </w:r>
      <w:r w:rsidRPr="00A937A6">
        <w:rPr>
          <w:rStyle w:val="Emphasis"/>
        </w:rPr>
        <w:t>Biological Conservation</w:t>
      </w:r>
      <w:r w:rsidRPr="005A47BF">
        <w:rPr>
          <w:rFonts w:cs="Calibri"/>
          <w:noProof/>
        </w:rPr>
        <w:t xml:space="preserve"> </w:t>
      </w:r>
      <w:r w:rsidRPr="00A937A6">
        <w:rPr>
          <w:rStyle w:val="Strong"/>
        </w:rPr>
        <w:t>60</w:t>
      </w:r>
      <w:r w:rsidRPr="005A47BF">
        <w:rPr>
          <w:rFonts w:cs="Calibri"/>
          <w:noProof/>
        </w:rPr>
        <w:t>, 157-166.</w:t>
      </w:r>
    </w:p>
    <w:p w14:paraId="6EA9C448" w14:textId="77777777" w:rsidR="00536C8B" w:rsidRPr="005A47BF" w:rsidRDefault="00536C8B" w:rsidP="003538E6">
      <w:pPr>
        <w:spacing w:line="240" w:lineRule="auto"/>
        <w:rPr>
          <w:rFonts w:cs="Calibri"/>
          <w:noProof/>
        </w:rPr>
      </w:pPr>
      <w:r w:rsidRPr="005A47BF">
        <w:rPr>
          <w:rFonts w:cs="Calibri"/>
          <w:noProof/>
        </w:rPr>
        <w:t xml:space="preserve">Smith AP and Quin DG (1996) Patterns and causes of extinction and decline in Australian Conilurine rodents </w:t>
      </w:r>
      <w:r w:rsidRPr="00A937A6">
        <w:rPr>
          <w:rStyle w:val="Emphasis"/>
        </w:rPr>
        <w:t>Biological Conservation</w:t>
      </w:r>
      <w:r w:rsidRPr="005A47BF">
        <w:rPr>
          <w:rFonts w:cs="Calibri"/>
          <w:noProof/>
        </w:rPr>
        <w:t xml:space="preserve"> </w:t>
      </w:r>
      <w:r w:rsidRPr="00A937A6">
        <w:rPr>
          <w:rStyle w:val="Strong"/>
        </w:rPr>
        <w:t>77</w:t>
      </w:r>
      <w:r w:rsidRPr="005A47BF">
        <w:rPr>
          <w:rFonts w:cs="Calibri"/>
          <w:noProof/>
        </w:rPr>
        <w:t>, 243-267.</w:t>
      </w:r>
    </w:p>
    <w:p w14:paraId="01DBFA05" w14:textId="77777777" w:rsidR="00536C8B" w:rsidRPr="005A47BF" w:rsidRDefault="00536C8B" w:rsidP="003538E6">
      <w:pPr>
        <w:spacing w:line="240" w:lineRule="auto"/>
        <w:rPr>
          <w:rFonts w:cs="Calibri"/>
          <w:noProof/>
        </w:rPr>
      </w:pPr>
      <w:r w:rsidRPr="005A47BF">
        <w:rPr>
          <w:rFonts w:cs="Calibri"/>
          <w:noProof/>
        </w:rPr>
        <w:t>Smith BP and Appleby RG (2018) Promoting human–dingo co-existence in Australia: moving towards more innovative methods of protecting livestock rather than killing dingoes (</w:t>
      </w:r>
      <w:r w:rsidRPr="00A937A6">
        <w:rPr>
          <w:rStyle w:val="Emphasis"/>
        </w:rPr>
        <w:t>Canis dingo</w:t>
      </w:r>
      <w:r w:rsidRPr="005A47BF">
        <w:rPr>
          <w:rFonts w:cs="Calibri"/>
          <w:noProof/>
        </w:rPr>
        <w:t xml:space="preserve">). </w:t>
      </w:r>
      <w:r w:rsidRPr="00A937A6">
        <w:rPr>
          <w:rStyle w:val="Emphasis"/>
        </w:rPr>
        <w:t>Wildlife Research</w:t>
      </w:r>
      <w:r w:rsidRPr="005A47BF">
        <w:rPr>
          <w:rFonts w:cs="Calibri"/>
          <w:noProof/>
        </w:rPr>
        <w:t xml:space="preserve"> </w:t>
      </w:r>
      <w:r w:rsidRPr="00A937A6">
        <w:rPr>
          <w:rStyle w:val="Strong"/>
        </w:rPr>
        <w:t>45</w:t>
      </w:r>
      <w:r w:rsidRPr="005A47BF">
        <w:rPr>
          <w:rFonts w:cs="Calibri"/>
          <w:noProof/>
        </w:rPr>
        <w:t>, 1-15.</w:t>
      </w:r>
    </w:p>
    <w:p w14:paraId="6F133435" w14:textId="77777777" w:rsidR="00536C8B" w:rsidRPr="005A47BF" w:rsidRDefault="00536C8B" w:rsidP="003538E6">
      <w:pPr>
        <w:spacing w:line="240" w:lineRule="auto"/>
        <w:rPr>
          <w:rFonts w:cs="Calibri"/>
          <w:noProof/>
        </w:rPr>
      </w:pPr>
      <w:r w:rsidRPr="005A47BF">
        <w:rPr>
          <w:rFonts w:cs="Calibri"/>
          <w:noProof/>
        </w:rPr>
        <w:t xml:space="preserve">Spatz DR, Holmes ND, Reguero BG, Butchart SHM, Tershy BR, Croll DA (2017) Managing invasive mammals to conserve globally threatened seabirds in a changing climate. </w:t>
      </w:r>
      <w:r w:rsidRPr="00A937A6">
        <w:rPr>
          <w:rStyle w:val="Emphasis"/>
        </w:rPr>
        <w:t>Conservation Letters</w:t>
      </w:r>
      <w:r w:rsidRPr="005A47BF">
        <w:rPr>
          <w:rFonts w:cs="Calibri"/>
          <w:noProof/>
        </w:rPr>
        <w:t xml:space="preserve"> </w:t>
      </w:r>
      <w:r w:rsidRPr="00A937A6">
        <w:rPr>
          <w:rStyle w:val="Strong"/>
        </w:rPr>
        <w:t>10</w:t>
      </w:r>
      <w:r w:rsidRPr="005A47BF">
        <w:rPr>
          <w:rFonts w:cs="Calibri"/>
          <w:noProof/>
        </w:rPr>
        <w:t>, 736-747.</w:t>
      </w:r>
    </w:p>
    <w:p w14:paraId="4EC6BD68" w14:textId="77777777" w:rsidR="00536C8B" w:rsidRPr="005A47BF" w:rsidRDefault="00536C8B" w:rsidP="003538E6">
      <w:pPr>
        <w:spacing w:line="240" w:lineRule="auto"/>
        <w:rPr>
          <w:rFonts w:cs="Calibri"/>
          <w:noProof/>
        </w:rPr>
      </w:pPr>
      <w:r w:rsidRPr="005A47BF">
        <w:rPr>
          <w:rFonts w:cs="Calibri"/>
          <w:noProof/>
        </w:rPr>
        <w:t xml:space="preserve">Springer K (2018) Eradication of invasive species on Macquarie Island to restore the natural ecosystem. In </w:t>
      </w:r>
      <w:r w:rsidRPr="00A937A6">
        <w:rPr>
          <w:rStyle w:val="Emphasis"/>
        </w:rPr>
        <w:t>Recovering Australian Threatened Species: A Book of Hope</w:t>
      </w:r>
      <w:r w:rsidRPr="005A47BF">
        <w:rPr>
          <w:rFonts w:cs="Calibri"/>
          <w:noProof/>
        </w:rPr>
        <w:t>. (Eds S Garnett, J Woinarski, D Lindenmayer, and P Latch) pp. 3-22. CSIRO Publishing, Melbourne.</w:t>
      </w:r>
    </w:p>
    <w:p w14:paraId="395D1BC5" w14:textId="77777777" w:rsidR="00536C8B" w:rsidRPr="005A47BF" w:rsidRDefault="00536C8B" w:rsidP="003538E6">
      <w:pPr>
        <w:spacing w:line="240" w:lineRule="auto"/>
        <w:rPr>
          <w:rFonts w:cs="Calibri"/>
          <w:noProof/>
        </w:rPr>
      </w:pPr>
      <w:r w:rsidRPr="005A47BF">
        <w:rPr>
          <w:rFonts w:cs="Calibri"/>
          <w:noProof/>
        </w:rPr>
        <w:t xml:space="preserve">Stobo-Wilson A, Murphy B, Legge S, Chapple D, Crawford H, Dawson S, Dickman C, Doherty T, Fleming P, Gentle M, Newsome TM, Palmer R, W. RM, Ritchie EG, Speed J, Stuart J-M, Thompson E, Turpin J, Woinarski JCZ (2021a) Reptiles as food: predation of Australian reptiles by introduced red foxes compounds and complements predation by cats. </w:t>
      </w:r>
      <w:r w:rsidRPr="00A937A6">
        <w:rPr>
          <w:rStyle w:val="Emphasis"/>
        </w:rPr>
        <w:t>Wildlife Research</w:t>
      </w:r>
      <w:r w:rsidRPr="005A47BF">
        <w:rPr>
          <w:rFonts w:cs="Calibri"/>
          <w:noProof/>
        </w:rPr>
        <w:t xml:space="preserve"> </w:t>
      </w:r>
      <w:r w:rsidRPr="00A937A6">
        <w:rPr>
          <w:rStyle w:val="Strong"/>
        </w:rPr>
        <w:t>48</w:t>
      </w:r>
      <w:r w:rsidRPr="005A47BF">
        <w:rPr>
          <w:rFonts w:cs="Calibri"/>
          <w:noProof/>
        </w:rPr>
        <w:t>, 470-480.</w:t>
      </w:r>
    </w:p>
    <w:p w14:paraId="43FF1801" w14:textId="77777777" w:rsidR="00536C8B" w:rsidRPr="005A47BF" w:rsidRDefault="00536C8B" w:rsidP="003538E6">
      <w:pPr>
        <w:spacing w:line="240" w:lineRule="auto"/>
        <w:rPr>
          <w:rFonts w:cs="Calibri"/>
          <w:noProof/>
        </w:rPr>
      </w:pPr>
      <w:r w:rsidRPr="005A47BF">
        <w:rPr>
          <w:rFonts w:cs="Calibri"/>
          <w:noProof/>
        </w:rPr>
        <w:t xml:space="preserve">Stobo-Wilson A, Murphy B, Legge S, H. C-E, Chapple D, Crawford H, Dawson S, Dickman C, Doherty T, Fleming P, Garnett ST, Gentle M, Newsome TM, Palmer R, W. RM, Ritchie EG, Speed J, Stuart J-M, Suarez-Castro AF, Thompson E, Tuloch A, Turpin J, Woinarski JCZ (2022) Counting the bodies: estimating the numbers and spatial variation of Australian reptiles, birds and mammals killed by two invasive mesopredators. </w:t>
      </w:r>
      <w:r w:rsidRPr="00A937A6">
        <w:rPr>
          <w:rStyle w:val="Emphasis"/>
        </w:rPr>
        <w:t>Diversity and Distributions</w:t>
      </w:r>
      <w:r w:rsidRPr="005A47BF">
        <w:rPr>
          <w:rFonts w:cs="Calibri"/>
          <w:noProof/>
        </w:rPr>
        <w:t xml:space="preserve"> </w:t>
      </w:r>
      <w:r w:rsidRPr="00A937A6">
        <w:rPr>
          <w:rStyle w:val="Strong"/>
        </w:rPr>
        <w:t>28</w:t>
      </w:r>
      <w:r w:rsidRPr="005A47BF">
        <w:rPr>
          <w:rFonts w:cs="Calibri"/>
          <w:noProof/>
        </w:rPr>
        <w:t>, 976-991.</w:t>
      </w:r>
    </w:p>
    <w:p w14:paraId="2C48A420" w14:textId="77777777" w:rsidR="00536C8B" w:rsidRPr="005A47BF" w:rsidRDefault="00536C8B" w:rsidP="003538E6">
      <w:pPr>
        <w:spacing w:line="240" w:lineRule="auto"/>
        <w:rPr>
          <w:rFonts w:cs="Calibri"/>
          <w:noProof/>
        </w:rPr>
      </w:pPr>
      <w:r w:rsidRPr="005A47BF">
        <w:rPr>
          <w:rFonts w:cs="Calibri"/>
          <w:noProof/>
        </w:rPr>
        <w:t xml:space="preserve">Stobo-Wilson AM, Murphy BP, Crawford HM, Dawson SJ, Dickman CR, Doherty TS, Fleming PA, Gentle MN, Legge SM, Newsome TM, Palmer R, Rees MW, Ritchie EG, Speed J, Stuart J-M, Thompson E, Turpin J, Woinarski JCZ (2021b) Sharing meals: Predation on Australian mammals by the introduced European red fox compounds and complements predation by feral cats. </w:t>
      </w:r>
      <w:r w:rsidRPr="00A937A6">
        <w:rPr>
          <w:rStyle w:val="Emphasis"/>
        </w:rPr>
        <w:t>Biological Conservation</w:t>
      </w:r>
      <w:r w:rsidRPr="005A47BF">
        <w:rPr>
          <w:rFonts w:cs="Calibri"/>
          <w:noProof/>
        </w:rPr>
        <w:t xml:space="preserve"> </w:t>
      </w:r>
      <w:r w:rsidRPr="00A937A6">
        <w:rPr>
          <w:rStyle w:val="Strong"/>
        </w:rPr>
        <w:t>261</w:t>
      </w:r>
      <w:r w:rsidRPr="005A47BF">
        <w:rPr>
          <w:rFonts w:cs="Calibri"/>
          <w:noProof/>
        </w:rPr>
        <w:t>, 109284.</w:t>
      </w:r>
    </w:p>
    <w:p w14:paraId="79CD1738" w14:textId="77777777" w:rsidR="00536C8B" w:rsidRPr="005A47BF" w:rsidRDefault="00536C8B" w:rsidP="003538E6">
      <w:pPr>
        <w:spacing w:line="240" w:lineRule="auto"/>
        <w:rPr>
          <w:rFonts w:cs="Calibri"/>
          <w:noProof/>
        </w:rPr>
      </w:pPr>
      <w:r w:rsidRPr="005A47BF">
        <w:rPr>
          <w:rFonts w:cs="Calibri"/>
          <w:noProof/>
        </w:rPr>
        <w:lastRenderedPageBreak/>
        <w:t xml:space="preserve">Stobo‐Wilson AM, Stokeld D, Einoder LD, Davies HF, Fisher A, Hill BM, Mahney T, Murphy BP, Stevens A, Woinarski JC (2020) Habitat structural complexity explains patterns of feral cat and dingo occurrence in monsoonal Australia. </w:t>
      </w:r>
      <w:r w:rsidRPr="00A937A6">
        <w:rPr>
          <w:rStyle w:val="Emphasis"/>
        </w:rPr>
        <w:t>Diversity and Distributions</w:t>
      </w:r>
      <w:r w:rsidRPr="005A47BF">
        <w:rPr>
          <w:rFonts w:cs="Calibri"/>
          <w:noProof/>
        </w:rPr>
        <w:t xml:space="preserve"> </w:t>
      </w:r>
      <w:r w:rsidRPr="00A937A6">
        <w:rPr>
          <w:rStyle w:val="Strong"/>
        </w:rPr>
        <w:t>26</w:t>
      </w:r>
      <w:r w:rsidRPr="005A47BF">
        <w:rPr>
          <w:rFonts w:cs="Calibri"/>
          <w:noProof/>
        </w:rPr>
        <w:t>, 832-842.</w:t>
      </w:r>
    </w:p>
    <w:p w14:paraId="4C00B701" w14:textId="77777777" w:rsidR="00536C8B" w:rsidRPr="005A47BF" w:rsidRDefault="00536C8B" w:rsidP="003538E6">
      <w:pPr>
        <w:spacing w:line="240" w:lineRule="auto"/>
        <w:rPr>
          <w:rFonts w:cs="Calibri"/>
          <w:noProof/>
        </w:rPr>
      </w:pPr>
      <w:r w:rsidRPr="005A47BF">
        <w:rPr>
          <w:rFonts w:cs="Calibri"/>
          <w:noProof/>
        </w:rPr>
        <w:t>Surtees C (2017) Quantifying the nature and extent of native fauna by-catch during feral cat soft-catch leg-hold trapping. BSc (Hons) thesis. Murdoch University, Perth.</w:t>
      </w:r>
    </w:p>
    <w:p w14:paraId="52797E59" w14:textId="77777777" w:rsidR="00536C8B" w:rsidRPr="005A47BF" w:rsidRDefault="00536C8B" w:rsidP="003538E6">
      <w:pPr>
        <w:spacing w:line="240" w:lineRule="auto"/>
        <w:rPr>
          <w:rFonts w:cs="Calibri"/>
          <w:noProof/>
        </w:rPr>
      </w:pPr>
      <w:r w:rsidRPr="005A47BF">
        <w:rPr>
          <w:rFonts w:cs="Calibri"/>
          <w:noProof/>
        </w:rPr>
        <w:t xml:space="preserve">Sweeney OF, Turnbull J, Jones M, Letnic M, Newsome TM, Sharp A (2019) An Australian perspective on rewilding. </w:t>
      </w:r>
      <w:r w:rsidRPr="00A937A6">
        <w:rPr>
          <w:rStyle w:val="Emphasis"/>
        </w:rPr>
        <w:t>Conservation Biology</w:t>
      </w:r>
      <w:r w:rsidRPr="005A47BF">
        <w:rPr>
          <w:rFonts w:cs="Calibri"/>
          <w:noProof/>
        </w:rPr>
        <w:t xml:space="preserve"> </w:t>
      </w:r>
      <w:r w:rsidRPr="00A937A6">
        <w:rPr>
          <w:rStyle w:val="Strong"/>
        </w:rPr>
        <w:t>33</w:t>
      </w:r>
      <w:r w:rsidRPr="005A47BF">
        <w:rPr>
          <w:rFonts w:cs="Calibri"/>
          <w:noProof/>
        </w:rPr>
        <w:t>, 812-820.</w:t>
      </w:r>
    </w:p>
    <w:p w14:paraId="19F10622" w14:textId="77777777" w:rsidR="00536C8B" w:rsidRPr="005A47BF" w:rsidRDefault="00536C8B" w:rsidP="003538E6">
      <w:pPr>
        <w:spacing w:line="240" w:lineRule="auto"/>
        <w:rPr>
          <w:rFonts w:cs="Calibri"/>
          <w:noProof/>
        </w:rPr>
      </w:pPr>
      <w:r w:rsidRPr="005A47BF">
        <w:rPr>
          <w:rFonts w:cs="Calibri"/>
          <w:noProof/>
        </w:rPr>
        <w:t xml:space="preserve">Taylor RH (1979) How the Macquarie Island parakeet became extinct. </w:t>
      </w:r>
      <w:r w:rsidRPr="00A937A6">
        <w:rPr>
          <w:rStyle w:val="Emphasis"/>
        </w:rPr>
        <w:t>New Zealand Journal of Ecology</w:t>
      </w:r>
      <w:r w:rsidRPr="005A47BF">
        <w:rPr>
          <w:rFonts w:cs="Calibri"/>
          <w:noProof/>
        </w:rPr>
        <w:t xml:space="preserve"> </w:t>
      </w:r>
      <w:r w:rsidRPr="00A937A6">
        <w:rPr>
          <w:rStyle w:val="Strong"/>
        </w:rPr>
        <w:t>2</w:t>
      </w:r>
      <w:r w:rsidRPr="005A47BF">
        <w:rPr>
          <w:rFonts w:cs="Calibri"/>
          <w:noProof/>
        </w:rPr>
        <w:t>, 42-45.</w:t>
      </w:r>
    </w:p>
    <w:p w14:paraId="4E850C1C" w14:textId="77777777" w:rsidR="00536C8B" w:rsidRPr="005A47BF" w:rsidRDefault="00536C8B" w:rsidP="003538E6">
      <w:pPr>
        <w:spacing w:line="240" w:lineRule="auto"/>
        <w:rPr>
          <w:rFonts w:cs="Calibri"/>
          <w:noProof/>
        </w:rPr>
      </w:pPr>
      <w:r w:rsidRPr="005A47BF">
        <w:rPr>
          <w:rFonts w:cs="Calibri"/>
          <w:noProof/>
        </w:rPr>
        <w:t>Territory Natural Resource Management (2022) 'Feral cat consultation report: Indigenous consultation process &amp; findings for Northern Australia.'. Territory Natural Resource Management, Darwin.</w:t>
      </w:r>
    </w:p>
    <w:p w14:paraId="612E6C21" w14:textId="77777777" w:rsidR="00536C8B" w:rsidRPr="005A47BF" w:rsidRDefault="00536C8B" w:rsidP="003538E6">
      <w:pPr>
        <w:spacing w:line="240" w:lineRule="auto"/>
        <w:rPr>
          <w:rFonts w:cs="Calibri"/>
          <w:noProof/>
        </w:rPr>
      </w:pPr>
      <w:r w:rsidRPr="005A47BF">
        <w:rPr>
          <w:rFonts w:cs="Calibri"/>
          <w:noProof/>
        </w:rPr>
        <w:t xml:space="preserve">Tulloch A, Jackson M, Bayraktarov E, Carey A, Correa-G D, Driessen M, Gynther I, Hardie M, Moseby K, Joseph L, Preece H, Suarez-Castro A, Stuart S, Woinarski J, Possingham H (in press) Trouble outside the fence: continental-scale trends in Australian threatened mammals. </w:t>
      </w:r>
      <w:r w:rsidRPr="00A937A6">
        <w:rPr>
          <w:rStyle w:val="Emphasis"/>
        </w:rPr>
        <w:t>Conservation Biology</w:t>
      </w:r>
      <w:r w:rsidRPr="005A47BF">
        <w:rPr>
          <w:rFonts w:cs="Calibri"/>
          <w:noProof/>
        </w:rPr>
        <w:t>.</w:t>
      </w:r>
    </w:p>
    <w:p w14:paraId="4CF725A6" w14:textId="77777777" w:rsidR="00536C8B" w:rsidRPr="005A47BF" w:rsidRDefault="00536C8B" w:rsidP="003538E6">
      <w:pPr>
        <w:spacing w:line="240" w:lineRule="auto"/>
        <w:rPr>
          <w:rFonts w:cs="Calibri"/>
          <w:noProof/>
        </w:rPr>
      </w:pPr>
      <w:r w:rsidRPr="005A47BF">
        <w:rPr>
          <w:rFonts w:cs="Calibri"/>
          <w:noProof/>
        </w:rPr>
        <w:t xml:space="preserve">Twigg LE (2014) 1080-baits for fox control: Is everything all that it seems? </w:t>
      </w:r>
      <w:r w:rsidRPr="00A937A6">
        <w:rPr>
          <w:rStyle w:val="Emphasis"/>
        </w:rPr>
        <w:t>Pacific Conservation Biology</w:t>
      </w:r>
      <w:r w:rsidRPr="005A47BF">
        <w:rPr>
          <w:rFonts w:cs="Calibri"/>
          <w:noProof/>
        </w:rPr>
        <w:t xml:space="preserve"> </w:t>
      </w:r>
      <w:r w:rsidRPr="00A937A6">
        <w:rPr>
          <w:rStyle w:val="Strong"/>
        </w:rPr>
        <w:t>20</w:t>
      </w:r>
      <w:r w:rsidRPr="005A47BF">
        <w:rPr>
          <w:rFonts w:cs="Calibri"/>
          <w:noProof/>
        </w:rPr>
        <w:t>, 230-236.</w:t>
      </w:r>
    </w:p>
    <w:p w14:paraId="406C2E37" w14:textId="77777777" w:rsidR="00536C8B" w:rsidRPr="005A47BF" w:rsidRDefault="00536C8B" w:rsidP="003538E6">
      <w:pPr>
        <w:spacing w:line="240" w:lineRule="auto"/>
        <w:rPr>
          <w:rFonts w:cs="Calibri"/>
          <w:noProof/>
        </w:rPr>
      </w:pPr>
      <w:r w:rsidRPr="005A47BF">
        <w:rPr>
          <w:rFonts w:cs="Calibri"/>
          <w:noProof/>
        </w:rPr>
        <w:t xml:space="preserve">Valentine LE, Bretz M, Ruthrof KX, Fisher R, Hardy GES, Fleming PA (2017) Scratching beneath the surface: Bandicoot bioturbation contributes to ecosystem processes. </w:t>
      </w:r>
      <w:r w:rsidRPr="00A937A6">
        <w:rPr>
          <w:rStyle w:val="Emphasis"/>
        </w:rPr>
        <w:t>Austral Ecology</w:t>
      </w:r>
      <w:r w:rsidRPr="005A47BF">
        <w:rPr>
          <w:rFonts w:cs="Calibri"/>
          <w:noProof/>
        </w:rPr>
        <w:t xml:space="preserve"> </w:t>
      </w:r>
      <w:r w:rsidRPr="00A937A6">
        <w:rPr>
          <w:rStyle w:val="Strong"/>
        </w:rPr>
        <w:t>42</w:t>
      </w:r>
      <w:r w:rsidRPr="005A47BF">
        <w:rPr>
          <w:rFonts w:cs="Calibri"/>
          <w:noProof/>
        </w:rPr>
        <w:t>, 265-276.</w:t>
      </w:r>
    </w:p>
    <w:p w14:paraId="1135D6D0" w14:textId="77777777" w:rsidR="00536C8B" w:rsidRPr="005A47BF" w:rsidRDefault="00536C8B" w:rsidP="003538E6">
      <w:pPr>
        <w:spacing w:line="240" w:lineRule="auto"/>
        <w:rPr>
          <w:rFonts w:cs="Calibri"/>
          <w:noProof/>
        </w:rPr>
      </w:pPr>
      <w:r w:rsidRPr="005A47BF">
        <w:rPr>
          <w:rFonts w:cs="Calibri"/>
          <w:noProof/>
        </w:rPr>
        <w:t xml:space="preserve">Valentine LE, Ruthrof KX, Fisher R, Hardy GESJ, Hobbs RJ, Fleming PA (2018) Bioturbation by bandicoots facilitates seedling growth by altering soil properties. </w:t>
      </w:r>
      <w:r w:rsidRPr="00A937A6">
        <w:rPr>
          <w:rStyle w:val="Emphasis"/>
        </w:rPr>
        <w:t>Functional Ecology</w:t>
      </w:r>
      <w:r w:rsidRPr="005A47BF">
        <w:rPr>
          <w:rFonts w:cs="Calibri"/>
          <w:noProof/>
        </w:rPr>
        <w:t xml:space="preserve"> </w:t>
      </w:r>
      <w:r w:rsidRPr="00A937A6">
        <w:rPr>
          <w:rStyle w:val="Strong"/>
        </w:rPr>
        <w:t>32</w:t>
      </w:r>
      <w:r w:rsidRPr="005A47BF">
        <w:rPr>
          <w:rFonts w:cs="Calibri"/>
          <w:noProof/>
        </w:rPr>
        <w:t>, 2138-2148.</w:t>
      </w:r>
    </w:p>
    <w:p w14:paraId="597EB371" w14:textId="77777777" w:rsidR="00536C8B" w:rsidRPr="005A47BF" w:rsidRDefault="00536C8B" w:rsidP="003538E6">
      <w:pPr>
        <w:spacing w:line="240" w:lineRule="auto"/>
        <w:rPr>
          <w:rFonts w:cs="Calibri"/>
          <w:noProof/>
        </w:rPr>
      </w:pPr>
      <w:r w:rsidRPr="005A47BF">
        <w:rPr>
          <w:rFonts w:cs="Calibri"/>
          <w:noProof/>
        </w:rPr>
        <w:t xml:space="preserve">van Bommel L (2010) </w:t>
      </w:r>
      <w:r w:rsidRPr="00A937A6">
        <w:rPr>
          <w:rStyle w:val="Emphasis"/>
        </w:rPr>
        <w:t>Guardian dogs: best practice manual for the use of livestock guardian dogs</w:t>
      </w:r>
      <w:r w:rsidRPr="005A47BF">
        <w:rPr>
          <w:rFonts w:cs="Calibri"/>
          <w:noProof/>
        </w:rPr>
        <w:t>. Invasive Animals Cooperative Research Centre, Canberra.</w:t>
      </w:r>
    </w:p>
    <w:p w14:paraId="6CB6D3A2" w14:textId="77777777" w:rsidR="00536C8B" w:rsidRPr="005A47BF" w:rsidRDefault="00536C8B" w:rsidP="003538E6">
      <w:pPr>
        <w:spacing w:line="240" w:lineRule="auto"/>
        <w:rPr>
          <w:rFonts w:cs="Calibri"/>
          <w:noProof/>
        </w:rPr>
      </w:pPr>
      <w:r w:rsidRPr="005A47BF">
        <w:rPr>
          <w:rFonts w:cs="Calibri"/>
          <w:noProof/>
        </w:rPr>
        <w:t xml:space="preserve">Van Bommel L and Johnson CN (2012) Good dog! Using livestock guardian dogs to protect livestock from predators in Australia’s extensive grazing systems. </w:t>
      </w:r>
      <w:r w:rsidRPr="00A937A6">
        <w:rPr>
          <w:rStyle w:val="Emphasis"/>
        </w:rPr>
        <w:t>Wildlife Research</w:t>
      </w:r>
      <w:r w:rsidRPr="005A47BF">
        <w:rPr>
          <w:rFonts w:cs="Calibri"/>
          <w:noProof/>
        </w:rPr>
        <w:t xml:space="preserve"> </w:t>
      </w:r>
      <w:r w:rsidRPr="00A937A6">
        <w:rPr>
          <w:rStyle w:val="Strong"/>
        </w:rPr>
        <w:t>39</w:t>
      </w:r>
      <w:r w:rsidRPr="005A47BF">
        <w:rPr>
          <w:rFonts w:cs="Calibri"/>
          <w:noProof/>
        </w:rPr>
        <w:t>, 220-229.</w:t>
      </w:r>
    </w:p>
    <w:p w14:paraId="3CE1E909" w14:textId="77777777" w:rsidR="00536C8B" w:rsidRPr="005A47BF" w:rsidRDefault="00536C8B" w:rsidP="003538E6">
      <w:pPr>
        <w:spacing w:line="240" w:lineRule="auto"/>
        <w:rPr>
          <w:rFonts w:cs="Calibri"/>
          <w:noProof/>
        </w:rPr>
      </w:pPr>
      <w:r w:rsidRPr="005A47BF">
        <w:rPr>
          <w:rFonts w:cs="Calibri"/>
          <w:noProof/>
        </w:rPr>
        <w:t xml:space="preserve">Van Bommel L and Johnson CN (2015) How guardian dogs protect livestock from predators: territorial enforcement by Maremma sheepdogs. </w:t>
      </w:r>
      <w:r w:rsidRPr="00A937A6">
        <w:rPr>
          <w:rStyle w:val="Emphasis"/>
        </w:rPr>
        <w:t>Wildlife Research</w:t>
      </w:r>
      <w:r w:rsidRPr="005A47BF">
        <w:rPr>
          <w:rFonts w:cs="Calibri"/>
          <w:noProof/>
        </w:rPr>
        <w:t xml:space="preserve"> </w:t>
      </w:r>
      <w:r w:rsidRPr="00A937A6">
        <w:rPr>
          <w:rStyle w:val="Strong"/>
        </w:rPr>
        <w:t>41</w:t>
      </w:r>
      <w:r w:rsidRPr="005A47BF">
        <w:rPr>
          <w:rFonts w:cs="Calibri"/>
          <w:noProof/>
        </w:rPr>
        <w:t>, 662-672.</w:t>
      </w:r>
    </w:p>
    <w:p w14:paraId="41B5C96C" w14:textId="77777777" w:rsidR="00536C8B" w:rsidRPr="005A47BF" w:rsidRDefault="00536C8B" w:rsidP="003538E6">
      <w:pPr>
        <w:spacing w:line="240" w:lineRule="auto"/>
        <w:rPr>
          <w:rFonts w:cs="Calibri"/>
          <w:noProof/>
        </w:rPr>
      </w:pPr>
      <w:r w:rsidRPr="005A47BF">
        <w:rPr>
          <w:rFonts w:cs="Calibri"/>
          <w:noProof/>
        </w:rPr>
        <w:t xml:space="preserve">van Bommel L and Johnson CN (2016) Livestock guardian dogs as surrogate top predators? How Maremma sheepdogs affect a wildlife community. </w:t>
      </w:r>
      <w:r w:rsidRPr="00A937A6">
        <w:rPr>
          <w:rStyle w:val="Emphasis"/>
        </w:rPr>
        <w:t>Ecology and Evolution</w:t>
      </w:r>
      <w:r w:rsidRPr="005A47BF">
        <w:rPr>
          <w:rFonts w:cs="Calibri"/>
          <w:noProof/>
        </w:rPr>
        <w:t xml:space="preserve"> </w:t>
      </w:r>
      <w:r w:rsidRPr="00A937A6">
        <w:rPr>
          <w:rStyle w:val="Strong"/>
        </w:rPr>
        <w:t>6</w:t>
      </w:r>
      <w:r w:rsidRPr="005A47BF">
        <w:rPr>
          <w:rFonts w:cs="Calibri"/>
          <w:noProof/>
        </w:rPr>
        <w:t>, 6702-6711.</w:t>
      </w:r>
    </w:p>
    <w:p w14:paraId="75FD1530" w14:textId="77777777" w:rsidR="00536C8B" w:rsidRPr="005A47BF" w:rsidRDefault="00536C8B" w:rsidP="003538E6">
      <w:pPr>
        <w:spacing w:line="240" w:lineRule="auto"/>
        <w:rPr>
          <w:rFonts w:cs="Calibri"/>
          <w:noProof/>
        </w:rPr>
      </w:pPr>
      <w:r w:rsidRPr="005A47BF">
        <w:rPr>
          <w:rFonts w:cs="Calibri"/>
          <w:noProof/>
        </w:rPr>
        <w:t xml:space="preserve">Verdon SJ, Gibb H, Leonard SW (2016) Net effects of soil disturbance and herbivory on vegetation by a re-established digging mammal assemblage in arid zone Australia. </w:t>
      </w:r>
      <w:r w:rsidRPr="00A937A6">
        <w:rPr>
          <w:rStyle w:val="Emphasis"/>
        </w:rPr>
        <w:t>Journal of Arid Environments</w:t>
      </w:r>
      <w:r w:rsidRPr="005A47BF">
        <w:rPr>
          <w:rFonts w:cs="Calibri"/>
          <w:noProof/>
        </w:rPr>
        <w:t xml:space="preserve"> </w:t>
      </w:r>
      <w:r w:rsidRPr="00A937A6">
        <w:rPr>
          <w:rStyle w:val="Strong"/>
        </w:rPr>
        <w:t>133</w:t>
      </w:r>
      <w:r w:rsidRPr="005A47BF">
        <w:rPr>
          <w:rFonts w:cs="Calibri"/>
          <w:noProof/>
        </w:rPr>
        <w:t>, 29-36.</w:t>
      </w:r>
    </w:p>
    <w:p w14:paraId="0922D44B" w14:textId="77777777" w:rsidR="00536C8B" w:rsidRPr="005A47BF" w:rsidRDefault="00536C8B" w:rsidP="003538E6">
      <w:pPr>
        <w:spacing w:line="240" w:lineRule="auto"/>
        <w:rPr>
          <w:rFonts w:cs="Calibri"/>
          <w:noProof/>
        </w:rPr>
      </w:pPr>
      <w:r w:rsidRPr="005A47BF">
        <w:rPr>
          <w:rFonts w:cs="Calibri"/>
          <w:noProof/>
        </w:rPr>
        <w:t xml:space="preserve">Wallis R, King K, Wallis A (2017) The Little Penguin </w:t>
      </w:r>
      <w:r w:rsidRPr="00A937A6">
        <w:rPr>
          <w:rStyle w:val="Emphasis"/>
        </w:rPr>
        <w:t xml:space="preserve">Eudyptula minor </w:t>
      </w:r>
      <w:r w:rsidRPr="005A47BF">
        <w:rPr>
          <w:rFonts w:cs="Calibri"/>
          <w:noProof/>
        </w:rPr>
        <w:t xml:space="preserve">on Middle Island, Warrnambool, Victoria: An update on population size and predator management. </w:t>
      </w:r>
      <w:r w:rsidRPr="00A937A6">
        <w:rPr>
          <w:rStyle w:val="Emphasis"/>
        </w:rPr>
        <w:t>Victorian Naturalist</w:t>
      </w:r>
      <w:r w:rsidRPr="005A47BF">
        <w:rPr>
          <w:rFonts w:cs="Calibri"/>
          <w:noProof/>
        </w:rPr>
        <w:t xml:space="preserve"> </w:t>
      </w:r>
      <w:r w:rsidRPr="00A937A6">
        <w:rPr>
          <w:rStyle w:val="Strong"/>
        </w:rPr>
        <w:t>134</w:t>
      </w:r>
      <w:r w:rsidRPr="005A47BF">
        <w:rPr>
          <w:rFonts w:cs="Calibri"/>
          <w:noProof/>
        </w:rPr>
        <w:t>, 48-51.</w:t>
      </w:r>
    </w:p>
    <w:p w14:paraId="1836EC7C" w14:textId="77777777" w:rsidR="00536C8B" w:rsidRPr="005A47BF" w:rsidRDefault="00536C8B" w:rsidP="003538E6">
      <w:pPr>
        <w:spacing w:line="240" w:lineRule="auto"/>
        <w:rPr>
          <w:rFonts w:cs="Calibri"/>
          <w:noProof/>
        </w:rPr>
      </w:pPr>
      <w:r w:rsidRPr="005A47BF">
        <w:rPr>
          <w:rFonts w:cs="Calibri"/>
          <w:noProof/>
        </w:rPr>
        <w:t xml:space="preserve">Ward M, Carwardine J, Yong CJ, Watson JE, Silcock J, Taylor GS, Lintermans M, Gillespie GR, Garnett ST, Woinarski J, Tingley R, Fensham RJ, Hoskin CJ, Hines HB, Roberts JD, Kennard MJ, Harvey MS, Chapple DG, Reside AE (2021) A national‐scale dataset for threats impacting Australia’s imperiled flora and fauna. </w:t>
      </w:r>
      <w:r w:rsidRPr="00A937A6">
        <w:rPr>
          <w:rStyle w:val="Emphasis"/>
        </w:rPr>
        <w:t>Ecology and Evolution</w:t>
      </w:r>
      <w:r w:rsidRPr="005A47BF">
        <w:rPr>
          <w:rFonts w:cs="Calibri"/>
          <w:noProof/>
        </w:rPr>
        <w:t xml:space="preserve"> </w:t>
      </w:r>
      <w:r w:rsidRPr="00A937A6">
        <w:rPr>
          <w:rStyle w:val="Strong"/>
        </w:rPr>
        <w:t>11</w:t>
      </w:r>
      <w:r w:rsidRPr="005A47BF">
        <w:rPr>
          <w:rFonts w:cs="Calibri"/>
          <w:noProof/>
        </w:rPr>
        <w:t>, 11749-11761.</w:t>
      </w:r>
    </w:p>
    <w:p w14:paraId="0E1AFD1C" w14:textId="77777777" w:rsidR="00536C8B" w:rsidRPr="005A47BF" w:rsidRDefault="00536C8B" w:rsidP="003538E6">
      <w:pPr>
        <w:spacing w:line="240" w:lineRule="auto"/>
        <w:rPr>
          <w:rFonts w:cs="Calibri"/>
          <w:noProof/>
        </w:rPr>
      </w:pPr>
      <w:r w:rsidRPr="005A47BF">
        <w:rPr>
          <w:rFonts w:cs="Calibri"/>
          <w:noProof/>
        </w:rPr>
        <w:lastRenderedPageBreak/>
        <w:t xml:space="preserve">Ward MS, Simmonds JS, Reside AE, Watson JE, Rhodes JR, Possingham HP, Trezise J, Fletcher R, File L, Taylor M (2019) Lots of loss with little scrutiny: The attrition of habitat critical for threatened species in Australia. </w:t>
      </w:r>
      <w:r w:rsidRPr="00A937A6">
        <w:rPr>
          <w:rStyle w:val="Emphasis"/>
        </w:rPr>
        <w:t>Conservation Science and Practice</w:t>
      </w:r>
      <w:r w:rsidRPr="005A47BF">
        <w:rPr>
          <w:rFonts w:cs="Calibri"/>
          <w:noProof/>
        </w:rPr>
        <w:t xml:space="preserve"> </w:t>
      </w:r>
      <w:r w:rsidRPr="00A937A6">
        <w:rPr>
          <w:rStyle w:val="Strong"/>
        </w:rPr>
        <w:t>1</w:t>
      </w:r>
      <w:r w:rsidRPr="005A47BF">
        <w:rPr>
          <w:rFonts w:cs="Calibri"/>
          <w:noProof/>
        </w:rPr>
        <w:t>.</w:t>
      </w:r>
    </w:p>
    <w:p w14:paraId="3C6CC728" w14:textId="77777777" w:rsidR="00536C8B" w:rsidRPr="005A47BF" w:rsidRDefault="00536C8B" w:rsidP="003538E6">
      <w:pPr>
        <w:spacing w:line="240" w:lineRule="auto"/>
        <w:rPr>
          <w:rFonts w:cs="Calibri"/>
          <w:noProof/>
        </w:rPr>
      </w:pPr>
      <w:r w:rsidRPr="005A47BF">
        <w:rPr>
          <w:rFonts w:cs="Calibri"/>
          <w:noProof/>
        </w:rPr>
        <w:t xml:space="preserve">Wayne AF, Maxwell MA, Ward CG, Wayne JC, Vellios CV, Wilson IJ (2017a) Recoveries and cascading declines of native mammals associated with control of an introduced predator. </w:t>
      </w:r>
      <w:r w:rsidRPr="00A937A6">
        <w:rPr>
          <w:rStyle w:val="Emphasis"/>
        </w:rPr>
        <w:t>Journal of Mammalogy</w:t>
      </w:r>
      <w:r w:rsidRPr="005A47BF">
        <w:rPr>
          <w:rFonts w:cs="Calibri"/>
          <w:noProof/>
        </w:rPr>
        <w:t xml:space="preserve"> </w:t>
      </w:r>
      <w:r w:rsidRPr="00A937A6">
        <w:rPr>
          <w:rStyle w:val="Strong"/>
        </w:rPr>
        <w:t>98</w:t>
      </w:r>
      <w:r w:rsidRPr="005A47BF">
        <w:rPr>
          <w:rFonts w:cs="Calibri"/>
          <w:noProof/>
        </w:rPr>
        <w:t>, 489-501.</w:t>
      </w:r>
    </w:p>
    <w:p w14:paraId="342114E9" w14:textId="77777777" w:rsidR="00536C8B" w:rsidRPr="005A47BF" w:rsidRDefault="00536C8B" w:rsidP="003538E6">
      <w:pPr>
        <w:spacing w:line="240" w:lineRule="auto"/>
        <w:rPr>
          <w:rFonts w:cs="Calibri"/>
          <w:noProof/>
        </w:rPr>
      </w:pPr>
      <w:r w:rsidRPr="005A47BF">
        <w:rPr>
          <w:rFonts w:cs="Calibri"/>
          <w:noProof/>
        </w:rPr>
        <w:t xml:space="preserve">Wayne AF, Wilson BA, Woinarski JCZ (2017b) Falling apart? Insights and lessons from three recent studies documenting rapid and severe decline in terrestrial mammal assemblages of northern, south-eastern and south-western Australia. </w:t>
      </w:r>
      <w:r w:rsidRPr="00A937A6">
        <w:rPr>
          <w:rStyle w:val="Emphasis"/>
        </w:rPr>
        <w:t>Wildlife Research</w:t>
      </w:r>
      <w:r w:rsidRPr="005A47BF">
        <w:rPr>
          <w:rFonts w:cs="Calibri"/>
          <w:noProof/>
        </w:rPr>
        <w:t xml:space="preserve"> </w:t>
      </w:r>
      <w:r w:rsidRPr="00A937A6">
        <w:rPr>
          <w:rStyle w:val="Strong"/>
        </w:rPr>
        <w:t>44</w:t>
      </w:r>
      <w:r w:rsidRPr="005A47BF">
        <w:rPr>
          <w:rFonts w:cs="Calibri"/>
          <w:noProof/>
        </w:rPr>
        <w:t>, 114-126.</w:t>
      </w:r>
    </w:p>
    <w:p w14:paraId="742BFE24" w14:textId="77777777" w:rsidR="00536C8B" w:rsidRPr="005A47BF" w:rsidRDefault="00536C8B" w:rsidP="003538E6">
      <w:pPr>
        <w:spacing w:line="240" w:lineRule="auto"/>
        <w:rPr>
          <w:rFonts w:cs="Calibri"/>
          <w:noProof/>
        </w:rPr>
      </w:pPr>
      <w:r w:rsidRPr="005A47BF">
        <w:rPr>
          <w:rFonts w:cs="Calibri"/>
          <w:noProof/>
        </w:rPr>
        <w:t xml:space="preserve">Wendte JM, Gibson AK, Grigg ME (2011) Population genetics of </w:t>
      </w:r>
      <w:r w:rsidRPr="00A937A6">
        <w:rPr>
          <w:rStyle w:val="Emphasis"/>
        </w:rPr>
        <w:t>Toxoplasma gondii</w:t>
      </w:r>
      <w:r w:rsidRPr="005A47BF">
        <w:rPr>
          <w:rFonts w:cs="Calibri"/>
          <w:noProof/>
        </w:rPr>
        <w:t xml:space="preserve">: new perspectives from parasite genotypes in wildlife. </w:t>
      </w:r>
      <w:r w:rsidRPr="00A937A6">
        <w:rPr>
          <w:rStyle w:val="Emphasis"/>
        </w:rPr>
        <w:t>Veterinary Parasitology</w:t>
      </w:r>
      <w:r w:rsidRPr="005A47BF">
        <w:rPr>
          <w:rFonts w:cs="Calibri"/>
          <w:noProof/>
        </w:rPr>
        <w:t xml:space="preserve"> </w:t>
      </w:r>
      <w:r w:rsidRPr="00A937A6">
        <w:rPr>
          <w:rStyle w:val="Strong"/>
        </w:rPr>
        <w:t>182</w:t>
      </w:r>
      <w:r w:rsidRPr="005A47BF">
        <w:rPr>
          <w:rFonts w:cs="Calibri"/>
          <w:noProof/>
        </w:rPr>
        <w:t>, 96-111.</w:t>
      </w:r>
    </w:p>
    <w:p w14:paraId="56C1A091" w14:textId="77777777" w:rsidR="00536C8B" w:rsidRPr="005A47BF" w:rsidRDefault="00536C8B" w:rsidP="003538E6">
      <w:pPr>
        <w:spacing w:line="240" w:lineRule="auto"/>
        <w:rPr>
          <w:rFonts w:cs="Calibri"/>
          <w:noProof/>
        </w:rPr>
      </w:pPr>
      <w:r w:rsidRPr="005A47BF">
        <w:rPr>
          <w:rFonts w:cs="Calibri"/>
          <w:noProof/>
        </w:rPr>
        <w:t xml:space="preserve">West R, Letnic M, Blumstein DT, Moseby KE (2018) Predator exposure improves anti-predator responses in a threatened mammal. </w:t>
      </w:r>
      <w:r w:rsidRPr="00A937A6">
        <w:rPr>
          <w:rStyle w:val="Emphasis"/>
        </w:rPr>
        <w:t>Journal of Applied Ecology</w:t>
      </w:r>
      <w:r w:rsidRPr="005A47BF">
        <w:rPr>
          <w:rFonts w:cs="Calibri"/>
          <w:noProof/>
        </w:rPr>
        <w:t xml:space="preserve"> </w:t>
      </w:r>
      <w:r w:rsidRPr="00A937A6">
        <w:rPr>
          <w:rStyle w:val="Strong"/>
        </w:rPr>
        <w:t>55</w:t>
      </w:r>
      <w:r w:rsidRPr="005A47BF">
        <w:rPr>
          <w:rFonts w:cs="Calibri"/>
          <w:noProof/>
        </w:rPr>
        <w:t>, 147-156.</w:t>
      </w:r>
    </w:p>
    <w:p w14:paraId="5D39AD52" w14:textId="77777777" w:rsidR="00536C8B" w:rsidRPr="005A47BF" w:rsidRDefault="00536C8B" w:rsidP="003538E6">
      <w:pPr>
        <w:spacing w:line="240" w:lineRule="auto"/>
        <w:rPr>
          <w:rFonts w:cs="Calibri"/>
          <w:noProof/>
        </w:rPr>
      </w:pPr>
      <w:r w:rsidRPr="005A47BF">
        <w:rPr>
          <w:rFonts w:cs="Calibri"/>
          <w:noProof/>
        </w:rPr>
        <w:t xml:space="preserve">Westaway MC, Price G, Miscamble T, McDonald J, Cramb J, Ringma J, Grün R, Jones D, Collard M (2019) A palaeontological perspective on the proposal to reintroduce Tasmanian devils to mainland Australia to suppress invasive predators. </w:t>
      </w:r>
      <w:r w:rsidRPr="00A937A6">
        <w:rPr>
          <w:rStyle w:val="Emphasis"/>
        </w:rPr>
        <w:t>Biological Conservation</w:t>
      </w:r>
      <w:r w:rsidRPr="005A47BF">
        <w:rPr>
          <w:rFonts w:cs="Calibri"/>
          <w:noProof/>
        </w:rPr>
        <w:t xml:space="preserve"> </w:t>
      </w:r>
      <w:r w:rsidRPr="00A937A6">
        <w:rPr>
          <w:rStyle w:val="Strong"/>
        </w:rPr>
        <w:t>232</w:t>
      </w:r>
      <w:r w:rsidRPr="005A47BF">
        <w:rPr>
          <w:rFonts w:cs="Calibri"/>
          <w:noProof/>
        </w:rPr>
        <w:t>, 187-193.</w:t>
      </w:r>
    </w:p>
    <w:p w14:paraId="08BB0A0B" w14:textId="77777777" w:rsidR="00536C8B" w:rsidRPr="005A47BF" w:rsidRDefault="00536C8B" w:rsidP="003538E6">
      <w:pPr>
        <w:spacing w:line="240" w:lineRule="auto"/>
        <w:rPr>
          <w:rFonts w:cs="Calibri"/>
          <w:noProof/>
        </w:rPr>
      </w:pPr>
      <w:r w:rsidRPr="005A47BF">
        <w:rPr>
          <w:rFonts w:cs="Calibri"/>
          <w:noProof/>
        </w:rPr>
        <w:t>Whitehead T, Vernes K, Goosem M, Abell SE (2018) Invasive predators represent the greatest extinction threat to the endangered northern bettong (</w:t>
      </w:r>
      <w:r w:rsidRPr="00A937A6">
        <w:rPr>
          <w:rStyle w:val="Emphasis"/>
        </w:rPr>
        <w:t>Bettongia tropica</w:t>
      </w:r>
      <w:r w:rsidRPr="005A47BF">
        <w:rPr>
          <w:rFonts w:cs="Calibri"/>
          <w:noProof/>
        </w:rPr>
        <w:t xml:space="preserve">). </w:t>
      </w:r>
      <w:r w:rsidRPr="00A937A6">
        <w:rPr>
          <w:rStyle w:val="Emphasis"/>
        </w:rPr>
        <w:t>Wildlife Research</w:t>
      </w:r>
      <w:r w:rsidRPr="005A47BF">
        <w:rPr>
          <w:rFonts w:cs="Calibri"/>
          <w:noProof/>
        </w:rPr>
        <w:t xml:space="preserve"> </w:t>
      </w:r>
      <w:r w:rsidRPr="00A937A6">
        <w:rPr>
          <w:rStyle w:val="Strong"/>
        </w:rPr>
        <w:t>45</w:t>
      </w:r>
      <w:r w:rsidRPr="005A47BF">
        <w:rPr>
          <w:rFonts w:cs="Calibri"/>
          <w:noProof/>
        </w:rPr>
        <w:t>, 208-219.</w:t>
      </w:r>
    </w:p>
    <w:p w14:paraId="0A7D0704" w14:textId="77777777" w:rsidR="00536C8B" w:rsidRPr="005A47BF" w:rsidRDefault="00536C8B" w:rsidP="003538E6">
      <w:pPr>
        <w:spacing w:line="240" w:lineRule="auto"/>
        <w:rPr>
          <w:rFonts w:cs="Calibri"/>
          <w:noProof/>
        </w:rPr>
      </w:pPr>
      <w:r w:rsidRPr="005A47BF">
        <w:rPr>
          <w:rFonts w:cs="Calibri"/>
          <w:noProof/>
        </w:rPr>
        <w:t xml:space="preserve">Willacy R, Flakus S, McDonald-Madden E, Legge S (2023) Understanding a mesopredator’s impact on bird species of concern in the context of an apex predator eradication. </w:t>
      </w:r>
      <w:r w:rsidRPr="00A937A6">
        <w:rPr>
          <w:rStyle w:val="Emphasis"/>
        </w:rPr>
        <w:t>Wildlife Research</w:t>
      </w:r>
      <w:r w:rsidRPr="005A47BF">
        <w:rPr>
          <w:rFonts w:cs="Calibri"/>
          <w:noProof/>
        </w:rPr>
        <w:t xml:space="preserve"> </w:t>
      </w:r>
      <w:r w:rsidRPr="00A937A6">
        <w:rPr>
          <w:rStyle w:val="Strong"/>
        </w:rPr>
        <w:t>in review</w:t>
      </w:r>
      <w:r w:rsidRPr="005A47BF">
        <w:rPr>
          <w:rFonts w:cs="Calibri"/>
          <w:noProof/>
        </w:rPr>
        <w:t>.</w:t>
      </w:r>
    </w:p>
    <w:p w14:paraId="7982CEB6" w14:textId="77777777" w:rsidR="00536C8B" w:rsidRPr="005A47BF" w:rsidRDefault="00536C8B" w:rsidP="003538E6">
      <w:pPr>
        <w:spacing w:line="240" w:lineRule="auto"/>
        <w:rPr>
          <w:rFonts w:cs="Calibri"/>
          <w:noProof/>
        </w:rPr>
      </w:pPr>
      <w:r w:rsidRPr="005A47BF">
        <w:rPr>
          <w:rFonts w:cs="Calibri"/>
          <w:noProof/>
        </w:rPr>
        <w:t xml:space="preserve">Woinarski J, Braby M, Burbidge A, Coates D, Garnett S, Fensham R, Legge S, McKenzie N, Silcock J, Murphy B (2019a) Reading the black book: The number, timing, distribution and causes of listed extinctions in Australia. </w:t>
      </w:r>
      <w:r w:rsidRPr="00A937A6">
        <w:rPr>
          <w:rStyle w:val="Emphasis"/>
        </w:rPr>
        <w:t>Biological Conservation</w:t>
      </w:r>
      <w:r w:rsidRPr="005A47BF">
        <w:rPr>
          <w:rFonts w:cs="Calibri"/>
          <w:noProof/>
        </w:rPr>
        <w:t xml:space="preserve"> </w:t>
      </w:r>
      <w:r w:rsidRPr="00A937A6">
        <w:rPr>
          <w:rStyle w:val="Strong"/>
        </w:rPr>
        <w:t>239</w:t>
      </w:r>
      <w:r w:rsidRPr="005A47BF">
        <w:rPr>
          <w:rFonts w:cs="Calibri"/>
          <w:noProof/>
        </w:rPr>
        <w:t>, 108261.</w:t>
      </w:r>
    </w:p>
    <w:p w14:paraId="2A41070B" w14:textId="77777777" w:rsidR="00536C8B" w:rsidRPr="005A47BF" w:rsidRDefault="00536C8B" w:rsidP="003538E6">
      <w:pPr>
        <w:spacing w:line="240" w:lineRule="auto"/>
        <w:rPr>
          <w:rFonts w:cs="Calibri"/>
          <w:noProof/>
        </w:rPr>
      </w:pPr>
      <w:r w:rsidRPr="005A47BF">
        <w:rPr>
          <w:rFonts w:cs="Calibri"/>
          <w:noProof/>
        </w:rPr>
        <w:t xml:space="preserve">Woinarski J, Macrae I, Flores T, Detto T, Reid J, Pink C, Flakus S, Misso M, Hamilton N, Palmer R (2016) Conservation status and reintroduction of the Cocos Buff-banded Rail, </w:t>
      </w:r>
      <w:r w:rsidRPr="00A937A6">
        <w:rPr>
          <w:rStyle w:val="Emphasis"/>
        </w:rPr>
        <w:t>Gallirallus philippensis andrewsi</w:t>
      </w:r>
      <w:r w:rsidRPr="005A47BF">
        <w:rPr>
          <w:rFonts w:cs="Calibri"/>
          <w:noProof/>
        </w:rPr>
        <w:t xml:space="preserve">. </w:t>
      </w:r>
      <w:r w:rsidRPr="00A937A6">
        <w:rPr>
          <w:rStyle w:val="Emphasis"/>
        </w:rPr>
        <w:t>Emu-Austral Ornithology</w:t>
      </w:r>
      <w:r w:rsidRPr="005A47BF">
        <w:rPr>
          <w:rFonts w:cs="Calibri"/>
          <w:noProof/>
        </w:rPr>
        <w:t xml:space="preserve"> </w:t>
      </w:r>
      <w:r w:rsidRPr="00A937A6">
        <w:rPr>
          <w:rStyle w:val="Strong"/>
        </w:rPr>
        <w:t>116</w:t>
      </w:r>
      <w:r w:rsidRPr="005A47BF">
        <w:rPr>
          <w:rFonts w:cs="Calibri"/>
          <w:noProof/>
        </w:rPr>
        <w:t>, 32-40.</w:t>
      </w:r>
    </w:p>
    <w:p w14:paraId="1BB7EC44" w14:textId="77777777" w:rsidR="00536C8B" w:rsidRPr="005A47BF" w:rsidRDefault="00536C8B" w:rsidP="003538E6">
      <w:pPr>
        <w:spacing w:line="240" w:lineRule="auto"/>
        <w:rPr>
          <w:rFonts w:cs="Calibri"/>
          <w:noProof/>
        </w:rPr>
      </w:pPr>
      <w:r w:rsidRPr="005A47BF">
        <w:rPr>
          <w:rFonts w:cs="Calibri"/>
          <w:noProof/>
        </w:rPr>
        <w:t xml:space="preserve">Woinarski JC, Stobo-Wilson AM, Crawford HM, Dawson SJ, Dickman CR, Doherty TS, Fleming PA, Garnett ST, Gentle MN, Legge SM, Newsome T, Palmer R, Rees MW, Ritchie EG, Speed J, Stuart J-M, Thompson E, Turpin J, Murphy BP (2022) Compounding and complementary carnivores: Australian bird species eaten by the introduced European red fox </w:t>
      </w:r>
      <w:r w:rsidRPr="00A937A6">
        <w:rPr>
          <w:rStyle w:val="Emphasis"/>
        </w:rPr>
        <w:t xml:space="preserve">Vulpes vulpes </w:t>
      </w:r>
      <w:r w:rsidRPr="005A47BF">
        <w:rPr>
          <w:rFonts w:cs="Calibri"/>
          <w:noProof/>
        </w:rPr>
        <w:t xml:space="preserve">and domestic cat </w:t>
      </w:r>
      <w:r w:rsidRPr="00A937A6">
        <w:rPr>
          <w:rStyle w:val="Emphasis"/>
        </w:rPr>
        <w:t>Felis catus</w:t>
      </w:r>
      <w:r w:rsidRPr="005A47BF">
        <w:rPr>
          <w:rFonts w:cs="Calibri"/>
          <w:noProof/>
        </w:rPr>
        <w:t xml:space="preserve">. </w:t>
      </w:r>
      <w:r w:rsidRPr="00A937A6">
        <w:rPr>
          <w:rStyle w:val="Emphasis"/>
        </w:rPr>
        <w:t>Bird Conservation International</w:t>
      </w:r>
      <w:r w:rsidRPr="005A47BF">
        <w:rPr>
          <w:rFonts w:cs="Calibri"/>
          <w:noProof/>
        </w:rPr>
        <w:t xml:space="preserve"> </w:t>
      </w:r>
      <w:r w:rsidRPr="00A937A6">
        <w:rPr>
          <w:rStyle w:val="Strong"/>
        </w:rPr>
        <w:t>32</w:t>
      </w:r>
      <w:r w:rsidRPr="005A47BF">
        <w:rPr>
          <w:rFonts w:cs="Calibri"/>
          <w:noProof/>
        </w:rPr>
        <w:t>, 506-522.</w:t>
      </w:r>
    </w:p>
    <w:p w14:paraId="79EFBA2D" w14:textId="77777777" w:rsidR="00536C8B" w:rsidRPr="005A47BF" w:rsidRDefault="00536C8B" w:rsidP="003538E6">
      <w:pPr>
        <w:spacing w:line="240" w:lineRule="auto"/>
        <w:rPr>
          <w:rFonts w:cs="Calibri"/>
          <w:noProof/>
        </w:rPr>
      </w:pPr>
      <w:r w:rsidRPr="005A47BF">
        <w:rPr>
          <w:rFonts w:cs="Calibri"/>
          <w:noProof/>
        </w:rPr>
        <w:t xml:space="preserve">Woinarski JCZ, Burbidge AA, Harrison PL (2014) </w:t>
      </w:r>
      <w:r w:rsidRPr="00A937A6">
        <w:rPr>
          <w:rStyle w:val="Emphasis"/>
        </w:rPr>
        <w:t>The Action Plan for Australian Mammals 2012</w:t>
      </w:r>
      <w:r w:rsidRPr="005A47BF">
        <w:rPr>
          <w:rFonts w:cs="Calibri"/>
          <w:noProof/>
        </w:rPr>
        <w:t>. CSIRO Publishing, Melbourne.</w:t>
      </w:r>
    </w:p>
    <w:p w14:paraId="7CC64981" w14:textId="77777777" w:rsidR="00536C8B" w:rsidRPr="005A47BF" w:rsidRDefault="00536C8B" w:rsidP="003538E6">
      <w:pPr>
        <w:spacing w:line="240" w:lineRule="auto"/>
        <w:rPr>
          <w:rFonts w:cs="Calibri"/>
          <w:noProof/>
        </w:rPr>
      </w:pPr>
      <w:r w:rsidRPr="005A47BF">
        <w:rPr>
          <w:rFonts w:cs="Calibri"/>
          <w:noProof/>
        </w:rPr>
        <w:t xml:space="preserve">Woinarski JCZ, Burbidge AA, Harrison PL (2015) The ongoing unravelling of a continental fauna: decline and extinction of Australian mammals since European settlement. </w:t>
      </w:r>
      <w:r w:rsidRPr="00A937A6">
        <w:rPr>
          <w:rStyle w:val="Emphasis"/>
        </w:rPr>
        <w:t>Proceedings of the National Academy of Sciences</w:t>
      </w:r>
      <w:r w:rsidRPr="005A47BF">
        <w:rPr>
          <w:rFonts w:cs="Calibri"/>
          <w:noProof/>
        </w:rPr>
        <w:t xml:space="preserve"> </w:t>
      </w:r>
      <w:r w:rsidRPr="00A937A6">
        <w:rPr>
          <w:rStyle w:val="Strong"/>
        </w:rPr>
        <w:t>112</w:t>
      </w:r>
      <w:r w:rsidRPr="005A47BF">
        <w:rPr>
          <w:rFonts w:cs="Calibri"/>
          <w:noProof/>
        </w:rPr>
        <w:t>, 4531-4540.</w:t>
      </w:r>
    </w:p>
    <w:p w14:paraId="5DFECF20" w14:textId="77777777" w:rsidR="00536C8B" w:rsidRPr="005A47BF" w:rsidRDefault="00536C8B" w:rsidP="003538E6">
      <w:pPr>
        <w:spacing w:line="240" w:lineRule="auto"/>
        <w:rPr>
          <w:rFonts w:cs="Calibri"/>
          <w:noProof/>
        </w:rPr>
      </w:pPr>
      <w:r w:rsidRPr="005A47BF">
        <w:rPr>
          <w:rFonts w:cs="Calibri"/>
          <w:noProof/>
        </w:rPr>
        <w:t xml:space="preserve">Woinarski JCZ, Legge S, Woolley L-A, Palmer R, Dickman CR, Augustyen J, Doherty TS, Edwards G, Geyle H, McGregor H, Riley J, Turpin J, Murphy BP (2020) Predation by introduced cats </w:t>
      </w:r>
      <w:r w:rsidRPr="00A937A6">
        <w:rPr>
          <w:rStyle w:val="Emphasis"/>
        </w:rPr>
        <w:t xml:space="preserve">Felis catus </w:t>
      </w:r>
      <w:r w:rsidRPr="005A47BF">
        <w:rPr>
          <w:rFonts w:cs="Calibri"/>
          <w:noProof/>
        </w:rPr>
        <w:t xml:space="preserve">on Australian frogs: compilation of species’ records and estimation of numbers killed. </w:t>
      </w:r>
      <w:r w:rsidRPr="00A937A6">
        <w:rPr>
          <w:rStyle w:val="Emphasis"/>
        </w:rPr>
        <w:t>Wildlife Research</w:t>
      </w:r>
      <w:r w:rsidRPr="005A47BF">
        <w:rPr>
          <w:rFonts w:cs="Calibri"/>
          <w:noProof/>
        </w:rPr>
        <w:t xml:space="preserve"> </w:t>
      </w:r>
      <w:r w:rsidRPr="00A937A6">
        <w:rPr>
          <w:rStyle w:val="Strong"/>
        </w:rPr>
        <w:t>47</w:t>
      </w:r>
      <w:r w:rsidRPr="005A47BF">
        <w:rPr>
          <w:rFonts w:cs="Calibri"/>
          <w:noProof/>
        </w:rPr>
        <w:t>, 580–588.</w:t>
      </w:r>
    </w:p>
    <w:p w14:paraId="135CE2CF" w14:textId="77777777" w:rsidR="00536C8B" w:rsidRPr="005A47BF" w:rsidRDefault="00536C8B" w:rsidP="003538E6">
      <w:pPr>
        <w:spacing w:line="240" w:lineRule="auto"/>
        <w:rPr>
          <w:rFonts w:cs="Calibri"/>
          <w:noProof/>
        </w:rPr>
      </w:pPr>
      <w:r w:rsidRPr="005A47BF">
        <w:rPr>
          <w:rFonts w:cs="Calibri"/>
          <w:noProof/>
        </w:rPr>
        <w:lastRenderedPageBreak/>
        <w:t xml:space="preserve">Woinarski JCZ, Legge SM, Dickman CR (2019b) </w:t>
      </w:r>
      <w:r w:rsidRPr="00A937A6">
        <w:rPr>
          <w:rStyle w:val="Emphasis"/>
        </w:rPr>
        <w:t>Cats in Australia: Companion and killer</w:t>
      </w:r>
      <w:r w:rsidRPr="005A47BF">
        <w:rPr>
          <w:rFonts w:cs="Calibri"/>
          <w:noProof/>
        </w:rPr>
        <w:t>. CSIRO Publishing, Melbourne.</w:t>
      </w:r>
    </w:p>
    <w:p w14:paraId="6D75CD0E" w14:textId="77777777" w:rsidR="00536C8B" w:rsidRPr="005A47BF" w:rsidRDefault="00536C8B" w:rsidP="003538E6">
      <w:pPr>
        <w:spacing w:line="240" w:lineRule="auto"/>
        <w:rPr>
          <w:rFonts w:cs="Calibri"/>
          <w:noProof/>
        </w:rPr>
      </w:pPr>
      <w:r w:rsidRPr="005A47BF">
        <w:rPr>
          <w:rFonts w:cs="Calibri"/>
          <w:noProof/>
        </w:rPr>
        <w:t xml:space="preserve">Woinarski JCZ, Murphy BP, Legge SM, Garnett ST, Lawes MJ, Comer S, Dickman CR, Doherty TS, Edwards G, Nankivell A, Paton D, Palmer R, Woolley LA (2017a) How many birds are killed by cats in Australia? </w:t>
      </w:r>
      <w:r w:rsidRPr="00A937A6">
        <w:rPr>
          <w:rStyle w:val="Emphasis"/>
        </w:rPr>
        <w:t>Biological Conservation</w:t>
      </w:r>
      <w:r w:rsidRPr="005A47BF">
        <w:rPr>
          <w:rFonts w:cs="Calibri"/>
          <w:noProof/>
        </w:rPr>
        <w:t xml:space="preserve"> </w:t>
      </w:r>
      <w:r w:rsidRPr="00A937A6">
        <w:rPr>
          <w:rStyle w:val="Strong"/>
        </w:rPr>
        <w:t>214</w:t>
      </w:r>
      <w:r w:rsidRPr="005A47BF">
        <w:rPr>
          <w:rFonts w:cs="Calibri"/>
          <w:noProof/>
        </w:rPr>
        <w:t>, 76-87.</w:t>
      </w:r>
    </w:p>
    <w:p w14:paraId="5B487238" w14:textId="77777777" w:rsidR="00536C8B" w:rsidRPr="005A47BF" w:rsidRDefault="00536C8B" w:rsidP="003538E6">
      <w:pPr>
        <w:spacing w:line="240" w:lineRule="auto"/>
        <w:rPr>
          <w:rFonts w:cs="Calibri"/>
          <w:noProof/>
        </w:rPr>
      </w:pPr>
      <w:r w:rsidRPr="005A47BF">
        <w:rPr>
          <w:rFonts w:cs="Calibri"/>
          <w:noProof/>
        </w:rPr>
        <w:t xml:space="preserve">Woinarski JCZ, Murphy BP, Palmer R, Legge SM, Dickman CR, Doherty TS, Edwards G, Nankivell A, Read JL, Stokeld D (2018) How many reptiles are killed by cats in Australia? </w:t>
      </w:r>
      <w:r w:rsidRPr="00A937A6">
        <w:rPr>
          <w:rStyle w:val="Emphasis"/>
        </w:rPr>
        <w:t>Wildlife Research</w:t>
      </w:r>
      <w:r w:rsidRPr="005A47BF">
        <w:rPr>
          <w:rFonts w:cs="Calibri"/>
          <w:noProof/>
        </w:rPr>
        <w:t xml:space="preserve"> </w:t>
      </w:r>
      <w:r w:rsidRPr="00A937A6">
        <w:rPr>
          <w:rStyle w:val="Strong"/>
        </w:rPr>
        <w:t>45</w:t>
      </w:r>
      <w:r w:rsidRPr="005A47BF">
        <w:rPr>
          <w:rFonts w:cs="Calibri"/>
          <w:noProof/>
        </w:rPr>
        <w:t>, 247-266.</w:t>
      </w:r>
    </w:p>
    <w:p w14:paraId="0552A9FC" w14:textId="77777777" w:rsidR="00536C8B" w:rsidRPr="005A47BF" w:rsidRDefault="00536C8B" w:rsidP="003538E6">
      <w:pPr>
        <w:spacing w:line="240" w:lineRule="auto"/>
        <w:rPr>
          <w:rFonts w:cs="Calibri"/>
          <w:noProof/>
        </w:rPr>
      </w:pPr>
      <w:r w:rsidRPr="005A47BF">
        <w:rPr>
          <w:rFonts w:cs="Calibri"/>
          <w:noProof/>
        </w:rPr>
        <w:t xml:space="preserve">Woinarski JCZ, Ward S, Mahney T, Bradley JS, Brennan K, Ziembicki M, Fisher A (2011) The mammal fauna of the Sir Edward Pellew island group, Northern Territory, Australia: refuge and death-trap. </w:t>
      </w:r>
      <w:r w:rsidRPr="00A937A6">
        <w:rPr>
          <w:rStyle w:val="Emphasis"/>
        </w:rPr>
        <w:t>Wildlife Research</w:t>
      </w:r>
      <w:r w:rsidRPr="005A47BF">
        <w:rPr>
          <w:rFonts w:cs="Calibri"/>
          <w:noProof/>
        </w:rPr>
        <w:t xml:space="preserve"> </w:t>
      </w:r>
      <w:r w:rsidRPr="00A937A6">
        <w:rPr>
          <w:rStyle w:val="Strong"/>
        </w:rPr>
        <w:t>38</w:t>
      </w:r>
      <w:r w:rsidRPr="005A47BF">
        <w:rPr>
          <w:rFonts w:cs="Calibri"/>
          <w:noProof/>
        </w:rPr>
        <w:t>, 307-322.</w:t>
      </w:r>
    </w:p>
    <w:p w14:paraId="4F4FE1A4" w14:textId="77777777" w:rsidR="00536C8B" w:rsidRPr="005A47BF" w:rsidRDefault="00536C8B" w:rsidP="003538E6">
      <w:pPr>
        <w:spacing w:line="240" w:lineRule="auto"/>
        <w:rPr>
          <w:rFonts w:cs="Calibri"/>
          <w:noProof/>
        </w:rPr>
      </w:pPr>
      <w:r w:rsidRPr="005A47BF">
        <w:rPr>
          <w:rFonts w:cs="Calibri"/>
          <w:noProof/>
        </w:rPr>
        <w:t xml:space="preserve">Woinarski JCZ, Woolley LA, Garnett ST, Legge SM, Murphy BP, Lawes MJ, Comer S, Dickman CR, Doherty TS, Edwards G, Nankivell A, Palmer R, Paton D (2017b) Compilation and traits of Australian bird species killed by cats. </w:t>
      </w:r>
      <w:r w:rsidRPr="00A937A6">
        <w:rPr>
          <w:rStyle w:val="Emphasis"/>
        </w:rPr>
        <w:t>Biological Conservation</w:t>
      </w:r>
      <w:r w:rsidRPr="005A47BF">
        <w:rPr>
          <w:rFonts w:cs="Calibri"/>
          <w:noProof/>
        </w:rPr>
        <w:t xml:space="preserve"> </w:t>
      </w:r>
      <w:r w:rsidRPr="00A937A6">
        <w:rPr>
          <w:rStyle w:val="Strong"/>
        </w:rPr>
        <w:t>216</w:t>
      </w:r>
      <w:r w:rsidRPr="005A47BF">
        <w:rPr>
          <w:rFonts w:cs="Calibri"/>
          <w:noProof/>
        </w:rPr>
        <w:t>, 1-9.</w:t>
      </w:r>
    </w:p>
    <w:p w14:paraId="46903A27" w14:textId="77777777" w:rsidR="00536C8B" w:rsidRPr="005A47BF" w:rsidRDefault="00536C8B" w:rsidP="003538E6">
      <w:pPr>
        <w:spacing w:line="240" w:lineRule="auto"/>
        <w:rPr>
          <w:rFonts w:cs="Calibri"/>
          <w:noProof/>
        </w:rPr>
      </w:pPr>
      <w:r w:rsidRPr="005A47BF">
        <w:rPr>
          <w:rFonts w:cs="Calibri"/>
          <w:noProof/>
        </w:rPr>
        <w:t xml:space="preserve">Woolley L-A, Murphy BP, Geyle H, Legge S, Palmer R, Dickman CR, Doherty T, Edwards G, Riley J, Turpin J, Woinarski JCZ (2020) Introduced cats eating a continental fauna: invertebrate consumption by feral cats </w:t>
      </w:r>
      <w:r w:rsidRPr="00A937A6">
        <w:rPr>
          <w:rStyle w:val="Emphasis"/>
        </w:rPr>
        <w:t xml:space="preserve">Felis catus </w:t>
      </w:r>
      <w:r w:rsidRPr="005A47BF">
        <w:rPr>
          <w:rFonts w:cs="Calibri"/>
          <w:noProof/>
        </w:rPr>
        <w:t xml:space="preserve">in Australia. </w:t>
      </w:r>
      <w:r w:rsidRPr="00A937A6">
        <w:rPr>
          <w:rStyle w:val="Emphasis"/>
        </w:rPr>
        <w:t>Wildlife Research</w:t>
      </w:r>
      <w:r w:rsidRPr="005A47BF">
        <w:rPr>
          <w:rFonts w:cs="Calibri"/>
          <w:noProof/>
        </w:rPr>
        <w:t xml:space="preserve"> </w:t>
      </w:r>
      <w:r w:rsidRPr="00A937A6">
        <w:rPr>
          <w:rStyle w:val="Strong"/>
        </w:rPr>
        <w:t>47</w:t>
      </w:r>
      <w:r w:rsidRPr="005A47BF">
        <w:rPr>
          <w:rFonts w:cs="Calibri"/>
          <w:noProof/>
        </w:rPr>
        <w:t>, 610–623.</w:t>
      </w:r>
    </w:p>
    <w:p w14:paraId="2613C163" w14:textId="77777777" w:rsidR="00536C8B" w:rsidRPr="005A47BF" w:rsidRDefault="00536C8B" w:rsidP="003538E6">
      <w:pPr>
        <w:spacing w:line="240" w:lineRule="auto"/>
        <w:rPr>
          <w:rFonts w:cs="Calibri"/>
          <w:noProof/>
        </w:rPr>
      </w:pPr>
      <w:r w:rsidRPr="005A47BF">
        <w:rPr>
          <w:rFonts w:cs="Calibri"/>
          <w:noProof/>
        </w:rPr>
        <w:t>Woolley LA, Geyle HM, Murphy BP, Legge SM, Palmer R, Dickman CR, Augustyne J, Comer S, Doherty TS, Eager C, Edwards G, Harley D, Leiper I, McDonald PJ, McGregor H, Moseby K, Myers C, Read J, Stokeld D, Woinarski JCZ (2019) Introduced cats (</w:t>
      </w:r>
      <w:r w:rsidRPr="00A937A6">
        <w:rPr>
          <w:rStyle w:val="Emphasis"/>
        </w:rPr>
        <w:t>Felis catus</w:t>
      </w:r>
      <w:r w:rsidRPr="005A47BF">
        <w:rPr>
          <w:rFonts w:cs="Calibri"/>
          <w:noProof/>
        </w:rPr>
        <w:t xml:space="preserve">) eating a continental fauna: inventory and traits of Australian mammal species killed. </w:t>
      </w:r>
      <w:r w:rsidRPr="00A937A6">
        <w:rPr>
          <w:rStyle w:val="Emphasis"/>
        </w:rPr>
        <w:t>Mammal Review</w:t>
      </w:r>
      <w:r w:rsidRPr="005A47BF">
        <w:rPr>
          <w:rFonts w:cs="Calibri"/>
          <w:noProof/>
        </w:rPr>
        <w:t xml:space="preserve"> </w:t>
      </w:r>
      <w:r w:rsidRPr="00A937A6">
        <w:rPr>
          <w:rStyle w:val="Strong"/>
        </w:rPr>
        <w:t>49</w:t>
      </w:r>
      <w:r w:rsidRPr="005A47BF">
        <w:rPr>
          <w:rFonts w:cs="Calibri"/>
          <w:noProof/>
        </w:rPr>
        <w:t>, 354-368.</w:t>
      </w:r>
    </w:p>
    <w:p w14:paraId="5EEEB6EC" w14:textId="77777777" w:rsidR="00536C8B" w:rsidRPr="005A47BF" w:rsidRDefault="00536C8B" w:rsidP="003538E6">
      <w:pPr>
        <w:spacing w:line="240" w:lineRule="auto"/>
        <w:rPr>
          <w:rFonts w:cs="Calibri"/>
          <w:noProof/>
        </w:rPr>
      </w:pPr>
      <w:r w:rsidRPr="005A47BF">
        <w:rPr>
          <w:rFonts w:cs="Calibri"/>
          <w:noProof/>
        </w:rPr>
        <w:t xml:space="preserve">Work TM, Dagenais J, Rameyer R, Breeden R (2015) Mortality patterns in endangered Hawaiian geese (nene; </w:t>
      </w:r>
      <w:r w:rsidRPr="00A937A6">
        <w:rPr>
          <w:rStyle w:val="Emphasis"/>
        </w:rPr>
        <w:t>Branta sandvicensis</w:t>
      </w:r>
      <w:r w:rsidRPr="005A47BF">
        <w:rPr>
          <w:rFonts w:cs="Calibri"/>
          <w:noProof/>
        </w:rPr>
        <w:t xml:space="preserve">). </w:t>
      </w:r>
      <w:r w:rsidRPr="00A937A6">
        <w:rPr>
          <w:rStyle w:val="Emphasis"/>
        </w:rPr>
        <w:t>Journal of Wildlife Diseases</w:t>
      </w:r>
      <w:r w:rsidRPr="005A47BF">
        <w:rPr>
          <w:rFonts w:cs="Calibri"/>
          <w:noProof/>
        </w:rPr>
        <w:t xml:space="preserve"> </w:t>
      </w:r>
      <w:r w:rsidRPr="00A937A6">
        <w:rPr>
          <w:rStyle w:val="Strong"/>
        </w:rPr>
        <w:t>51</w:t>
      </w:r>
      <w:r w:rsidRPr="005A47BF">
        <w:rPr>
          <w:rFonts w:cs="Calibri"/>
          <w:noProof/>
        </w:rPr>
        <w:t>, 688-695.</w:t>
      </w:r>
    </w:p>
    <w:p w14:paraId="06EC7246" w14:textId="77777777" w:rsidR="00536C8B" w:rsidRPr="005A47BF" w:rsidRDefault="00536C8B" w:rsidP="003538E6">
      <w:pPr>
        <w:spacing w:line="240" w:lineRule="auto"/>
        <w:rPr>
          <w:rFonts w:cs="Calibri"/>
          <w:noProof/>
        </w:rPr>
      </w:pPr>
      <w:r w:rsidRPr="005A47BF">
        <w:rPr>
          <w:rFonts w:cs="Calibri"/>
          <w:noProof/>
        </w:rPr>
        <w:t xml:space="preserve">Work TM, Massey JG, Lindsay DS, Dubey JP (2002) Toxoplasmosis in three species of native and introduced Hawaiian birds. </w:t>
      </w:r>
      <w:r w:rsidRPr="00A937A6">
        <w:rPr>
          <w:rStyle w:val="Emphasis"/>
        </w:rPr>
        <w:t>Journal of Parasitology</w:t>
      </w:r>
      <w:r w:rsidRPr="005A47BF">
        <w:rPr>
          <w:rFonts w:cs="Calibri"/>
          <w:noProof/>
        </w:rPr>
        <w:t xml:space="preserve"> </w:t>
      </w:r>
      <w:r w:rsidRPr="00A937A6">
        <w:rPr>
          <w:rStyle w:val="Strong"/>
        </w:rPr>
        <w:t>88</w:t>
      </w:r>
      <w:r w:rsidRPr="005A47BF">
        <w:rPr>
          <w:rFonts w:cs="Calibri"/>
          <w:noProof/>
        </w:rPr>
        <w:t>, 1040-1042.</w:t>
      </w:r>
    </w:p>
    <w:p w14:paraId="37E8A88B" w14:textId="77777777" w:rsidR="00536C8B" w:rsidRPr="005A47BF" w:rsidRDefault="00536C8B" w:rsidP="003538E6">
      <w:pPr>
        <w:spacing w:line="240" w:lineRule="auto"/>
        <w:rPr>
          <w:rFonts w:cs="Calibri"/>
          <w:noProof/>
        </w:rPr>
      </w:pPr>
      <w:r w:rsidRPr="005A47BF">
        <w:rPr>
          <w:rFonts w:cs="Calibri"/>
          <w:noProof/>
        </w:rPr>
        <w:t xml:space="preserve">Work TM, Massey JG, Rideout BA, Gardiner CH, Ledig DB, Kwok OCH, Dubey JP (2000) Fatal toxoplasmosis in free-ranging endangered ‘Alala from Hawaii. </w:t>
      </w:r>
      <w:r w:rsidRPr="00A937A6">
        <w:rPr>
          <w:rStyle w:val="Emphasis"/>
        </w:rPr>
        <w:t>Journal of wildlife diseases</w:t>
      </w:r>
      <w:r w:rsidRPr="005A47BF">
        <w:rPr>
          <w:rFonts w:cs="Calibri"/>
          <w:noProof/>
        </w:rPr>
        <w:t xml:space="preserve"> </w:t>
      </w:r>
      <w:r w:rsidRPr="00A937A6">
        <w:rPr>
          <w:rStyle w:val="Strong"/>
        </w:rPr>
        <w:t>36</w:t>
      </w:r>
      <w:r w:rsidRPr="005A47BF">
        <w:rPr>
          <w:rFonts w:cs="Calibri"/>
          <w:noProof/>
        </w:rPr>
        <w:t>, 205-212.</w:t>
      </w:r>
    </w:p>
    <w:p w14:paraId="7396B06A" w14:textId="77777777" w:rsidR="00536C8B" w:rsidRPr="005A47BF" w:rsidRDefault="00536C8B" w:rsidP="003538E6">
      <w:pPr>
        <w:spacing w:line="240" w:lineRule="auto"/>
        <w:rPr>
          <w:rFonts w:cs="Calibri"/>
          <w:noProof/>
        </w:rPr>
      </w:pPr>
      <w:r w:rsidRPr="005A47BF">
        <w:rPr>
          <w:rFonts w:cs="Calibri"/>
          <w:noProof/>
        </w:rPr>
        <w:t xml:space="preserve">Wysong ML, Iacona GD, Valentine LE, Morris K, Ritchie EG (2020) On the right track: placement of camera traps on roads improves detection of predators and shows non-target impacts of feral cat baiting. </w:t>
      </w:r>
      <w:r w:rsidRPr="00A937A6">
        <w:rPr>
          <w:rStyle w:val="Emphasis"/>
        </w:rPr>
        <w:t>Wildlife Research</w:t>
      </w:r>
      <w:r w:rsidRPr="005A47BF">
        <w:rPr>
          <w:rFonts w:cs="Calibri"/>
          <w:noProof/>
        </w:rPr>
        <w:t xml:space="preserve"> </w:t>
      </w:r>
      <w:r w:rsidRPr="00A937A6">
        <w:rPr>
          <w:rStyle w:val="Strong"/>
        </w:rPr>
        <w:t>47</w:t>
      </w:r>
      <w:r w:rsidRPr="005A47BF">
        <w:rPr>
          <w:rFonts w:cs="Calibri"/>
          <w:noProof/>
        </w:rPr>
        <w:t>, 557–569.</w:t>
      </w:r>
    </w:p>
    <w:p w14:paraId="76FABD21" w14:textId="77777777" w:rsidR="00536C8B" w:rsidRPr="005A47BF" w:rsidRDefault="00536C8B" w:rsidP="003538E6">
      <w:pPr>
        <w:spacing w:line="240" w:lineRule="auto"/>
        <w:rPr>
          <w:rFonts w:cs="Calibri"/>
          <w:noProof/>
        </w:rPr>
      </w:pPr>
      <w:r w:rsidRPr="005A47BF">
        <w:rPr>
          <w:rFonts w:cs="Calibri"/>
          <w:noProof/>
        </w:rPr>
        <w:t xml:space="preserve">Zander KK, Burton M, Pandit R, Gunawardena A, Pannell D, Garnett ST (2022) How public values for threatened species are affected by conservation strategies. </w:t>
      </w:r>
      <w:r w:rsidRPr="00A937A6">
        <w:rPr>
          <w:rStyle w:val="Emphasis"/>
        </w:rPr>
        <w:t>Journal of Environmental Management</w:t>
      </w:r>
      <w:r w:rsidRPr="005A47BF">
        <w:rPr>
          <w:rFonts w:cs="Calibri"/>
          <w:noProof/>
        </w:rPr>
        <w:t xml:space="preserve"> </w:t>
      </w:r>
      <w:r w:rsidRPr="00A937A6">
        <w:rPr>
          <w:rStyle w:val="Strong"/>
        </w:rPr>
        <w:t>319</w:t>
      </w:r>
      <w:r w:rsidRPr="005A47BF">
        <w:rPr>
          <w:rFonts w:cs="Calibri"/>
          <w:noProof/>
        </w:rPr>
        <w:t>, 115659.</w:t>
      </w:r>
    </w:p>
    <w:p w14:paraId="2BF675DF" w14:textId="77777777" w:rsidR="00B61C05" w:rsidRDefault="00536C8B" w:rsidP="003538E6">
      <w:pPr>
        <w:spacing w:line="240" w:lineRule="auto"/>
        <w:rPr>
          <w:rFonts w:cs="Calibri"/>
          <w:noProof/>
        </w:rPr>
      </w:pPr>
      <w:r w:rsidRPr="005A47BF">
        <w:rPr>
          <w:rFonts w:cs="Calibri"/>
          <w:noProof/>
        </w:rPr>
        <w:t xml:space="preserve">Znidersic E, Flores T, Macrae I, Woinarski JC, Watson DM (2019) Camera trapping and transect counts yield complementary insights into an endangered island endemic rail. </w:t>
      </w:r>
      <w:r w:rsidRPr="00A937A6">
        <w:rPr>
          <w:rStyle w:val="Emphasis"/>
        </w:rPr>
        <w:t>Pacific Conservation Biology</w:t>
      </w:r>
      <w:r w:rsidRPr="005A47BF">
        <w:rPr>
          <w:rFonts w:cs="Calibri"/>
          <w:noProof/>
        </w:rPr>
        <w:t xml:space="preserve"> </w:t>
      </w:r>
      <w:r w:rsidRPr="00A937A6">
        <w:rPr>
          <w:rStyle w:val="Strong"/>
        </w:rPr>
        <w:t>25</w:t>
      </w:r>
      <w:r w:rsidRPr="005A47BF">
        <w:rPr>
          <w:rFonts w:cs="Calibri"/>
          <w:noProof/>
        </w:rPr>
        <w:t>, 394-402.</w:t>
      </w:r>
    </w:p>
    <w:p w14:paraId="18F4DC0A" w14:textId="77777777" w:rsidR="00B61C05" w:rsidRDefault="00536C8B" w:rsidP="003538E6">
      <w:r>
        <w:fldChar w:fldCharType="end"/>
      </w:r>
    </w:p>
    <w:p w14:paraId="04AA2C13" w14:textId="77777777" w:rsidR="00B61C05" w:rsidRDefault="00B61C05" w:rsidP="00536C8B"/>
    <w:p w14:paraId="5662198B" w14:textId="77777777" w:rsidR="00536C8B" w:rsidRDefault="00536C8B" w:rsidP="00536C8B">
      <w:r>
        <w:br w:type="page"/>
      </w:r>
    </w:p>
    <w:p w14:paraId="0C7AC057" w14:textId="35C70B73" w:rsidR="00536C8B" w:rsidRDefault="00F14241" w:rsidP="003E442B">
      <w:pPr>
        <w:pStyle w:val="Heading2"/>
      </w:pPr>
      <w:bookmarkStart w:id="146" w:name="_Toc115114255"/>
      <w:bookmarkStart w:id="147" w:name="_Toc138840515"/>
      <w:bookmarkStart w:id="148" w:name="_Toc144894211"/>
      <w:r>
        <w:lastRenderedPageBreak/>
        <w:t>10</w:t>
      </w:r>
      <w:r>
        <w:tab/>
      </w:r>
      <w:r w:rsidR="00536C8B" w:rsidRPr="00874ECF">
        <w:t>Glossary</w:t>
      </w:r>
      <w:bookmarkEnd w:id="146"/>
      <w:bookmarkEnd w:id="147"/>
      <w:bookmarkEnd w:id="148"/>
    </w:p>
    <w:tbl>
      <w:tblPr>
        <w:tblStyle w:val="TableGrid"/>
        <w:tblW w:w="0" w:type="auto"/>
        <w:tblBorders>
          <w:left w:val="none" w:sz="0" w:space="0" w:color="auto"/>
          <w:right w:val="none" w:sz="0" w:space="0" w:color="auto"/>
          <w:insideV w:val="none" w:sz="0" w:space="0" w:color="auto"/>
        </w:tblBorders>
        <w:tblLayout w:type="fixed"/>
        <w:tblCellMar>
          <w:top w:w="28" w:type="dxa"/>
          <w:left w:w="57" w:type="dxa"/>
          <w:bottom w:w="57" w:type="dxa"/>
          <w:right w:w="57" w:type="dxa"/>
        </w:tblCellMar>
        <w:tblLook w:val="04A0" w:firstRow="1" w:lastRow="0" w:firstColumn="1" w:lastColumn="0" w:noHBand="0" w:noVBand="1"/>
        <w:tblCaption w:val="Glossary"/>
      </w:tblPr>
      <w:tblGrid>
        <w:gridCol w:w="2971"/>
        <w:gridCol w:w="6101"/>
      </w:tblGrid>
      <w:tr w:rsidR="003E442B" w:rsidRPr="003E442B" w14:paraId="0A1B0839" w14:textId="77777777" w:rsidTr="003E442B">
        <w:trPr>
          <w:cnfStyle w:val="100000000000" w:firstRow="1" w:lastRow="0" w:firstColumn="0" w:lastColumn="0" w:oddVBand="0" w:evenVBand="0" w:oddHBand="0" w:evenHBand="0" w:firstRowFirstColumn="0" w:firstRowLastColumn="0" w:lastRowFirstColumn="0" w:lastRowLastColumn="0"/>
          <w:tblHeader/>
        </w:trPr>
        <w:tc>
          <w:tcPr>
            <w:tcW w:w="2971" w:type="dxa"/>
            <w:shd w:val="clear" w:color="auto" w:fill="auto"/>
          </w:tcPr>
          <w:p w14:paraId="444A1920" w14:textId="682BB01A" w:rsidR="003E442B" w:rsidRPr="00A937A6" w:rsidRDefault="003E442B" w:rsidP="003E442B">
            <w:pPr>
              <w:pStyle w:val="Tableheadrow1"/>
              <w:rPr>
                <w:rStyle w:val="Strong"/>
              </w:rPr>
            </w:pPr>
            <w:r w:rsidRPr="00A937A6">
              <w:rPr>
                <w:rStyle w:val="Strong"/>
              </w:rPr>
              <w:t>Term</w:t>
            </w:r>
          </w:p>
        </w:tc>
        <w:tc>
          <w:tcPr>
            <w:tcW w:w="6101" w:type="dxa"/>
            <w:shd w:val="clear" w:color="auto" w:fill="auto"/>
          </w:tcPr>
          <w:p w14:paraId="69B2C421" w14:textId="703205BD" w:rsidR="003E442B" w:rsidRPr="00A937A6" w:rsidRDefault="003E442B" w:rsidP="003E442B">
            <w:pPr>
              <w:pStyle w:val="Tableheadrow1"/>
              <w:rPr>
                <w:rStyle w:val="Strong"/>
              </w:rPr>
            </w:pPr>
            <w:r w:rsidRPr="00A937A6">
              <w:rPr>
                <w:rStyle w:val="Strong"/>
              </w:rPr>
              <w:t>Definition</w:t>
            </w:r>
          </w:p>
        </w:tc>
      </w:tr>
      <w:tr w:rsidR="003E442B" w:rsidRPr="003E442B" w14:paraId="6ED4AD35" w14:textId="77777777" w:rsidTr="003E442B">
        <w:trPr>
          <w:cnfStyle w:val="100000000000" w:firstRow="1" w:lastRow="0" w:firstColumn="0" w:lastColumn="0" w:oddVBand="0" w:evenVBand="0" w:oddHBand="0" w:evenHBand="0" w:firstRowFirstColumn="0" w:firstRowLastColumn="0" w:lastRowFirstColumn="0" w:lastRowLastColumn="0"/>
          <w:tblHeader/>
        </w:trPr>
        <w:tc>
          <w:tcPr>
            <w:tcW w:w="2971" w:type="dxa"/>
            <w:shd w:val="clear" w:color="auto" w:fill="auto"/>
          </w:tcPr>
          <w:p w14:paraId="02549BFD" w14:textId="77777777" w:rsidR="003E442B" w:rsidRPr="003E442B" w:rsidRDefault="003E442B" w:rsidP="003E442B">
            <w:pPr>
              <w:pStyle w:val="Tabletext"/>
            </w:pPr>
            <w:r w:rsidRPr="003E442B">
              <w:t>Cat susceptibility</w:t>
            </w:r>
          </w:p>
        </w:tc>
        <w:tc>
          <w:tcPr>
            <w:tcW w:w="6101" w:type="dxa"/>
            <w:shd w:val="clear" w:color="auto" w:fill="auto"/>
          </w:tcPr>
          <w:p w14:paraId="02F0E6D8" w14:textId="77777777" w:rsidR="003E442B" w:rsidRPr="003E442B" w:rsidRDefault="003E442B" w:rsidP="003E442B">
            <w:pPr>
              <w:pStyle w:val="Tabletext"/>
            </w:pPr>
            <w:r w:rsidRPr="003E442B">
              <w:t xml:space="preserve">A categorisation of the population level susceptibility of a native species to predation by cats, with levels including extreme, high, moderate, low or not: modified from </w:t>
            </w:r>
            <w:r w:rsidRPr="003E442B">
              <w:fldChar w:fldCharType="begin"/>
            </w:r>
            <w:r w:rsidRPr="003E442B">
              <w:instrText xml:space="preserve"> ADDIN EN.CITE &lt;EndNote&gt;&lt;Cite&gt;&lt;Author&gt;Radford&lt;/Author&gt;&lt;Year&gt;2018&lt;/Year&gt;&lt;RecNum&gt;6404&lt;/RecNum&gt;&lt;DisplayText&gt;(Radford&lt;style face="italic"&gt; et al.&lt;/style&gt; 2018)&lt;/DisplayText&gt;&lt;record&gt;&lt;rec-number&gt;6404&lt;/rec-number&gt;&lt;foreign-keys&gt;&lt;key app="EN" db-id="w2w9teprqwrfx3edpv8xx5as2xsevwpadst2"&gt;6404&lt;/key&gt;&lt;/foreign-keys&gt;&lt;ref-type name="Journal Article"&gt;17&lt;/ref-type&gt;&lt;contributors&gt;&lt;authors&gt;&lt;author&gt;Radford, J.Q.&lt;/author&gt;&lt;author&gt;Woinarski, J.C.Z.&lt;/author&gt;&lt;author&gt;Legge, S.&lt;/author&gt;&lt;author&gt;Baseler, M.&lt;/author&gt;&lt;author&gt;Bentley, J.&lt;/author&gt;&lt;author&gt;Burbidge, A.A.&lt;/author&gt;&lt;author&gt;Bode, M.&lt;/author&gt;&lt;author&gt;Copley, P.&lt;/author&gt;&lt;author&gt;Dexter, N.&lt;/author&gt;&lt;author&gt;Dickman, C.R.&lt;/author&gt;&lt;author&gt;Gillespie, G.&lt;/author&gt;&lt;author&gt;Hill, B.&lt;/author&gt;&lt;author&gt;Johnson, C.N.&lt;/author&gt;&lt;author&gt;Kanowski, J.&lt;/author&gt;&lt;author&gt;Latch, P.&lt;/author&gt;&lt;author&gt;Letnic, M.&lt;/author&gt;&lt;author&gt;Manning, A.&lt;/author&gt;&lt;author&gt;Menkhorst, P.W.&lt;/author&gt;&lt;author&gt;Mitchell, N.&lt;/author&gt;&lt;author&gt;Morris, K.&lt;/author&gt;&lt;author&gt;Moseby, K.E.&lt;/author&gt;&lt;author&gt;Page, M.&lt;/author&gt;&lt;author&gt;Ringma, J.&lt;/author&gt;&lt;/authors&gt;&lt;/contributors&gt;&lt;titles&gt;&lt;title&gt;&lt;style face="normal" font="default" size="100%"&gt;Degrees of population-level susceptibility of Australian mammal species to predation by the introduced red fox &lt;/style&gt;&lt;style face="italic" font="default" size="100%"&gt;Vulpes vulpes&lt;/style&gt;&lt;style face="normal" font="default" size="100%"&gt; and feral cat &lt;/style&gt;&lt;style face="italic" font="default" size="100%"&gt;Felis catus&lt;/style&gt;&lt;/title&gt;&lt;secondary-title&gt;Wildlife Research&lt;/secondary-title&gt;&lt;/titles&gt;&lt;periodical&gt;&lt;full-title&gt;Wildlife Research&lt;/full-title&gt;&lt;/periodical&gt;&lt;pages&gt;645-657&lt;/pages&gt;&lt;volume&gt;45&lt;/volume&gt;&lt;dates&gt;&lt;year&gt;2018&lt;/year&gt;&lt;/dates&gt;&lt;urls&gt;&lt;/urls&gt;&lt;/record&gt;&lt;/Cite&gt;&lt;/EndNote&gt;</w:instrText>
            </w:r>
            <w:r w:rsidRPr="003E442B">
              <w:fldChar w:fldCharType="separate"/>
            </w:r>
            <w:r w:rsidRPr="003E442B">
              <w:rPr>
                <w:noProof/>
              </w:rPr>
              <w:t>(Radford</w:t>
            </w:r>
            <w:r w:rsidRPr="00A937A6">
              <w:rPr>
                <w:rStyle w:val="Emphasis"/>
              </w:rPr>
              <w:t xml:space="preserve"> et al.</w:t>
            </w:r>
            <w:r w:rsidRPr="003E442B">
              <w:rPr>
                <w:noProof/>
              </w:rPr>
              <w:t xml:space="preserve"> 2018)</w:t>
            </w:r>
            <w:r w:rsidRPr="003E442B">
              <w:fldChar w:fldCharType="end"/>
            </w:r>
            <w:r w:rsidRPr="003E442B">
              <w:t>.</w:t>
            </w:r>
          </w:p>
        </w:tc>
      </w:tr>
      <w:tr w:rsidR="003E442B" w:rsidRPr="003E442B" w14:paraId="4914AADF" w14:textId="77777777" w:rsidTr="003E442B">
        <w:trPr>
          <w:cnfStyle w:val="100000000000" w:firstRow="1" w:lastRow="0" w:firstColumn="0" w:lastColumn="0" w:oddVBand="0" w:evenVBand="0" w:oddHBand="0" w:evenHBand="0" w:firstRowFirstColumn="0" w:firstRowLastColumn="0" w:lastRowFirstColumn="0" w:lastRowLastColumn="0"/>
          <w:tblHeader/>
        </w:trPr>
        <w:tc>
          <w:tcPr>
            <w:tcW w:w="2971" w:type="dxa"/>
            <w:shd w:val="clear" w:color="auto" w:fill="auto"/>
          </w:tcPr>
          <w:p w14:paraId="7005B8B1" w14:textId="77777777" w:rsidR="003E442B" w:rsidRPr="003E442B" w:rsidRDefault="003E442B" w:rsidP="003E442B">
            <w:pPr>
              <w:pStyle w:val="Tabletext"/>
            </w:pPr>
            <w:r w:rsidRPr="003E442B">
              <w:t>Critically Endangered</w:t>
            </w:r>
          </w:p>
        </w:tc>
        <w:tc>
          <w:tcPr>
            <w:tcW w:w="6101" w:type="dxa"/>
            <w:shd w:val="clear" w:color="auto" w:fill="auto"/>
          </w:tcPr>
          <w:p w14:paraId="268B4CF9" w14:textId="77777777" w:rsidR="003E442B" w:rsidRPr="003E442B" w:rsidRDefault="003E442B" w:rsidP="003E442B">
            <w:pPr>
              <w:pStyle w:val="Tabletext"/>
            </w:pPr>
            <w:r w:rsidRPr="003E442B">
              <w:t>Under the EPBC Act, a native species is eligible to be included in the critically endangered category at a particular time if, at that time, it is facing an extremely high risk of extinction in the wild in the immediate future, as determined in accordance with the prescribed criteria.</w:t>
            </w:r>
          </w:p>
        </w:tc>
      </w:tr>
      <w:tr w:rsidR="003E442B" w:rsidRPr="003E442B" w14:paraId="4809D0DF" w14:textId="77777777" w:rsidTr="003E442B">
        <w:trPr>
          <w:cnfStyle w:val="100000000000" w:firstRow="1" w:lastRow="0" w:firstColumn="0" w:lastColumn="0" w:oddVBand="0" w:evenVBand="0" w:oddHBand="0" w:evenHBand="0" w:firstRowFirstColumn="0" w:firstRowLastColumn="0" w:lastRowFirstColumn="0" w:lastRowLastColumn="0"/>
          <w:tblHeader/>
        </w:trPr>
        <w:tc>
          <w:tcPr>
            <w:tcW w:w="2971" w:type="dxa"/>
            <w:shd w:val="clear" w:color="auto" w:fill="auto"/>
          </w:tcPr>
          <w:p w14:paraId="38EC129E" w14:textId="77777777" w:rsidR="003E442B" w:rsidRPr="003E442B" w:rsidRDefault="003E442B" w:rsidP="003E442B">
            <w:pPr>
              <w:pStyle w:val="Tabletext"/>
            </w:pPr>
            <w:r w:rsidRPr="003E442B">
              <w:t>Endangered</w:t>
            </w:r>
          </w:p>
        </w:tc>
        <w:tc>
          <w:tcPr>
            <w:tcW w:w="6101" w:type="dxa"/>
            <w:shd w:val="clear" w:color="auto" w:fill="auto"/>
          </w:tcPr>
          <w:p w14:paraId="5392F690" w14:textId="77777777" w:rsidR="003E442B" w:rsidRPr="003E442B" w:rsidRDefault="003E442B" w:rsidP="003E442B">
            <w:pPr>
              <w:pStyle w:val="Tabletext"/>
            </w:pPr>
            <w:r w:rsidRPr="003E442B">
              <w:t xml:space="preserve">Under the EPBC Act, a native species is eligible to be included in the endangered category at a particular time if, at that time, (a) it is not critically endangered; and (b) it is facing a very high risk of extinction in the wild </w:t>
            </w:r>
            <w:proofErr w:type="gramStart"/>
            <w:r w:rsidRPr="003E442B">
              <w:t>in the near future</w:t>
            </w:r>
            <w:proofErr w:type="gramEnd"/>
            <w:r w:rsidRPr="003E442B">
              <w:t>, as determined in accordance with the prescribed criteria.</w:t>
            </w:r>
          </w:p>
        </w:tc>
      </w:tr>
      <w:tr w:rsidR="003E442B" w:rsidRPr="003E442B" w14:paraId="4DC96D23" w14:textId="77777777" w:rsidTr="003E442B">
        <w:trPr>
          <w:cnfStyle w:val="100000000000" w:firstRow="1" w:lastRow="0" w:firstColumn="0" w:lastColumn="0" w:oddVBand="0" w:evenVBand="0" w:oddHBand="0" w:evenHBand="0" w:firstRowFirstColumn="0" w:firstRowLastColumn="0" w:lastRowFirstColumn="0" w:lastRowLastColumn="0"/>
          <w:tblHeader/>
        </w:trPr>
        <w:tc>
          <w:tcPr>
            <w:tcW w:w="2971" w:type="dxa"/>
            <w:shd w:val="clear" w:color="auto" w:fill="auto"/>
          </w:tcPr>
          <w:p w14:paraId="3B9EDDB1" w14:textId="77777777" w:rsidR="003E442B" w:rsidRPr="003E442B" w:rsidRDefault="003E442B" w:rsidP="003E442B">
            <w:pPr>
              <w:pStyle w:val="Tabletext"/>
            </w:pPr>
            <w:r w:rsidRPr="003E442B">
              <w:t>Endemic</w:t>
            </w:r>
          </w:p>
        </w:tc>
        <w:tc>
          <w:tcPr>
            <w:tcW w:w="6101" w:type="dxa"/>
            <w:shd w:val="clear" w:color="auto" w:fill="auto"/>
          </w:tcPr>
          <w:p w14:paraId="58ABB19B" w14:textId="77777777" w:rsidR="003E442B" w:rsidRPr="003E442B" w:rsidRDefault="003E442B" w:rsidP="003E442B">
            <w:pPr>
              <w:pStyle w:val="Tabletext"/>
            </w:pPr>
            <w:r w:rsidRPr="003E442B">
              <w:t>A species that is restricted to a particular place.</w:t>
            </w:r>
          </w:p>
        </w:tc>
      </w:tr>
      <w:tr w:rsidR="003E442B" w:rsidRPr="003E442B" w14:paraId="1905F1CA" w14:textId="77777777" w:rsidTr="003E442B">
        <w:trPr>
          <w:cnfStyle w:val="100000000000" w:firstRow="1" w:lastRow="0" w:firstColumn="0" w:lastColumn="0" w:oddVBand="0" w:evenVBand="0" w:oddHBand="0" w:evenHBand="0" w:firstRowFirstColumn="0" w:firstRowLastColumn="0" w:lastRowFirstColumn="0" w:lastRowLastColumn="0"/>
          <w:tblHeader/>
        </w:trPr>
        <w:tc>
          <w:tcPr>
            <w:tcW w:w="2971" w:type="dxa"/>
            <w:shd w:val="clear" w:color="auto" w:fill="auto"/>
          </w:tcPr>
          <w:p w14:paraId="436CABC9" w14:textId="77777777" w:rsidR="003E442B" w:rsidRPr="003E442B" w:rsidRDefault="003E442B" w:rsidP="003E442B">
            <w:pPr>
              <w:pStyle w:val="Tabletext"/>
            </w:pPr>
            <w:r w:rsidRPr="003E442B">
              <w:t>Eradicate</w:t>
            </w:r>
          </w:p>
        </w:tc>
        <w:tc>
          <w:tcPr>
            <w:tcW w:w="6101" w:type="dxa"/>
            <w:shd w:val="clear" w:color="auto" w:fill="auto"/>
          </w:tcPr>
          <w:p w14:paraId="3B071037" w14:textId="77777777" w:rsidR="003E442B" w:rsidRPr="003E442B" w:rsidRDefault="003E442B" w:rsidP="003E442B">
            <w:pPr>
              <w:pStyle w:val="Tabletext"/>
            </w:pPr>
            <w:r w:rsidRPr="003E442B">
              <w:t>To remove all animals from a population.</w:t>
            </w:r>
          </w:p>
        </w:tc>
      </w:tr>
      <w:tr w:rsidR="003E442B" w:rsidRPr="003E442B" w14:paraId="11227DAC" w14:textId="77777777" w:rsidTr="003E442B">
        <w:trPr>
          <w:cnfStyle w:val="100000000000" w:firstRow="1" w:lastRow="0" w:firstColumn="0" w:lastColumn="0" w:oddVBand="0" w:evenVBand="0" w:oddHBand="0" w:evenHBand="0" w:firstRowFirstColumn="0" w:firstRowLastColumn="0" w:lastRowFirstColumn="0" w:lastRowLastColumn="0"/>
          <w:tblHeader/>
        </w:trPr>
        <w:tc>
          <w:tcPr>
            <w:tcW w:w="2971" w:type="dxa"/>
            <w:shd w:val="clear" w:color="auto" w:fill="auto"/>
          </w:tcPr>
          <w:p w14:paraId="141983C3" w14:textId="05A9C346" w:rsidR="003E442B" w:rsidRPr="003E442B" w:rsidRDefault="003E442B" w:rsidP="003E442B">
            <w:pPr>
              <w:pStyle w:val="Tabletext"/>
            </w:pPr>
            <w:proofErr w:type="spellStart"/>
            <w:r w:rsidRPr="003E442B">
              <w:t>Exclosure</w:t>
            </w:r>
            <w:proofErr w:type="spellEnd"/>
            <w:r w:rsidRPr="003E442B">
              <w:t xml:space="preserve">/exclusion (fencing) </w:t>
            </w:r>
          </w:p>
        </w:tc>
        <w:tc>
          <w:tcPr>
            <w:tcW w:w="6101" w:type="dxa"/>
            <w:shd w:val="clear" w:color="auto" w:fill="auto"/>
          </w:tcPr>
          <w:p w14:paraId="31E09E37" w14:textId="5CB51970" w:rsidR="003E442B" w:rsidRPr="003E442B" w:rsidRDefault="003E442B" w:rsidP="003E442B">
            <w:pPr>
              <w:pStyle w:val="Tabletext"/>
            </w:pPr>
            <w:r w:rsidRPr="003E442B">
              <w:t>An area that is fenced to protect the native species within and to prevent the entry of introduced predators.</w:t>
            </w:r>
          </w:p>
        </w:tc>
      </w:tr>
      <w:tr w:rsidR="003E442B" w:rsidRPr="003E442B" w14:paraId="23A32060" w14:textId="77777777" w:rsidTr="003E442B">
        <w:trPr>
          <w:cnfStyle w:val="100000000000" w:firstRow="1" w:lastRow="0" w:firstColumn="0" w:lastColumn="0" w:oddVBand="0" w:evenVBand="0" w:oddHBand="0" w:evenHBand="0" w:firstRowFirstColumn="0" w:firstRowLastColumn="0" w:lastRowFirstColumn="0" w:lastRowLastColumn="0"/>
          <w:tblHeader/>
        </w:trPr>
        <w:tc>
          <w:tcPr>
            <w:tcW w:w="2971" w:type="dxa"/>
            <w:shd w:val="clear" w:color="auto" w:fill="auto"/>
          </w:tcPr>
          <w:p w14:paraId="733BF337" w14:textId="77777777" w:rsidR="003E442B" w:rsidRPr="003E442B" w:rsidRDefault="003E442B" w:rsidP="003E442B">
            <w:pPr>
              <w:pStyle w:val="Tabletext"/>
            </w:pPr>
            <w:r w:rsidRPr="003E442B">
              <w:t>Feral</w:t>
            </w:r>
          </w:p>
        </w:tc>
        <w:tc>
          <w:tcPr>
            <w:tcW w:w="6101" w:type="dxa"/>
            <w:shd w:val="clear" w:color="auto" w:fill="auto"/>
          </w:tcPr>
          <w:p w14:paraId="5DEE8CF9" w14:textId="77777777" w:rsidR="003E442B" w:rsidRPr="003E442B" w:rsidRDefault="003E442B" w:rsidP="003E442B">
            <w:pPr>
              <w:pStyle w:val="Tabletext"/>
            </w:pPr>
            <w:r w:rsidRPr="003E442B">
              <w:t>An introduced animal, formerly in domestication, with an established, self-supporting population in the wild.</w:t>
            </w:r>
          </w:p>
        </w:tc>
      </w:tr>
      <w:tr w:rsidR="003E442B" w:rsidRPr="003E442B" w14:paraId="21A8C1A6" w14:textId="77777777" w:rsidTr="003E442B">
        <w:trPr>
          <w:cnfStyle w:val="100000000000" w:firstRow="1" w:lastRow="0" w:firstColumn="0" w:lastColumn="0" w:oddVBand="0" w:evenVBand="0" w:oddHBand="0" w:evenHBand="0" w:firstRowFirstColumn="0" w:firstRowLastColumn="0" w:lastRowFirstColumn="0" w:lastRowLastColumn="0"/>
          <w:tblHeader/>
        </w:trPr>
        <w:tc>
          <w:tcPr>
            <w:tcW w:w="2971" w:type="dxa"/>
            <w:shd w:val="clear" w:color="auto" w:fill="auto"/>
          </w:tcPr>
          <w:p w14:paraId="441DB647" w14:textId="77777777" w:rsidR="003E442B" w:rsidRPr="003E442B" w:rsidRDefault="003E442B" w:rsidP="003E442B">
            <w:pPr>
              <w:pStyle w:val="Tabletext"/>
            </w:pPr>
            <w:r w:rsidRPr="003E442B">
              <w:t>Feral cat</w:t>
            </w:r>
          </w:p>
        </w:tc>
        <w:tc>
          <w:tcPr>
            <w:tcW w:w="6101" w:type="dxa"/>
            <w:shd w:val="clear" w:color="auto" w:fill="auto"/>
          </w:tcPr>
          <w:p w14:paraId="42E68C7F" w14:textId="77777777" w:rsidR="003E442B" w:rsidRPr="003E442B" w:rsidRDefault="003E442B" w:rsidP="003E442B">
            <w:pPr>
              <w:pStyle w:val="Tabletext"/>
            </w:pPr>
            <w:r w:rsidRPr="003E442B">
              <w:t xml:space="preserve">As defined in section 2, feral cats are individuals of the species </w:t>
            </w:r>
            <w:r w:rsidRPr="00A937A6">
              <w:rPr>
                <w:rStyle w:val="Emphasis"/>
              </w:rPr>
              <w:t xml:space="preserve">Felis </w:t>
            </w:r>
            <w:proofErr w:type="spellStart"/>
            <w:r w:rsidRPr="00A937A6">
              <w:rPr>
                <w:rStyle w:val="Emphasis"/>
              </w:rPr>
              <w:t>catus</w:t>
            </w:r>
            <w:proofErr w:type="spellEnd"/>
            <w:r w:rsidRPr="003E442B">
              <w:t xml:space="preserve"> that </w:t>
            </w:r>
            <w:r w:rsidRPr="003E442B">
              <w:rPr>
                <w:lang w:val="en-GB"/>
              </w:rPr>
              <w:t xml:space="preserve">are not formally owned, or cared for, by people. They survive by hunting or scavenging for themselves and live in diverse habitats. Most feral cats live in natural environments and </w:t>
            </w:r>
            <w:r w:rsidRPr="003E442B">
              <w:t>have no or few interactions</w:t>
            </w:r>
            <w:r w:rsidRPr="003E442B">
              <w:rPr>
                <w:lang w:val="en-GB"/>
              </w:rPr>
              <w:t xml:space="preserve"> with people. A subset of feral cats is found in and around cities, </w:t>
            </w:r>
            <w:proofErr w:type="gramStart"/>
            <w:r w:rsidRPr="003E442B">
              <w:rPr>
                <w:lang w:val="en-GB"/>
              </w:rPr>
              <w:t>towns</w:t>
            </w:r>
            <w:proofErr w:type="gramEnd"/>
            <w:r w:rsidRPr="003E442B">
              <w:rPr>
                <w:lang w:val="en-GB"/>
              </w:rPr>
              <w:t xml:space="preserve"> and rural properties; these cats may rely on resources that are inadvertently created by people.</w:t>
            </w:r>
          </w:p>
        </w:tc>
      </w:tr>
      <w:tr w:rsidR="003E442B" w:rsidRPr="003E442B" w14:paraId="418D9B6B" w14:textId="77777777" w:rsidTr="003E442B">
        <w:trPr>
          <w:cnfStyle w:val="100000000000" w:firstRow="1" w:lastRow="0" w:firstColumn="0" w:lastColumn="0" w:oddVBand="0" w:evenVBand="0" w:oddHBand="0" w:evenHBand="0" w:firstRowFirstColumn="0" w:firstRowLastColumn="0" w:lastRowFirstColumn="0" w:lastRowLastColumn="0"/>
          <w:tblHeader/>
        </w:trPr>
        <w:tc>
          <w:tcPr>
            <w:tcW w:w="2971" w:type="dxa"/>
            <w:shd w:val="clear" w:color="auto" w:fill="auto"/>
          </w:tcPr>
          <w:p w14:paraId="6219CB27" w14:textId="77777777" w:rsidR="003E442B" w:rsidRPr="003E442B" w:rsidRDefault="003E442B" w:rsidP="003E442B">
            <w:pPr>
              <w:pStyle w:val="Tabletext"/>
            </w:pPr>
            <w:r w:rsidRPr="003E442B">
              <w:t>Haven</w:t>
            </w:r>
          </w:p>
        </w:tc>
        <w:tc>
          <w:tcPr>
            <w:tcW w:w="6101" w:type="dxa"/>
            <w:shd w:val="clear" w:color="auto" w:fill="auto"/>
          </w:tcPr>
          <w:p w14:paraId="12938CCF" w14:textId="77777777" w:rsidR="003E442B" w:rsidRPr="003E442B" w:rsidRDefault="003E442B" w:rsidP="003E442B">
            <w:pPr>
              <w:pStyle w:val="Tabletext"/>
            </w:pPr>
            <w:r w:rsidRPr="003E442B">
              <w:t xml:space="preserve">A location at which a major threat to a species that is highly or extremely susceptible to that threat is absent or has been eradicated; in this case cat-free islands or mainland </w:t>
            </w:r>
            <w:proofErr w:type="spellStart"/>
            <w:r w:rsidRPr="003E442B">
              <w:t>exclosures</w:t>
            </w:r>
            <w:proofErr w:type="spellEnd"/>
            <w:r w:rsidRPr="003E442B">
              <w:t xml:space="preserve">, as defined by </w:t>
            </w:r>
            <w:proofErr w:type="spellStart"/>
            <w:r w:rsidRPr="003E442B">
              <w:t>Legge</w:t>
            </w:r>
            <w:proofErr w:type="spellEnd"/>
            <w:r w:rsidRPr="003E442B">
              <w:t xml:space="preserve"> et al. </w:t>
            </w:r>
            <w:r w:rsidRPr="003E442B">
              <w:fldChar w:fldCharType="begin"/>
            </w:r>
            <w:r w:rsidRPr="003E442B">
              <w:instrText xml:space="preserve"> ADDIN EN.CITE &lt;EndNote&gt;&lt;Cite ExcludeAuth="1"&gt;&lt;Year&gt;2018&lt;/Year&gt;&lt;RecNum&gt;5533&lt;/RecNum&gt;&lt;DisplayText&gt;(2018)&lt;/DisplayText&gt;&lt;record&gt;&lt;rec-number&gt;5533&lt;/rec-number&gt;&lt;foreign-keys&gt;&lt;key app="EN" db-id="w2w9teprqwrfx3edpv8xx5as2xsevwpadst2"&gt;5533&lt;/key&gt;&lt;/foreign-keys&gt;&lt;ref-type name="Journal Article"&gt;17&lt;/ref-type&gt;&lt;contributors&gt;&lt;authors&gt;&lt;author&gt;Legge, S.&lt;/author&gt;&lt;author&gt;Woinarski, J.C.Z.&lt;/author&gt;&lt;author&gt;Burbidge, A.A&lt;/author&gt;&lt;author&gt;Palmer, R.&lt;/author&gt;&lt;author&gt;Ringma, J.&lt;/author&gt;&lt;author&gt;Mitchell, N.&lt;/author&gt;&lt;author&gt;Radford, J.Q.&lt;/author&gt;&lt;author&gt;Bode, M.&lt;/author&gt;&lt;author&gt;Wintle, B.&lt;/author&gt;&lt;author&gt;Baseler, M.&lt;/author&gt;&lt;author&gt;Bentley, J.&lt;/author&gt;&lt;author&gt;Copley, P.&lt;/author&gt;&lt;author&gt;Dexter, N.&lt;/author&gt;&lt;author&gt;Dickman, C.R.&lt;/author&gt;&lt;author&gt;Gillespie, G.R.&lt;/author&gt;&lt;author&gt;Hill, B.&lt;/author&gt;&lt;author&gt;Johnson, C.N.&lt;/author&gt;&lt;author&gt;Latch, P.&lt;/author&gt;&lt;author&gt;Letnic, M.&lt;/author&gt;&lt;author&gt;Manning, A.&lt;/author&gt;&lt;author&gt;McCreless, E.E.&lt;/author&gt;&lt;author&gt;Menkhorst, P.&lt;/author&gt;&lt;author&gt;Morris, K.&lt;/author&gt;&lt;author&gt;Moseby, K.&lt;/author&gt;&lt;author&gt;Page, M.&lt;/author&gt;&lt;author&gt;Pannell, D.&lt;/author&gt;&lt;author&gt;Tuft, K.&lt;/author&gt;&lt;/authors&gt;&lt;/contributors&gt;&lt;titles&gt;&lt;title&gt;Havens for threatened Australian mammals: the contributions of fenced areas and offshore islands to protecting mammal species that are susceptible to introduced predators&lt;/title&gt;&lt;secondary-title&gt;Wildlife Research&lt;/secondary-title&gt;&lt;/titles&gt;&lt;periodical&gt;&lt;full-title&gt;Wildlife Research&lt;/full-title&gt;&lt;/periodical&gt;&lt;pages&gt;627-644&lt;/pages&gt;&lt;volume&gt;45&lt;/volume&gt;&lt;dates&gt;&lt;year&gt;2018&lt;/year&gt;&lt;/dates&gt;&lt;urls&gt;&lt;/urls&gt;&lt;/record&gt;&lt;/Cite&gt;&lt;/EndNote&gt;</w:instrText>
            </w:r>
            <w:r w:rsidRPr="003E442B">
              <w:fldChar w:fldCharType="separate"/>
            </w:r>
            <w:r w:rsidRPr="003E442B">
              <w:rPr>
                <w:noProof/>
              </w:rPr>
              <w:t>(2018)</w:t>
            </w:r>
            <w:r w:rsidRPr="003E442B">
              <w:fldChar w:fldCharType="end"/>
            </w:r>
            <w:r w:rsidRPr="003E442B">
              <w:t>.</w:t>
            </w:r>
          </w:p>
        </w:tc>
      </w:tr>
      <w:tr w:rsidR="003E442B" w:rsidRPr="003E442B" w14:paraId="09837D4E" w14:textId="77777777" w:rsidTr="003E442B">
        <w:trPr>
          <w:cnfStyle w:val="100000000000" w:firstRow="1" w:lastRow="0" w:firstColumn="0" w:lastColumn="0" w:oddVBand="0" w:evenVBand="0" w:oddHBand="0" w:evenHBand="0" w:firstRowFirstColumn="0" w:firstRowLastColumn="0" w:lastRowFirstColumn="0" w:lastRowLastColumn="0"/>
          <w:tblHeader/>
        </w:trPr>
        <w:tc>
          <w:tcPr>
            <w:tcW w:w="2971" w:type="dxa"/>
            <w:shd w:val="clear" w:color="auto" w:fill="auto"/>
          </w:tcPr>
          <w:p w14:paraId="709036E1" w14:textId="77777777" w:rsidR="003E442B" w:rsidRPr="003E442B" w:rsidRDefault="003E442B" w:rsidP="003E442B">
            <w:pPr>
              <w:pStyle w:val="Tabletext"/>
            </w:pPr>
            <w:r w:rsidRPr="003E442B">
              <w:t>Key threatening process</w:t>
            </w:r>
          </w:p>
        </w:tc>
        <w:tc>
          <w:tcPr>
            <w:tcW w:w="6101" w:type="dxa"/>
            <w:shd w:val="clear" w:color="auto" w:fill="auto"/>
          </w:tcPr>
          <w:p w14:paraId="67963BDD" w14:textId="77777777" w:rsidR="003E442B" w:rsidRPr="003E442B" w:rsidRDefault="003E442B" w:rsidP="003E442B">
            <w:pPr>
              <w:pStyle w:val="Tabletext"/>
            </w:pPr>
            <w:r w:rsidRPr="003E442B">
              <w:t>Under the EPBC Act, a process that threatens or may threaten the survival, abundance or evolutionary development of a native species or ecological community.</w:t>
            </w:r>
          </w:p>
        </w:tc>
      </w:tr>
      <w:tr w:rsidR="003E442B" w:rsidRPr="003E442B" w14:paraId="7DEBFB3E" w14:textId="77777777" w:rsidTr="003E442B">
        <w:trPr>
          <w:cnfStyle w:val="100000000000" w:firstRow="1" w:lastRow="0" w:firstColumn="0" w:lastColumn="0" w:oddVBand="0" w:evenVBand="0" w:oddHBand="0" w:evenHBand="0" w:firstRowFirstColumn="0" w:firstRowLastColumn="0" w:lastRowFirstColumn="0" w:lastRowLastColumn="0"/>
          <w:tblHeader/>
        </w:trPr>
        <w:tc>
          <w:tcPr>
            <w:tcW w:w="2971" w:type="dxa"/>
            <w:shd w:val="clear" w:color="auto" w:fill="auto"/>
          </w:tcPr>
          <w:p w14:paraId="146AE205" w14:textId="77777777" w:rsidR="003E442B" w:rsidRPr="003E442B" w:rsidRDefault="003E442B" w:rsidP="003E442B">
            <w:pPr>
              <w:pStyle w:val="Tabletext"/>
            </w:pPr>
            <w:r w:rsidRPr="003E442B">
              <w:t>Performance indicator</w:t>
            </w:r>
          </w:p>
        </w:tc>
        <w:tc>
          <w:tcPr>
            <w:tcW w:w="6101" w:type="dxa"/>
            <w:shd w:val="clear" w:color="auto" w:fill="auto"/>
          </w:tcPr>
          <w:p w14:paraId="636D94A2" w14:textId="77777777" w:rsidR="003E442B" w:rsidRPr="003E442B" w:rsidRDefault="003E442B" w:rsidP="003E442B">
            <w:pPr>
              <w:pStyle w:val="Tabletext"/>
            </w:pPr>
            <w:r w:rsidRPr="003E442B">
              <w:t>A criterion or measure that provides information on the extent to which a policy, program or initiative is achieving its outcomes.</w:t>
            </w:r>
          </w:p>
        </w:tc>
      </w:tr>
      <w:tr w:rsidR="003E442B" w:rsidRPr="003E442B" w14:paraId="411327F6" w14:textId="77777777" w:rsidTr="003E442B">
        <w:trPr>
          <w:cnfStyle w:val="100000000000" w:firstRow="1" w:lastRow="0" w:firstColumn="0" w:lastColumn="0" w:oddVBand="0" w:evenVBand="0" w:oddHBand="0" w:evenHBand="0" w:firstRowFirstColumn="0" w:firstRowLastColumn="0" w:lastRowFirstColumn="0" w:lastRowLastColumn="0"/>
          <w:tblHeader/>
        </w:trPr>
        <w:tc>
          <w:tcPr>
            <w:tcW w:w="2971" w:type="dxa"/>
            <w:shd w:val="clear" w:color="auto" w:fill="auto"/>
          </w:tcPr>
          <w:p w14:paraId="6112650B" w14:textId="77777777" w:rsidR="003E442B" w:rsidRPr="003E442B" w:rsidRDefault="003E442B" w:rsidP="003E442B">
            <w:pPr>
              <w:pStyle w:val="Tabletext"/>
            </w:pPr>
            <w:r w:rsidRPr="003E442B">
              <w:t>Threat abatement plan</w:t>
            </w:r>
          </w:p>
        </w:tc>
        <w:tc>
          <w:tcPr>
            <w:tcW w:w="6101" w:type="dxa"/>
            <w:shd w:val="clear" w:color="auto" w:fill="auto"/>
          </w:tcPr>
          <w:p w14:paraId="19BB4A04" w14:textId="77777777" w:rsidR="003E442B" w:rsidRPr="003E442B" w:rsidRDefault="003E442B" w:rsidP="003E442B">
            <w:pPr>
              <w:pStyle w:val="Tabletext"/>
            </w:pPr>
            <w:r w:rsidRPr="003E442B">
              <w:t xml:space="preserve">Under the EPBC Act, a plan providing for the research, </w:t>
            </w:r>
            <w:proofErr w:type="gramStart"/>
            <w:r w:rsidRPr="003E442B">
              <w:t>management</w:t>
            </w:r>
            <w:proofErr w:type="gramEnd"/>
            <w:r w:rsidRPr="003E442B">
              <w:t xml:space="preserve"> and any other actions necessary to reduce the impact of a listed key threatening process on affected species and ecological communities.</w:t>
            </w:r>
          </w:p>
        </w:tc>
      </w:tr>
      <w:tr w:rsidR="003E442B" w:rsidRPr="003E442B" w14:paraId="3BA7F364" w14:textId="77777777" w:rsidTr="003E442B">
        <w:trPr>
          <w:cnfStyle w:val="100000000000" w:firstRow="1" w:lastRow="0" w:firstColumn="0" w:lastColumn="0" w:oddVBand="0" w:evenVBand="0" w:oddHBand="0" w:evenHBand="0" w:firstRowFirstColumn="0" w:firstRowLastColumn="0" w:lastRowFirstColumn="0" w:lastRowLastColumn="0"/>
          <w:tblHeader/>
        </w:trPr>
        <w:tc>
          <w:tcPr>
            <w:tcW w:w="2971" w:type="dxa"/>
            <w:shd w:val="clear" w:color="auto" w:fill="auto"/>
          </w:tcPr>
          <w:p w14:paraId="16F0DE2A" w14:textId="77777777" w:rsidR="003E442B" w:rsidRPr="003E442B" w:rsidRDefault="003E442B" w:rsidP="003E442B">
            <w:pPr>
              <w:pStyle w:val="Tabletext"/>
            </w:pPr>
            <w:r w:rsidRPr="003E442B">
              <w:t>Threatened species</w:t>
            </w:r>
          </w:p>
        </w:tc>
        <w:tc>
          <w:tcPr>
            <w:tcW w:w="6101" w:type="dxa"/>
            <w:shd w:val="clear" w:color="auto" w:fill="auto"/>
          </w:tcPr>
          <w:p w14:paraId="3187A3E9" w14:textId="77777777" w:rsidR="003E442B" w:rsidRPr="003E442B" w:rsidRDefault="003E442B" w:rsidP="003E442B">
            <w:pPr>
              <w:pStyle w:val="Tabletext"/>
            </w:pPr>
            <w:r w:rsidRPr="003E442B">
              <w:t>A species under the EPBC Act listed as critically endangered, endangered, vulnerable or conservation dependent.</w:t>
            </w:r>
          </w:p>
        </w:tc>
      </w:tr>
      <w:tr w:rsidR="003E442B" w:rsidRPr="00B81F3A" w14:paraId="6FF02F1F" w14:textId="77777777" w:rsidTr="003E442B">
        <w:trPr>
          <w:cnfStyle w:val="100000000000" w:firstRow="1" w:lastRow="0" w:firstColumn="0" w:lastColumn="0" w:oddVBand="0" w:evenVBand="0" w:oddHBand="0" w:evenHBand="0" w:firstRowFirstColumn="0" w:firstRowLastColumn="0" w:lastRowFirstColumn="0" w:lastRowLastColumn="0"/>
          <w:tblHeader/>
        </w:trPr>
        <w:tc>
          <w:tcPr>
            <w:tcW w:w="2971" w:type="dxa"/>
            <w:shd w:val="clear" w:color="auto" w:fill="auto"/>
          </w:tcPr>
          <w:p w14:paraId="353123B0" w14:textId="77777777" w:rsidR="003E442B" w:rsidRPr="003E442B" w:rsidRDefault="003E442B" w:rsidP="003E442B">
            <w:pPr>
              <w:pStyle w:val="Tabletext"/>
            </w:pPr>
            <w:r w:rsidRPr="003E442B">
              <w:t>Vulnerable</w:t>
            </w:r>
          </w:p>
        </w:tc>
        <w:tc>
          <w:tcPr>
            <w:tcW w:w="6101" w:type="dxa"/>
            <w:shd w:val="clear" w:color="auto" w:fill="auto"/>
          </w:tcPr>
          <w:p w14:paraId="3932E10B" w14:textId="77777777" w:rsidR="003E442B" w:rsidRPr="00B81F3A" w:rsidRDefault="003E442B" w:rsidP="003E442B">
            <w:pPr>
              <w:pStyle w:val="Tabletext"/>
            </w:pPr>
            <w:r w:rsidRPr="003E442B">
              <w:t>Under the EPBC Act, a native species is eligible to be included in the vulnerable category at a particular time if, at that time, (a) it is not critically endangered or endangered; and (b) it is facing a high risk of extinction in the wild in the medium-term future, as determined in accordance with the prescribed criteria.</w:t>
            </w:r>
          </w:p>
        </w:tc>
      </w:tr>
    </w:tbl>
    <w:p w14:paraId="6B63C0B6" w14:textId="3A87AF15" w:rsidR="00536C8B" w:rsidRPr="00B81F3A" w:rsidRDefault="00536C8B" w:rsidP="00536C8B">
      <w:pPr>
        <w:ind w:left="2268" w:hanging="2268"/>
      </w:pPr>
    </w:p>
    <w:p w14:paraId="057126AF" w14:textId="0E653A3A" w:rsidR="00536C8B" w:rsidRDefault="00F14241" w:rsidP="003E442B">
      <w:pPr>
        <w:pStyle w:val="Heading2"/>
      </w:pPr>
      <w:bookmarkStart w:id="149" w:name="_Toc138840516"/>
      <w:bookmarkStart w:id="150" w:name="_Toc144894212"/>
      <w:r>
        <w:lastRenderedPageBreak/>
        <w:t>11</w:t>
      </w:r>
      <w:r>
        <w:tab/>
      </w:r>
      <w:r w:rsidR="00536C8B">
        <w:t>List of appendices</w:t>
      </w:r>
      <w:bookmarkEnd w:id="149"/>
      <w:bookmarkEnd w:id="150"/>
    </w:p>
    <w:p w14:paraId="6A3CBCC3" w14:textId="77777777" w:rsidR="00536C8B" w:rsidRDefault="00536C8B" w:rsidP="00536C8B">
      <w:r>
        <w:t xml:space="preserve">Note that some of these appendices are not included in this </w:t>
      </w:r>
      <w:proofErr w:type="gramStart"/>
      <w:r>
        <w:t>document, but</w:t>
      </w:r>
      <w:proofErr w:type="gramEnd"/>
      <w:r>
        <w:t xml:space="preserve"> are databases accessible through the links given.</w:t>
      </w:r>
    </w:p>
    <w:p w14:paraId="10FEB47E" w14:textId="77777777" w:rsidR="003E442B" w:rsidRPr="003E442B" w:rsidRDefault="00536C8B" w:rsidP="003E442B">
      <w:pPr>
        <w:pStyle w:val="ListNumber"/>
        <w:numPr>
          <w:ilvl w:val="0"/>
          <w:numId w:val="46"/>
        </w:numPr>
        <w:ind w:left="425" w:hanging="425"/>
      </w:pPr>
      <w:r w:rsidRPr="003E442B">
        <w:t>Relevant sections of the EPBC Act relating to threat abatement plans.</w:t>
      </w:r>
    </w:p>
    <w:p w14:paraId="3A0F332D" w14:textId="77777777" w:rsidR="003E442B" w:rsidRPr="003E442B" w:rsidRDefault="00536C8B" w:rsidP="003E442B">
      <w:pPr>
        <w:pStyle w:val="ListNumber"/>
      </w:pPr>
      <w:r w:rsidRPr="003E442B">
        <w:t xml:space="preserve">Relevant legislation relating to feral (and pet) cats in Australian states and territories. </w:t>
      </w:r>
    </w:p>
    <w:p w14:paraId="1CB8BE05" w14:textId="2230829B" w:rsidR="00536C8B" w:rsidRPr="003E442B" w:rsidRDefault="00536C8B" w:rsidP="003E442B">
      <w:pPr>
        <w:pStyle w:val="ListNumber"/>
      </w:pPr>
      <w:r w:rsidRPr="003E442B">
        <w:t>Other management plans and protocols that focus on, or partly on, feral cats.</w:t>
      </w:r>
    </w:p>
    <w:p w14:paraId="20ED0918" w14:textId="7B88A96B" w:rsidR="00536C8B" w:rsidRPr="003E442B" w:rsidRDefault="00536C8B" w:rsidP="003E442B">
      <w:pPr>
        <w:pStyle w:val="ListNumber"/>
      </w:pPr>
      <w:r w:rsidRPr="003E442B">
        <w:t xml:space="preserve">List of Australian islands &gt;1 ha with information on the presence or absence of feral cats.  </w:t>
      </w:r>
    </w:p>
    <w:p w14:paraId="6DB269B1" w14:textId="16ACA28F" w:rsidR="00536C8B" w:rsidRPr="003E442B" w:rsidRDefault="00536C8B" w:rsidP="003E442B">
      <w:pPr>
        <w:pStyle w:val="ListNumber"/>
      </w:pPr>
      <w:r w:rsidRPr="003E442B">
        <w:t xml:space="preserve">Islands from which feral cats have been eradicated (or have had populations that died out).  </w:t>
      </w:r>
    </w:p>
    <w:p w14:paraId="067D7FAA" w14:textId="1A1D423D" w:rsidR="00536C8B" w:rsidRPr="003E442B" w:rsidRDefault="00536C8B" w:rsidP="003E442B">
      <w:pPr>
        <w:pStyle w:val="ListNumber"/>
      </w:pPr>
      <w:r w:rsidRPr="003E442B">
        <w:t xml:space="preserve">Fenced areas on mainland from which cats have been excluded. </w:t>
      </w:r>
    </w:p>
    <w:p w14:paraId="24411036" w14:textId="26DF4ACE" w:rsidR="00536C8B" w:rsidRPr="003E442B" w:rsidRDefault="00536C8B" w:rsidP="003E442B">
      <w:pPr>
        <w:pStyle w:val="ListNumber"/>
      </w:pPr>
      <w:r w:rsidRPr="003E442B">
        <w:t xml:space="preserve">Nationally threatened or migratory animal species known to be preyed upon by cats, or for which predation by cats is considered a possible or confirmed threat. </w:t>
      </w:r>
    </w:p>
    <w:p w14:paraId="7971A4B2" w14:textId="591BF7C6" w:rsidR="00536C8B" w:rsidRPr="003E442B" w:rsidRDefault="00536C8B" w:rsidP="003E442B">
      <w:pPr>
        <w:pStyle w:val="ListNumber"/>
      </w:pPr>
      <w:r w:rsidRPr="003E442B">
        <w:t xml:space="preserve">Cat-susceptibility of terrestrial mammals, </w:t>
      </w:r>
      <w:proofErr w:type="gramStart"/>
      <w:r w:rsidRPr="003E442B">
        <w:t>reptiles</w:t>
      </w:r>
      <w:proofErr w:type="gramEnd"/>
      <w:r w:rsidRPr="003E442B">
        <w:t xml:space="preserve"> and birds; and threatened seabirds. </w:t>
      </w:r>
    </w:p>
    <w:p w14:paraId="774DE353" w14:textId="771F53E4" w:rsidR="00536C8B" w:rsidRPr="003E442B" w:rsidRDefault="00536C8B" w:rsidP="003E442B">
      <w:pPr>
        <w:pStyle w:val="ListNumber"/>
      </w:pPr>
      <w:r w:rsidRPr="003E442B">
        <w:t xml:space="preserve">Breeding sites for threatened seabirds that breed on islands. </w:t>
      </w:r>
    </w:p>
    <w:p w14:paraId="5FD834F1" w14:textId="77777777" w:rsidR="00B61C05" w:rsidRDefault="00536C8B" w:rsidP="003E442B">
      <w:pPr>
        <w:pStyle w:val="ListNumber"/>
      </w:pPr>
      <w:r w:rsidRPr="003E442B">
        <w:t>Matrix of cat-free islands and fenced areas with the highly and extremely cat-susceptible native animals occurring within them.</w:t>
      </w:r>
    </w:p>
    <w:p w14:paraId="0182AA0B" w14:textId="0F699079" w:rsidR="00536C8B" w:rsidRDefault="00536C8B" w:rsidP="00536C8B"/>
    <w:p w14:paraId="0CC20A18" w14:textId="77777777" w:rsidR="00536C8B" w:rsidRPr="00A937A6" w:rsidRDefault="00536C8B" w:rsidP="00536C8B">
      <w:pPr>
        <w:rPr>
          <w:rStyle w:val="Strong"/>
        </w:rPr>
      </w:pPr>
      <w:r>
        <w:br w:type="page"/>
      </w:r>
    </w:p>
    <w:p w14:paraId="0B09E0A3" w14:textId="77777777" w:rsidR="00536C8B" w:rsidRPr="00A937A6" w:rsidRDefault="00536C8B" w:rsidP="009F1072">
      <w:pPr>
        <w:pStyle w:val="Heading3"/>
        <w:ind w:left="0" w:firstLine="0"/>
        <w:rPr>
          <w:rStyle w:val="Strong"/>
        </w:rPr>
      </w:pPr>
      <w:bookmarkStart w:id="151" w:name="_Toc138840517"/>
      <w:bookmarkStart w:id="152" w:name="_Toc144894213"/>
      <w:r w:rsidRPr="00A937A6">
        <w:rPr>
          <w:rStyle w:val="Strong"/>
        </w:rPr>
        <w:lastRenderedPageBreak/>
        <w:t>Appendix 1. Relevant sections of the EPBC Act relating to threat abatement plans</w:t>
      </w:r>
      <w:bookmarkEnd w:id="151"/>
      <w:bookmarkEnd w:id="152"/>
      <w:r w:rsidRPr="00A937A6">
        <w:rPr>
          <w:rStyle w:val="Strong"/>
        </w:rPr>
        <w:t xml:space="preserve"> </w:t>
      </w:r>
    </w:p>
    <w:p w14:paraId="10B9DA13" w14:textId="77777777" w:rsidR="00536C8B" w:rsidRPr="003F35A3" w:rsidRDefault="00536C8B" w:rsidP="00536C8B">
      <w:r w:rsidRPr="00A937A6">
        <w:rPr>
          <w:rStyle w:val="Strong"/>
        </w:rPr>
        <w:t xml:space="preserve">Objects of Act </w:t>
      </w:r>
    </w:p>
    <w:p w14:paraId="3C0FB4DB" w14:textId="4CBCFAE1" w:rsidR="00536C8B" w:rsidRPr="003F35A3" w:rsidRDefault="00536C8B" w:rsidP="00410BAC">
      <w:pPr>
        <w:pStyle w:val="ListNumber"/>
        <w:numPr>
          <w:ilvl w:val="0"/>
          <w:numId w:val="47"/>
        </w:numPr>
        <w:ind w:left="425" w:hanging="425"/>
      </w:pPr>
      <w:r w:rsidRPr="003F35A3">
        <w:t xml:space="preserve">The objects of this Act are: </w:t>
      </w:r>
    </w:p>
    <w:p w14:paraId="419A0655" w14:textId="66847F6B" w:rsidR="00536C8B" w:rsidRPr="003F35A3" w:rsidRDefault="00536C8B" w:rsidP="006913BA">
      <w:pPr>
        <w:pStyle w:val="ListNumber2"/>
      </w:pPr>
      <w:r w:rsidRPr="003F35A3">
        <w:t xml:space="preserve">a) </w:t>
      </w:r>
      <w:r w:rsidR="006913BA">
        <w:tab/>
      </w:r>
      <w:r w:rsidRPr="003F35A3">
        <w:t xml:space="preserve">to provide for the protection of the environment, especially those aspects of the environment that are matters of national environmental significance; and </w:t>
      </w:r>
    </w:p>
    <w:p w14:paraId="4CF1BD60" w14:textId="0419214A" w:rsidR="00536C8B" w:rsidRPr="003F35A3" w:rsidRDefault="00536C8B" w:rsidP="006913BA">
      <w:pPr>
        <w:pStyle w:val="ListNumber2"/>
      </w:pPr>
      <w:r w:rsidRPr="003F35A3">
        <w:t xml:space="preserve">b) </w:t>
      </w:r>
      <w:r w:rsidR="006913BA">
        <w:tab/>
      </w:r>
      <w:r w:rsidRPr="003F35A3">
        <w:t xml:space="preserve">to promote ecologically sustainable development through the conservation and ecologically sustainable use of natural resources; and </w:t>
      </w:r>
    </w:p>
    <w:p w14:paraId="70FAE530" w14:textId="531EB932" w:rsidR="00536C8B" w:rsidRPr="003F35A3" w:rsidRDefault="00536C8B" w:rsidP="006913BA">
      <w:pPr>
        <w:pStyle w:val="ListNumber2"/>
      </w:pPr>
      <w:r w:rsidRPr="003F35A3">
        <w:t xml:space="preserve">c) </w:t>
      </w:r>
      <w:r w:rsidR="006913BA">
        <w:tab/>
      </w:r>
      <w:r w:rsidRPr="003F35A3">
        <w:t xml:space="preserve">to promote the conservation of biodiversity; and </w:t>
      </w:r>
    </w:p>
    <w:p w14:paraId="6437500E" w14:textId="3303CA13" w:rsidR="00536C8B" w:rsidRPr="003F35A3" w:rsidRDefault="00536C8B" w:rsidP="006913BA">
      <w:pPr>
        <w:pStyle w:val="ListNumber2"/>
      </w:pPr>
      <w:r w:rsidRPr="003F35A3">
        <w:t xml:space="preserve">ca) </w:t>
      </w:r>
      <w:r w:rsidR="00410BAC">
        <w:tab/>
      </w:r>
      <w:r w:rsidRPr="003F35A3">
        <w:t xml:space="preserve">to provide for the protection and conservation of heritage; and </w:t>
      </w:r>
    </w:p>
    <w:p w14:paraId="39071F66" w14:textId="71D5D2C5" w:rsidR="00536C8B" w:rsidRPr="003F35A3" w:rsidRDefault="00536C8B" w:rsidP="006913BA">
      <w:pPr>
        <w:pStyle w:val="ListNumber2"/>
      </w:pPr>
      <w:r w:rsidRPr="003F35A3">
        <w:t xml:space="preserve">d) </w:t>
      </w:r>
      <w:r w:rsidR="006913BA">
        <w:tab/>
      </w:r>
      <w:r w:rsidRPr="003F35A3">
        <w:t xml:space="preserve">to promote a cooperative approach to the protection and management of the environment involving governments, the community, </w:t>
      </w:r>
      <w:proofErr w:type="gramStart"/>
      <w:r w:rsidRPr="003F35A3">
        <w:t>landholders</w:t>
      </w:r>
      <w:proofErr w:type="gramEnd"/>
      <w:r w:rsidRPr="003F35A3">
        <w:t xml:space="preserve"> and Indigenous peoples; and </w:t>
      </w:r>
    </w:p>
    <w:p w14:paraId="614C5EA0" w14:textId="336C1425" w:rsidR="00536C8B" w:rsidRPr="003F35A3" w:rsidRDefault="00536C8B" w:rsidP="006913BA">
      <w:pPr>
        <w:pStyle w:val="ListNumber2"/>
      </w:pPr>
      <w:r w:rsidRPr="003F35A3">
        <w:t xml:space="preserve">e) </w:t>
      </w:r>
      <w:r w:rsidR="006913BA">
        <w:tab/>
      </w:r>
      <w:r w:rsidRPr="003F35A3">
        <w:t xml:space="preserve">to assist in the cooperative implementation of Australia’s international environmental responsibilities; and </w:t>
      </w:r>
    </w:p>
    <w:p w14:paraId="49D70068" w14:textId="544D8FBB" w:rsidR="00536C8B" w:rsidRPr="003F35A3" w:rsidRDefault="00536C8B" w:rsidP="006913BA">
      <w:pPr>
        <w:pStyle w:val="ListNumber2"/>
      </w:pPr>
      <w:r w:rsidRPr="003F35A3">
        <w:t xml:space="preserve">f) </w:t>
      </w:r>
      <w:r w:rsidR="006913BA">
        <w:tab/>
      </w:r>
      <w:r w:rsidRPr="003F35A3">
        <w:t xml:space="preserve">to recognise the role of Indigenous people in the conservation and ecologically sustainable use of Australia’s biodiversity; and </w:t>
      </w:r>
    </w:p>
    <w:p w14:paraId="58377F47" w14:textId="3E8FCCEE" w:rsidR="00536C8B" w:rsidRPr="003F35A3" w:rsidRDefault="00536C8B" w:rsidP="006913BA">
      <w:pPr>
        <w:pStyle w:val="ListNumber2"/>
      </w:pPr>
      <w:r w:rsidRPr="003F35A3">
        <w:t xml:space="preserve">g) </w:t>
      </w:r>
      <w:r w:rsidR="006913BA">
        <w:tab/>
      </w:r>
      <w:r w:rsidRPr="003F35A3">
        <w:t xml:space="preserve">to promote the use of Indigenous peoples’ knowledge of biodiversity with the involvement of, and in cooperation with, the owners of the knowledge. </w:t>
      </w:r>
    </w:p>
    <w:p w14:paraId="70E106DC" w14:textId="77777777" w:rsidR="00536C8B" w:rsidRPr="003F35A3" w:rsidRDefault="00536C8B" w:rsidP="00536C8B">
      <w:r w:rsidRPr="00A937A6">
        <w:rPr>
          <w:rStyle w:val="Strong"/>
        </w:rPr>
        <w:t xml:space="preserve">Section 271 Content of threat abatement plans </w:t>
      </w:r>
    </w:p>
    <w:p w14:paraId="4DA26F72" w14:textId="77777777" w:rsidR="00410BAC" w:rsidRDefault="00536C8B" w:rsidP="00410BAC">
      <w:pPr>
        <w:pStyle w:val="ListNumber"/>
        <w:numPr>
          <w:ilvl w:val="0"/>
          <w:numId w:val="48"/>
        </w:numPr>
        <w:ind w:left="425" w:hanging="425"/>
      </w:pPr>
      <w:r w:rsidRPr="003F35A3">
        <w:t xml:space="preserve">A threat abatement plan must provide for the research, </w:t>
      </w:r>
      <w:proofErr w:type="gramStart"/>
      <w:r w:rsidRPr="003F35A3">
        <w:t>management</w:t>
      </w:r>
      <w:proofErr w:type="gramEnd"/>
      <w:r w:rsidRPr="003F35A3">
        <w:t xml:space="preserve"> and other actions necessary to reduce the key threatening process concerned to an acceptable level in order to maximise the chances of the long-term survival in nature of native species and ecological communities affected by the process. </w:t>
      </w:r>
    </w:p>
    <w:p w14:paraId="17388E86" w14:textId="6B9A52A9" w:rsidR="00536C8B" w:rsidRPr="003F35A3" w:rsidRDefault="00536C8B" w:rsidP="00410BAC">
      <w:pPr>
        <w:pStyle w:val="ListNumber"/>
        <w:numPr>
          <w:ilvl w:val="0"/>
          <w:numId w:val="48"/>
        </w:numPr>
        <w:ind w:left="425" w:hanging="425"/>
      </w:pPr>
      <w:proofErr w:type="gramStart"/>
      <w:r w:rsidRPr="003F35A3">
        <w:t>In particular, a</w:t>
      </w:r>
      <w:proofErr w:type="gramEnd"/>
      <w:r w:rsidRPr="003F35A3">
        <w:t xml:space="preserve"> threat abatement plan must: </w:t>
      </w:r>
    </w:p>
    <w:p w14:paraId="6FC068F1" w14:textId="602F2284" w:rsidR="00536C8B" w:rsidRPr="003F35A3" w:rsidRDefault="00536C8B" w:rsidP="00410BAC">
      <w:pPr>
        <w:pStyle w:val="ListNumber2"/>
      </w:pPr>
      <w:r w:rsidRPr="003F35A3">
        <w:t xml:space="preserve">a) </w:t>
      </w:r>
      <w:r w:rsidR="00410BAC">
        <w:tab/>
      </w:r>
      <w:r w:rsidRPr="003F35A3">
        <w:t xml:space="preserve">state the objectives to be achieved; and </w:t>
      </w:r>
    </w:p>
    <w:p w14:paraId="4386E395" w14:textId="098FBBDF" w:rsidR="00536C8B" w:rsidRPr="003F35A3" w:rsidRDefault="00536C8B" w:rsidP="00410BAC">
      <w:pPr>
        <w:pStyle w:val="ListNumber2"/>
      </w:pPr>
      <w:r w:rsidRPr="003F35A3">
        <w:t xml:space="preserve">b) </w:t>
      </w:r>
      <w:r w:rsidR="00410BAC">
        <w:tab/>
      </w:r>
      <w:r w:rsidRPr="003F35A3">
        <w:t xml:space="preserve">state criteria against which achievement of the objectives is to be measured; and </w:t>
      </w:r>
    </w:p>
    <w:p w14:paraId="28D592B0" w14:textId="4B2FF325" w:rsidR="00536C8B" w:rsidRPr="003F35A3" w:rsidRDefault="00536C8B" w:rsidP="00410BAC">
      <w:pPr>
        <w:pStyle w:val="ListNumber2"/>
      </w:pPr>
      <w:r w:rsidRPr="003F35A3">
        <w:t xml:space="preserve">c) </w:t>
      </w:r>
      <w:r w:rsidR="00410BAC">
        <w:tab/>
      </w:r>
      <w:r w:rsidRPr="003F35A3">
        <w:t xml:space="preserve">specify the actions needed to achieve the objectives; and </w:t>
      </w:r>
    </w:p>
    <w:p w14:paraId="24692F53" w14:textId="70ECE592" w:rsidR="00536C8B" w:rsidRPr="003F35A3" w:rsidRDefault="00536C8B" w:rsidP="00410BAC">
      <w:pPr>
        <w:pStyle w:val="ListNumber2"/>
      </w:pPr>
      <w:r w:rsidRPr="003F35A3">
        <w:t xml:space="preserve">g) </w:t>
      </w:r>
      <w:r w:rsidR="00410BAC">
        <w:tab/>
      </w:r>
      <w:r w:rsidRPr="003F35A3">
        <w:t xml:space="preserve">meet prescribed criteria (if any) and contain provisions of a prescribed kind (if any). </w:t>
      </w:r>
    </w:p>
    <w:p w14:paraId="72493E45" w14:textId="06DD48C7" w:rsidR="00536C8B" w:rsidRPr="003F35A3" w:rsidRDefault="00536C8B" w:rsidP="00410BAC">
      <w:pPr>
        <w:pStyle w:val="ListNumber"/>
      </w:pPr>
      <w:r w:rsidRPr="003F35A3">
        <w:t xml:space="preserve">In making a threat abatement plan, regard must be had to: </w:t>
      </w:r>
    </w:p>
    <w:p w14:paraId="7EE6C2F7" w14:textId="58611349" w:rsidR="00536C8B" w:rsidRPr="003F35A3" w:rsidRDefault="00536C8B" w:rsidP="00410BAC">
      <w:pPr>
        <w:pStyle w:val="ListNumber2"/>
      </w:pPr>
      <w:r w:rsidRPr="003F35A3">
        <w:t xml:space="preserve">a) </w:t>
      </w:r>
      <w:r w:rsidR="00410BAC">
        <w:tab/>
      </w:r>
      <w:r w:rsidRPr="003F35A3">
        <w:t xml:space="preserve">the objects of this Act; and </w:t>
      </w:r>
    </w:p>
    <w:p w14:paraId="75D27F21" w14:textId="1F2DB0D6" w:rsidR="00536C8B" w:rsidRPr="003F35A3" w:rsidRDefault="00536C8B" w:rsidP="00410BAC">
      <w:pPr>
        <w:pStyle w:val="ListNumber2"/>
      </w:pPr>
      <w:r w:rsidRPr="003F35A3">
        <w:t xml:space="preserve">b) </w:t>
      </w:r>
      <w:r w:rsidR="00410BAC">
        <w:tab/>
      </w:r>
      <w:r w:rsidRPr="003F35A3">
        <w:t>the most efficient and effective use of the resources that are allocated for the conservation of species and ecological communities; and</w:t>
      </w:r>
    </w:p>
    <w:p w14:paraId="27640981" w14:textId="36E5C900" w:rsidR="00536C8B" w:rsidRPr="003F35A3" w:rsidRDefault="00536C8B" w:rsidP="00410BAC">
      <w:pPr>
        <w:pStyle w:val="ListNumber2"/>
      </w:pPr>
      <w:r w:rsidRPr="003F35A3">
        <w:t xml:space="preserve">c) </w:t>
      </w:r>
      <w:r w:rsidR="00410BAC">
        <w:tab/>
      </w:r>
      <w:r w:rsidRPr="003F35A3">
        <w:t xml:space="preserve">minimising any significant adverse social and economic impacts consistently with the principles of ecologically sustainable development; and </w:t>
      </w:r>
    </w:p>
    <w:p w14:paraId="43CD5EB9" w14:textId="285CD4E0" w:rsidR="00536C8B" w:rsidRPr="003F35A3" w:rsidRDefault="00536C8B" w:rsidP="00410BAC">
      <w:pPr>
        <w:pStyle w:val="ListNumber2"/>
      </w:pPr>
      <w:r w:rsidRPr="003F35A3">
        <w:lastRenderedPageBreak/>
        <w:t xml:space="preserve">d) </w:t>
      </w:r>
      <w:r w:rsidR="00410BAC">
        <w:tab/>
      </w:r>
      <w:r w:rsidRPr="003F35A3">
        <w:t xml:space="preserve">meeting Australia’s obligations under international agreements between Australia and one or more countries relevant to the species or ecological community threatened by the key threatening process that is the subject of the plan; and </w:t>
      </w:r>
    </w:p>
    <w:p w14:paraId="38B7B646" w14:textId="0C5F60FB" w:rsidR="00536C8B" w:rsidRPr="003F35A3" w:rsidRDefault="00536C8B" w:rsidP="00410BAC">
      <w:pPr>
        <w:pStyle w:val="ListNumber2"/>
      </w:pPr>
      <w:r w:rsidRPr="003F35A3">
        <w:t xml:space="preserve">e) </w:t>
      </w:r>
      <w:r w:rsidR="00410BAC">
        <w:tab/>
      </w:r>
      <w:r w:rsidRPr="003F35A3">
        <w:t xml:space="preserve">the role and interests of Indigenous people in the conservation of Australia’s biodiversity. </w:t>
      </w:r>
    </w:p>
    <w:p w14:paraId="7AD877D0" w14:textId="14264CB3" w:rsidR="00536C8B" w:rsidRPr="003F35A3" w:rsidRDefault="00536C8B" w:rsidP="00410BAC">
      <w:pPr>
        <w:pStyle w:val="ListNumber"/>
      </w:pPr>
      <w:r w:rsidRPr="003F35A3">
        <w:t xml:space="preserve">A threat abatement plan may: </w:t>
      </w:r>
    </w:p>
    <w:p w14:paraId="5D796557" w14:textId="036DB148" w:rsidR="00536C8B" w:rsidRPr="003F35A3" w:rsidRDefault="00536C8B" w:rsidP="00410BAC">
      <w:pPr>
        <w:pStyle w:val="ListNumber2"/>
      </w:pPr>
      <w:r w:rsidRPr="003F35A3">
        <w:t xml:space="preserve">a) </w:t>
      </w:r>
      <w:r w:rsidR="00410BAC">
        <w:tab/>
      </w:r>
      <w:r w:rsidRPr="003F35A3">
        <w:t xml:space="preserve">state the estimated duration and cost of the threat abatement process; and </w:t>
      </w:r>
    </w:p>
    <w:p w14:paraId="1531A156" w14:textId="2236CADC" w:rsidR="00536C8B" w:rsidRPr="003F35A3" w:rsidRDefault="00536C8B" w:rsidP="00410BAC">
      <w:pPr>
        <w:pStyle w:val="ListNumber2"/>
      </w:pPr>
      <w:r w:rsidRPr="003F35A3">
        <w:t xml:space="preserve">b) </w:t>
      </w:r>
      <w:r w:rsidR="00410BAC">
        <w:tab/>
      </w:r>
      <w:r w:rsidRPr="003F35A3">
        <w:t xml:space="preserve">identify organisations or persons who will be involved in evaluating the performance of the threat abatement plan; and </w:t>
      </w:r>
    </w:p>
    <w:p w14:paraId="2C0714D8" w14:textId="2B111A23" w:rsidR="00536C8B" w:rsidRPr="003F35A3" w:rsidRDefault="00536C8B" w:rsidP="00410BAC">
      <w:pPr>
        <w:pStyle w:val="ListNumber2"/>
      </w:pPr>
      <w:r w:rsidRPr="003F35A3">
        <w:t xml:space="preserve">c) </w:t>
      </w:r>
      <w:r w:rsidR="00410BAC">
        <w:tab/>
      </w:r>
      <w:r w:rsidRPr="003F35A3">
        <w:t xml:space="preserve">specify any major ecological matters (other than the species or communities threatened by the key threatening process that is the subject of the plan) that will be affected by the plan’s implementation. </w:t>
      </w:r>
    </w:p>
    <w:p w14:paraId="26B76994" w14:textId="16A7A902" w:rsidR="00536C8B" w:rsidRPr="003F35A3" w:rsidRDefault="00536C8B" w:rsidP="00410BAC">
      <w:pPr>
        <w:pStyle w:val="ListNumber"/>
      </w:pPr>
      <w:r w:rsidRPr="003F35A3">
        <w:t xml:space="preserve">Subsection (4) does not limit the matters that a threat abatement plan may include. </w:t>
      </w:r>
    </w:p>
    <w:p w14:paraId="4BD9113C" w14:textId="77777777" w:rsidR="00536C8B" w:rsidRPr="003F35A3" w:rsidRDefault="00536C8B" w:rsidP="00536C8B">
      <w:r w:rsidRPr="00A937A6">
        <w:rPr>
          <w:rStyle w:val="Strong"/>
        </w:rPr>
        <w:t xml:space="preserve">Section 274 Scientific Committee to advise on </w:t>
      </w:r>
      <w:proofErr w:type="gramStart"/>
      <w:r w:rsidRPr="00A937A6">
        <w:rPr>
          <w:rStyle w:val="Strong"/>
        </w:rPr>
        <w:t>plans</w:t>
      </w:r>
      <w:proofErr w:type="gramEnd"/>
      <w:r w:rsidRPr="00A937A6">
        <w:rPr>
          <w:rStyle w:val="Strong"/>
        </w:rPr>
        <w:t xml:space="preserve"> </w:t>
      </w:r>
    </w:p>
    <w:p w14:paraId="2F7241F2" w14:textId="4C4B3D22" w:rsidR="00536C8B" w:rsidRPr="003F35A3" w:rsidRDefault="00536C8B" w:rsidP="00410BAC">
      <w:pPr>
        <w:pStyle w:val="ListNumber"/>
        <w:numPr>
          <w:ilvl w:val="0"/>
          <w:numId w:val="49"/>
        </w:numPr>
        <w:ind w:left="425" w:hanging="425"/>
      </w:pPr>
      <w:r w:rsidRPr="003F35A3">
        <w:t xml:space="preserve">The Minister must obtain and consider the advice of the Scientific Committee on: </w:t>
      </w:r>
    </w:p>
    <w:p w14:paraId="4D58B788" w14:textId="4439604D" w:rsidR="00536C8B" w:rsidRPr="003F35A3" w:rsidRDefault="00536C8B" w:rsidP="00410BAC">
      <w:pPr>
        <w:pStyle w:val="ListNumber2"/>
      </w:pPr>
      <w:r w:rsidRPr="003F35A3">
        <w:t xml:space="preserve">a) </w:t>
      </w:r>
      <w:r w:rsidR="00410BAC">
        <w:tab/>
      </w:r>
      <w:r w:rsidRPr="003F35A3">
        <w:t xml:space="preserve">the content of recovery and threat abatement plans; and </w:t>
      </w:r>
    </w:p>
    <w:p w14:paraId="5F85B558" w14:textId="02564FA0" w:rsidR="00536C8B" w:rsidRPr="003F35A3" w:rsidRDefault="00536C8B" w:rsidP="00410BAC">
      <w:pPr>
        <w:pStyle w:val="ListNumber2"/>
      </w:pPr>
      <w:r w:rsidRPr="003F35A3">
        <w:t xml:space="preserve">b) </w:t>
      </w:r>
      <w:r w:rsidR="00410BAC">
        <w:tab/>
      </w:r>
      <w:r w:rsidRPr="003F35A3">
        <w:t xml:space="preserve">the times within which, and the order in which, such plans should be made. </w:t>
      </w:r>
    </w:p>
    <w:p w14:paraId="278AE21D" w14:textId="0CF7326E" w:rsidR="00536C8B" w:rsidRPr="003F35A3" w:rsidRDefault="00536C8B" w:rsidP="00410BAC">
      <w:pPr>
        <w:pStyle w:val="ListNumber"/>
        <w:numPr>
          <w:ilvl w:val="0"/>
          <w:numId w:val="49"/>
        </w:numPr>
        <w:ind w:left="425" w:hanging="425"/>
      </w:pPr>
      <w:r w:rsidRPr="003F35A3">
        <w:t xml:space="preserve">In giving advice about a recovery plan, the Scientific Committee must </w:t>
      </w:r>
      <w:proofErr w:type="gramStart"/>
      <w:r w:rsidRPr="003F35A3">
        <w:t>take into account</w:t>
      </w:r>
      <w:proofErr w:type="gramEnd"/>
      <w:r w:rsidRPr="003F35A3">
        <w:t xml:space="preserve"> the following matters: </w:t>
      </w:r>
    </w:p>
    <w:p w14:paraId="161130A7" w14:textId="1EFF873B" w:rsidR="00536C8B" w:rsidRPr="003F35A3" w:rsidRDefault="00536C8B" w:rsidP="00410BAC">
      <w:pPr>
        <w:pStyle w:val="ListNumber2"/>
      </w:pPr>
      <w:r w:rsidRPr="003F35A3">
        <w:t xml:space="preserve">a) </w:t>
      </w:r>
      <w:r w:rsidR="00410BAC">
        <w:tab/>
      </w:r>
      <w:r w:rsidRPr="003F35A3">
        <w:t xml:space="preserve">the degree of threat to the survival in nature of the species or ecological community in </w:t>
      </w:r>
      <w:proofErr w:type="gramStart"/>
      <w:r w:rsidRPr="003F35A3">
        <w:t>question;</w:t>
      </w:r>
      <w:proofErr w:type="gramEnd"/>
      <w:r w:rsidRPr="003F35A3">
        <w:t xml:space="preserve"> </w:t>
      </w:r>
    </w:p>
    <w:p w14:paraId="2C844066" w14:textId="5FDC3893" w:rsidR="00536C8B" w:rsidRPr="003F35A3" w:rsidRDefault="00536C8B" w:rsidP="00410BAC">
      <w:pPr>
        <w:pStyle w:val="ListNumber2"/>
      </w:pPr>
      <w:r w:rsidRPr="003F35A3">
        <w:t xml:space="preserve">b) </w:t>
      </w:r>
      <w:r w:rsidR="00410BAC">
        <w:tab/>
      </w:r>
      <w:r w:rsidRPr="003F35A3">
        <w:t xml:space="preserve">the potential for the species or community to </w:t>
      </w:r>
      <w:proofErr w:type="gramStart"/>
      <w:r w:rsidRPr="003F35A3">
        <w:t>recover;</w:t>
      </w:r>
      <w:proofErr w:type="gramEnd"/>
      <w:r w:rsidRPr="003F35A3">
        <w:t xml:space="preserve"> </w:t>
      </w:r>
    </w:p>
    <w:p w14:paraId="68A758B4" w14:textId="4E9C5E58" w:rsidR="00536C8B" w:rsidRPr="003F35A3" w:rsidRDefault="00536C8B" w:rsidP="00410BAC">
      <w:pPr>
        <w:pStyle w:val="ListNumber2"/>
      </w:pPr>
      <w:r w:rsidRPr="003F35A3">
        <w:t xml:space="preserve">c) </w:t>
      </w:r>
      <w:r w:rsidR="00410BAC">
        <w:tab/>
      </w:r>
      <w:r w:rsidRPr="003F35A3">
        <w:t xml:space="preserve">the genetic distinctiveness of the species or </w:t>
      </w:r>
      <w:proofErr w:type="gramStart"/>
      <w:r w:rsidRPr="003F35A3">
        <w:t>community;</w:t>
      </w:r>
      <w:proofErr w:type="gramEnd"/>
      <w:r w:rsidRPr="003F35A3">
        <w:t xml:space="preserve"> </w:t>
      </w:r>
    </w:p>
    <w:p w14:paraId="7702CE73" w14:textId="1124DF6F" w:rsidR="00536C8B" w:rsidRPr="003F35A3" w:rsidRDefault="00536C8B" w:rsidP="00410BAC">
      <w:pPr>
        <w:pStyle w:val="ListNumber2"/>
      </w:pPr>
      <w:r w:rsidRPr="003F35A3">
        <w:t xml:space="preserve">d) </w:t>
      </w:r>
      <w:r w:rsidR="00410BAC">
        <w:tab/>
      </w:r>
      <w:r w:rsidRPr="003F35A3">
        <w:t xml:space="preserve">the importance of the species or community to the </w:t>
      </w:r>
      <w:proofErr w:type="gramStart"/>
      <w:r w:rsidRPr="003F35A3">
        <w:t>ecosystem;</w:t>
      </w:r>
      <w:proofErr w:type="gramEnd"/>
      <w:r w:rsidRPr="003F35A3">
        <w:t xml:space="preserve"> </w:t>
      </w:r>
    </w:p>
    <w:p w14:paraId="41B7028B" w14:textId="4382EF58" w:rsidR="00536C8B" w:rsidRPr="003F35A3" w:rsidRDefault="00536C8B" w:rsidP="00410BAC">
      <w:pPr>
        <w:pStyle w:val="ListNumber2"/>
      </w:pPr>
      <w:r w:rsidRPr="003F35A3">
        <w:t xml:space="preserve">e) </w:t>
      </w:r>
      <w:r w:rsidR="00410BAC">
        <w:tab/>
      </w:r>
      <w:r w:rsidRPr="003F35A3">
        <w:t xml:space="preserve">the value to humanity of the species or </w:t>
      </w:r>
      <w:proofErr w:type="gramStart"/>
      <w:r w:rsidRPr="003F35A3">
        <w:t>community;</w:t>
      </w:r>
      <w:proofErr w:type="gramEnd"/>
      <w:r w:rsidRPr="003F35A3">
        <w:t xml:space="preserve"> </w:t>
      </w:r>
    </w:p>
    <w:p w14:paraId="24E97693" w14:textId="2A8B77E2" w:rsidR="00536C8B" w:rsidRPr="003F35A3" w:rsidRDefault="00536C8B" w:rsidP="00410BAC">
      <w:pPr>
        <w:pStyle w:val="ListNumber2"/>
      </w:pPr>
      <w:r w:rsidRPr="003F35A3">
        <w:t xml:space="preserve">f) </w:t>
      </w:r>
      <w:r w:rsidR="00410BAC">
        <w:tab/>
      </w:r>
      <w:r w:rsidRPr="003F35A3">
        <w:t xml:space="preserve">the efficient and effective use of the resources allocated to the conservation of species and ecological communities. </w:t>
      </w:r>
    </w:p>
    <w:p w14:paraId="2B76A458" w14:textId="7C462878" w:rsidR="00536C8B" w:rsidRPr="00410BAC" w:rsidRDefault="00536C8B" w:rsidP="00410BAC">
      <w:pPr>
        <w:pStyle w:val="ListNumber"/>
        <w:numPr>
          <w:ilvl w:val="0"/>
          <w:numId w:val="49"/>
        </w:numPr>
        <w:ind w:left="425" w:hanging="425"/>
      </w:pPr>
      <w:r w:rsidRPr="00410BAC">
        <w:t xml:space="preserve">In giving advice about a threat abatement plan, the Scientific Committee must </w:t>
      </w:r>
      <w:proofErr w:type="gramStart"/>
      <w:r w:rsidRPr="00410BAC">
        <w:t>take into account</w:t>
      </w:r>
      <w:proofErr w:type="gramEnd"/>
      <w:r w:rsidRPr="00410BAC">
        <w:t xml:space="preserve"> the following matters: </w:t>
      </w:r>
    </w:p>
    <w:p w14:paraId="018B8DA1" w14:textId="7ABE9381" w:rsidR="00536C8B" w:rsidRPr="003F35A3" w:rsidRDefault="00536C8B" w:rsidP="00410BAC">
      <w:pPr>
        <w:pStyle w:val="ListNumber2"/>
      </w:pPr>
      <w:r w:rsidRPr="003F35A3">
        <w:t xml:space="preserve">a) </w:t>
      </w:r>
      <w:r w:rsidR="00410BAC">
        <w:tab/>
      </w:r>
      <w:r w:rsidRPr="003F35A3">
        <w:t xml:space="preserve">the degree of threat that the key threatening process in question poses to the survival in nature of species and ecological </w:t>
      </w:r>
      <w:proofErr w:type="gramStart"/>
      <w:r w:rsidRPr="003F35A3">
        <w:t>communities;</w:t>
      </w:r>
      <w:proofErr w:type="gramEnd"/>
      <w:r w:rsidRPr="003F35A3">
        <w:t xml:space="preserve"> </w:t>
      </w:r>
    </w:p>
    <w:p w14:paraId="61C4FBCE" w14:textId="4165D58F" w:rsidR="00536C8B" w:rsidRPr="003F35A3" w:rsidRDefault="00536C8B" w:rsidP="00410BAC">
      <w:pPr>
        <w:pStyle w:val="ListNumber2"/>
      </w:pPr>
      <w:r w:rsidRPr="003F35A3">
        <w:t xml:space="preserve">b) </w:t>
      </w:r>
      <w:r w:rsidR="00410BAC">
        <w:tab/>
      </w:r>
      <w:r w:rsidRPr="003F35A3">
        <w:t xml:space="preserve">the potential of species and ecological communities so threatened to </w:t>
      </w:r>
      <w:proofErr w:type="gramStart"/>
      <w:r w:rsidRPr="003F35A3">
        <w:t>recover;</w:t>
      </w:r>
      <w:proofErr w:type="gramEnd"/>
      <w:r w:rsidRPr="003F35A3">
        <w:t xml:space="preserve"> </w:t>
      </w:r>
    </w:p>
    <w:p w14:paraId="5CFCEF05" w14:textId="5F830BBA" w:rsidR="00536C8B" w:rsidRPr="003F35A3" w:rsidRDefault="00536C8B" w:rsidP="00410BAC">
      <w:pPr>
        <w:pStyle w:val="ListNumber2"/>
      </w:pPr>
      <w:r w:rsidRPr="003F35A3">
        <w:t xml:space="preserve">c) </w:t>
      </w:r>
      <w:r w:rsidR="00410BAC">
        <w:tab/>
      </w:r>
      <w:r w:rsidRPr="003F35A3">
        <w:t>the efficient and effective use of the resources allocated to the conservation of species and ecological communities.</w:t>
      </w:r>
    </w:p>
    <w:p w14:paraId="03308235" w14:textId="77777777" w:rsidR="00536C8B" w:rsidRPr="003F35A3" w:rsidRDefault="00536C8B" w:rsidP="00410BAC">
      <w:pPr>
        <w:keepNext/>
      </w:pPr>
      <w:r w:rsidRPr="00A937A6">
        <w:rPr>
          <w:rStyle w:val="Strong"/>
        </w:rPr>
        <w:lastRenderedPageBreak/>
        <w:t xml:space="preserve">Section 279 Variation of plans by the Minister </w:t>
      </w:r>
    </w:p>
    <w:p w14:paraId="52526F1F" w14:textId="2F011A94" w:rsidR="00536C8B" w:rsidRPr="003F35A3" w:rsidRDefault="00536C8B" w:rsidP="00410BAC">
      <w:pPr>
        <w:pStyle w:val="ListNumber"/>
        <w:numPr>
          <w:ilvl w:val="0"/>
          <w:numId w:val="50"/>
        </w:numPr>
        <w:ind w:left="425" w:hanging="425"/>
      </w:pPr>
      <w:r w:rsidRPr="003F35A3">
        <w:t xml:space="preserve">The Minister may, at any time, review a recovery plan or threat abatement plan that has been made or adopted under this Subdivision and consider whether a variation of it is necessary. </w:t>
      </w:r>
    </w:p>
    <w:p w14:paraId="3F7DE788" w14:textId="4CD13397" w:rsidR="00536C8B" w:rsidRPr="003F35A3" w:rsidRDefault="00536C8B" w:rsidP="00410BAC">
      <w:pPr>
        <w:pStyle w:val="ListNumber"/>
        <w:numPr>
          <w:ilvl w:val="0"/>
          <w:numId w:val="50"/>
        </w:numPr>
        <w:ind w:left="425" w:hanging="425"/>
      </w:pPr>
      <w:r w:rsidRPr="003F35A3">
        <w:t xml:space="preserve">Each plan must be reviewed by the Minister at intervals of </w:t>
      </w:r>
      <w:proofErr w:type="spellStart"/>
      <w:r w:rsidRPr="003F35A3">
        <w:t>not longer</w:t>
      </w:r>
      <w:proofErr w:type="spellEnd"/>
      <w:r w:rsidRPr="003F35A3">
        <w:t xml:space="preserve"> than 5 years. </w:t>
      </w:r>
    </w:p>
    <w:p w14:paraId="5C281C21" w14:textId="379D4245" w:rsidR="00536C8B" w:rsidRPr="003F35A3" w:rsidRDefault="00536C8B" w:rsidP="00410BAC">
      <w:pPr>
        <w:pStyle w:val="ListNumber"/>
        <w:numPr>
          <w:ilvl w:val="0"/>
          <w:numId w:val="50"/>
        </w:numPr>
        <w:ind w:left="425" w:hanging="425"/>
      </w:pPr>
      <w:r w:rsidRPr="003F35A3">
        <w:t xml:space="preserve">If the Minister considers that a variation of a plan is necessary, the Minister may, subject to subsections (4), (5), (6) and (7), vary the plan. </w:t>
      </w:r>
    </w:p>
    <w:p w14:paraId="09CC0205" w14:textId="7C312807" w:rsidR="00536C8B" w:rsidRPr="003F35A3" w:rsidRDefault="00536C8B" w:rsidP="00410BAC">
      <w:pPr>
        <w:pStyle w:val="ListNumber"/>
        <w:numPr>
          <w:ilvl w:val="0"/>
          <w:numId w:val="50"/>
        </w:numPr>
        <w:ind w:left="425" w:hanging="425"/>
      </w:pPr>
      <w:r w:rsidRPr="003F35A3">
        <w:t xml:space="preserve">The Minister must not vary a plan, unless the plan, as so varied, continues to meet the requirements of section 270 or 271, as the case requires. </w:t>
      </w:r>
    </w:p>
    <w:p w14:paraId="72764019" w14:textId="0B68A807" w:rsidR="00536C8B" w:rsidRPr="003F35A3" w:rsidRDefault="00536C8B" w:rsidP="00410BAC">
      <w:pPr>
        <w:pStyle w:val="ListNumber"/>
        <w:numPr>
          <w:ilvl w:val="0"/>
          <w:numId w:val="50"/>
        </w:numPr>
        <w:ind w:left="425" w:hanging="425"/>
      </w:pPr>
      <w:r w:rsidRPr="003F35A3">
        <w:t xml:space="preserve">Before varying a plan, the Minister must obtain and consider advice from the Scientific Committee on the content of the variation. </w:t>
      </w:r>
    </w:p>
    <w:p w14:paraId="3D85E775" w14:textId="20C01D82" w:rsidR="00536C8B" w:rsidRPr="003F35A3" w:rsidRDefault="00536C8B" w:rsidP="00410BAC">
      <w:pPr>
        <w:pStyle w:val="ListNumber"/>
        <w:numPr>
          <w:ilvl w:val="0"/>
          <w:numId w:val="50"/>
        </w:numPr>
        <w:ind w:left="425" w:hanging="425"/>
      </w:pPr>
      <w:r w:rsidRPr="003F35A3">
        <w:t xml:space="preserve">If the Minister has </w:t>
      </w:r>
      <w:proofErr w:type="gramStart"/>
      <w:r w:rsidRPr="003F35A3">
        <w:t>made a plan</w:t>
      </w:r>
      <w:proofErr w:type="gramEnd"/>
      <w:r w:rsidRPr="003F35A3">
        <w:t xml:space="preserve"> jointly with, or adopted a plan that has been made by, a State or self-governing Territory, or an agency of a State or self-governing Territory, the Minister must seek the cooperation of that State or Territory, or that agency, with a view to varying the plan. </w:t>
      </w:r>
    </w:p>
    <w:p w14:paraId="550D4E64" w14:textId="7C1AD845" w:rsidR="00536C8B" w:rsidRPr="003F35A3" w:rsidRDefault="00536C8B" w:rsidP="00410BAC">
      <w:pPr>
        <w:pStyle w:val="ListNumber"/>
        <w:numPr>
          <w:ilvl w:val="0"/>
          <w:numId w:val="50"/>
        </w:numPr>
        <w:ind w:left="425" w:hanging="425"/>
      </w:pPr>
      <w:r w:rsidRPr="003F35A3">
        <w:t xml:space="preserve">Sections 275, 276 and 278 apply to the variation of a plan in the same way that those sections apply to the making of a recovery plan or threat abatement plan. </w:t>
      </w:r>
    </w:p>
    <w:p w14:paraId="63E2096F" w14:textId="77777777" w:rsidR="00536C8B" w:rsidRPr="003F35A3" w:rsidRDefault="00536C8B" w:rsidP="00536C8B">
      <w:r w:rsidRPr="00A937A6">
        <w:rPr>
          <w:rStyle w:val="Strong"/>
        </w:rPr>
        <w:t xml:space="preserve">Content of threat abatement plans — Environment Protection and Biodiversity Conservation Regulations 2000 </w:t>
      </w:r>
    </w:p>
    <w:p w14:paraId="5E1D8294" w14:textId="77777777" w:rsidR="00536C8B" w:rsidRPr="003F35A3" w:rsidRDefault="00536C8B" w:rsidP="00536C8B">
      <w:r w:rsidRPr="00A937A6">
        <w:rPr>
          <w:rStyle w:val="Strong"/>
        </w:rPr>
        <w:t xml:space="preserve">Part 7 Species and communities </w:t>
      </w:r>
    </w:p>
    <w:p w14:paraId="5623A7F2" w14:textId="77777777" w:rsidR="00536C8B" w:rsidRPr="003F35A3" w:rsidRDefault="00536C8B" w:rsidP="00536C8B">
      <w:r w:rsidRPr="003F35A3">
        <w:t xml:space="preserve">Regulation 7.12 Content of threat abatement plans </w:t>
      </w:r>
    </w:p>
    <w:p w14:paraId="30EECDB3" w14:textId="77777777" w:rsidR="00536C8B" w:rsidRPr="003F35A3" w:rsidRDefault="00536C8B" w:rsidP="00536C8B">
      <w:r w:rsidRPr="003F35A3">
        <w:t xml:space="preserve">For paragraph 271 (2) (g) of the Act, a threat abatement plan must state: </w:t>
      </w:r>
    </w:p>
    <w:p w14:paraId="54561D40" w14:textId="4EF79207" w:rsidR="00536C8B" w:rsidRPr="003F35A3" w:rsidRDefault="00536C8B" w:rsidP="00410BAC">
      <w:pPr>
        <w:pStyle w:val="ListNumber2"/>
      </w:pPr>
      <w:r w:rsidRPr="003F35A3">
        <w:t xml:space="preserve">a) </w:t>
      </w:r>
      <w:r w:rsidR="00410BAC">
        <w:tab/>
      </w:r>
      <w:r w:rsidRPr="003F35A3">
        <w:t xml:space="preserve">any of the following that may be adversely affected by the key threatening process concerned: </w:t>
      </w:r>
    </w:p>
    <w:p w14:paraId="06ACF632" w14:textId="74D80CF5" w:rsidR="00536C8B" w:rsidRPr="003F35A3" w:rsidRDefault="00536C8B" w:rsidP="00410BAC">
      <w:pPr>
        <w:pStyle w:val="ListNumber3"/>
      </w:pPr>
      <w:proofErr w:type="spellStart"/>
      <w:r w:rsidRPr="003F35A3">
        <w:t>i</w:t>
      </w:r>
      <w:proofErr w:type="spellEnd"/>
      <w:r w:rsidRPr="003F35A3">
        <w:t xml:space="preserve">) </w:t>
      </w:r>
      <w:r w:rsidR="00410BAC">
        <w:tab/>
      </w:r>
      <w:r w:rsidRPr="003F35A3">
        <w:t xml:space="preserve">listed threatened species or listed threatened ecological </w:t>
      </w:r>
      <w:proofErr w:type="gramStart"/>
      <w:r w:rsidRPr="003F35A3">
        <w:t>communities;</w:t>
      </w:r>
      <w:proofErr w:type="gramEnd"/>
      <w:r w:rsidRPr="003F35A3">
        <w:t xml:space="preserve"> </w:t>
      </w:r>
    </w:p>
    <w:p w14:paraId="346D9CC1" w14:textId="1F7606EC" w:rsidR="00536C8B" w:rsidRPr="003F35A3" w:rsidRDefault="00536C8B" w:rsidP="00410BAC">
      <w:pPr>
        <w:pStyle w:val="ListNumber3"/>
      </w:pPr>
      <w:r w:rsidRPr="003F35A3">
        <w:t xml:space="preserve">ii) </w:t>
      </w:r>
      <w:r w:rsidR="00410BAC">
        <w:tab/>
      </w:r>
      <w:r w:rsidRPr="003F35A3">
        <w:t xml:space="preserve">areas of habitat listed in the register of critical habitat kept under section 207A of the </w:t>
      </w:r>
      <w:proofErr w:type="gramStart"/>
      <w:r w:rsidRPr="003F35A3">
        <w:t>Act;</w:t>
      </w:r>
      <w:proofErr w:type="gramEnd"/>
      <w:r w:rsidRPr="003F35A3">
        <w:t xml:space="preserve"> </w:t>
      </w:r>
    </w:p>
    <w:p w14:paraId="6C23619E" w14:textId="0DF43F37" w:rsidR="00536C8B" w:rsidRPr="003F35A3" w:rsidRDefault="00536C8B" w:rsidP="00410BAC">
      <w:pPr>
        <w:pStyle w:val="ListNumber3"/>
      </w:pPr>
      <w:r w:rsidRPr="003F35A3">
        <w:t xml:space="preserve">iii) </w:t>
      </w:r>
      <w:r w:rsidR="00410BAC">
        <w:tab/>
      </w:r>
      <w:r w:rsidRPr="003F35A3">
        <w:t xml:space="preserve">any other native species or ecological community that is likely to become threatened if the process continues; and </w:t>
      </w:r>
    </w:p>
    <w:p w14:paraId="6DED8364" w14:textId="059A9A21" w:rsidR="00B61C05" w:rsidRDefault="00536C8B" w:rsidP="00410BAC">
      <w:pPr>
        <w:pStyle w:val="ListNumber2"/>
      </w:pPr>
      <w:r w:rsidRPr="003F35A3">
        <w:t xml:space="preserve">b) </w:t>
      </w:r>
      <w:r w:rsidR="00410BAC">
        <w:tab/>
      </w:r>
      <w:r w:rsidRPr="003F35A3">
        <w:t>in what areas the actions specified in the plan most need to be taken for threat abatement.</w:t>
      </w:r>
    </w:p>
    <w:p w14:paraId="1FA61C76" w14:textId="0473EA3B" w:rsidR="00536C8B" w:rsidRPr="00A937A6" w:rsidRDefault="00536C8B" w:rsidP="00410BAC">
      <w:pPr>
        <w:pStyle w:val="Heading3"/>
        <w:keepNext/>
        <w:keepLines/>
        <w:ind w:left="0" w:firstLine="0"/>
        <w:rPr>
          <w:rStyle w:val="Strong"/>
        </w:rPr>
      </w:pPr>
      <w:bookmarkStart w:id="153" w:name="_Toc138840518"/>
      <w:bookmarkStart w:id="154" w:name="_Toc144894214"/>
      <w:r w:rsidRPr="00A937A6">
        <w:rPr>
          <w:rStyle w:val="Strong"/>
        </w:rPr>
        <w:lastRenderedPageBreak/>
        <w:t xml:space="preserve">Appendix 2. Relevant legislation relating to cats in Australian states and </w:t>
      </w:r>
      <w:proofErr w:type="gramStart"/>
      <w:r w:rsidRPr="00A937A6">
        <w:rPr>
          <w:rStyle w:val="Strong"/>
        </w:rPr>
        <w:t>territories</w:t>
      </w:r>
      <w:bookmarkEnd w:id="153"/>
      <w:bookmarkEnd w:id="154"/>
      <w:proofErr w:type="gramEnd"/>
    </w:p>
    <w:p w14:paraId="429EAA4B" w14:textId="2C7FF38A" w:rsidR="00536C8B" w:rsidRPr="00A937A6" w:rsidRDefault="002850A7" w:rsidP="00410BAC">
      <w:pPr>
        <w:pStyle w:val="Caption"/>
        <w:keepNext/>
        <w:keepLines/>
        <w:rPr>
          <w:rStyle w:val="Strong"/>
        </w:rPr>
      </w:pPr>
      <w:bookmarkStart w:id="155" w:name="_Toc144894056"/>
      <w:r w:rsidRPr="00A937A6">
        <w:rPr>
          <w:rStyle w:val="Strong"/>
        </w:rPr>
        <w:t xml:space="preserve">Table </w:t>
      </w:r>
      <w:r w:rsidRPr="00A937A6">
        <w:rPr>
          <w:rStyle w:val="Strong"/>
        </w:rPr>
        <w:fldChar w:fldCharType="begin"/>
      </w:r>
      <w:r w:rsidRPr="00A937A6">
        <w:rPr>
          <w:rStyle w:val="Strong"/>
        </w:rPr>
        <w:instrText xml:space="preserve"> SEQ Table \* ARABIC </w:instrText>
      </w:r>
      <w:r w:rsidRPr="00A937A6">
        <w:rPr>
          <w:rStyle w:val="Strong"/>
        </w:rPr>
        <w:fldChar w:fldCharType="separate"/>
      </w:r>
      <w:r w:rsidRPr="00A937A6">
        <w:rPr>
          <w:rStyle w:val="Strong"/>
        </w:rPr>
        <w:t>6</w:t>
      </w:r>
      <w:r w:rsidRPr="00A937A6">
        <w:rPr>
          <w:rStyle w:val="Strong"/>
        </w:rPr>
        <w:fldChar w:fldCharType="end"/>
      </w:r>
      <w:r w:rsidRPr="00A937A6">
        <w:rPr>
          <w:rStyle w:val="Strong"/>
        </w:rPr>
        <w:tab/>
      </w:r>
      <w:r w:rsidR="00A52C02" w:rsidRPr="00A937A6">
        <w:rPr>
          <w:rStyle w:val="Strong"/>
        </w:rPr>
        <w:t xml:space="preserve">Relevant legislation relating to cats in Australian states and </w:t>
      </w:r>
      <w:proofErr w:type="gramStart"/>
      <w:r w:rsidR="00A52C02" w:rsidRPr="00A937A6">
        <w:rPr>
          <w:rStyle w:val="Strong"/>
        </w:rPr>
        <w:t>territories</w:t>
      </w:r>
      <w:bookmarkEnd w:id="155"/>
      <w:proofErr w:type="gramEnd"/>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80"/>
        <w:gridCol w:w="2901"/>
        <w:gridCol w:w="2562"/>
        <w:gridCol w:w="1728"/>
      </w:tblGrid>
      <w:tr w:rsidR="00536C8B" w14:paraId="0F7DD894" w14:textId="77777777" w:rsidTr="00A52C02">
        <w:trPr>
          <w:cnfStyle w:val="100000000000" w:firstRow="1" w:lastRow="0" w:firstColumn="0" w:lastColumn="0" w:oddVBand="0" w:evenVBand="0" w:oddHBand="0" w:evenHBand="0" w:firstRowFirstColumn="0" w:firstRowLastColumn="0" w:lastRowFirstColumn="0" w:lastRowLastColumn="0"/>
          <w:trHeight w:val="454"/>
        </w:trPr>
        <w:tc>
          <w:tcPr>
            <w:tcW w:w="2122" w:type="dxa"/>
            <w:shd w:val="clear" w:color="auto" w:fill="auto"/>
          </w:tcPr>
          <w:p w14:paraId="5BF7C767" w14:textId="77777777" w:rsidR="00536C8B" w:rsidRPr="00DB1D6A" w:rsidRDefault="00536C8B" w:rsidP="00410BAC">
            <w:pPr>
              <w:pStyle w:val="Tableheadrow1"/>
              <w:keepLines/>
              <w:rPr>
                <w:rStyle w:val="Strong"/>
              </w:rPr>
            </w:pPr>
            <w:r w:rsidRPr="00DB1D6A">
              <w:rPr>
                <w:rStyle w:val="Strong"/>
              </w:rPr>
              <w:t>Jurisdiction</w:t>
            </w:r>
          </w:p>
        </w:tc>
        <w:tc>
          <w:tcPr>
            <w:tcW w:w="3402" w:type="dxa"/>
            <w:shd w:val="clear" w:color="auto" w:fill="auto"/>
          </w:tcPr>
          <w:p w14:paraId="4BA9912F" w14:textId="77777777" w:rsidR="00536C8B" w:rsidRPr="00DB1D6A" w:rsidRDefault="00536C8B" w:rsidP="00410BAC">
            <w:pPr>
              <w:pStyle w:val="Tableheadrow1"/>
              <w:keepLines/>
              <w:rPr>
                <w:rStyle w:val="Strong"/>
              </w:rPr>
            </w:pPr>
            <w:r w:rsidRPr="00DB1D6A">
              <w:rPr>
                <w:rStyle w:val="Strong"/>
              </w:rPr>
              <w:t>Legislation relating to feral cats</w:t>
            </w:r>
          </w:p>
        </w:tc>
        <w:tc>
          <w:tcPr>
            <w:tcW w:w="2976" w:type="dxa"/>
            <w:shd w:val="clear" w:color="auto" w:fill="auto"/>
          </w:tcPr>
          <w:p w14:paraId="43339EF3" w14:textId="77777777" w:rsidR="00536C8B" w:rsidRPr="00DB1D6A" w:rsidRDefault="00536C8B" w:rsidP="00410BAC">
            <w:pPr>
              <w:pStyle w:val="Tableheadrow1"/>
              <w:keepLines/>
              <w:rPr>
                <w:rStyle w:val="Strong"/>
              </w:rPr>
            </w:pPr>
            <w:r w:rsidRPr="00DB1D6A">
              <w:rPr>
                <w:rStyle w:val="Strong"/>
              </w:rPr>
              <w:t>Legislation relating to pet cats</w:t>
            </w:r>
          </w:p>
        </w:tc>
        <w:tc>
          <w:tcPr>
            <w:tcW w:w="1956" w:type="dxa"/>
            <w:shd w:val="clear" w:color="auto" w:fill="auto"/>
          </w:tcPr>
          <w:p w14:paraId="2E65B92E" w14:textId="77777777" w:rsidR="00536C8B" w:rsidRPr="00DB1D6A" w:rsidRDefault="00536C8B" w:rsidP="00410BAC">
            <w:pPr>
              <w:pStyle w:val="Tableheadrow1"/>
              <w:keepLines/>
              <w:rPr>
                <w:rStyle w:val="Strong"/>
              </w:rPr>
            </w:pPr>
            <w:r w:rsidRPr="00DB1D6A">
              <w:rPr>
                <w:rStyle w:val="Strong"/>
              </w:rPr>
              <w:t>Feral cats defined as a pest?</w:t>
            </w:r>
          </w:p>
        </w:tc>
      </w:tr>
      <w:tr w:rsidR="00536C8B" w14:paraId="3AD9E439" w14:textId="77777777" w:rsidTr="00A52C02">
        <w:trPr>
          <w:cnfStyle w:val="000000100000" w:firstRow="0" w:lastRow="0" w:firstColumn="0" w:lastColumn="0" w:oddVBand="0" w:evenVBand="0" w:oddHBand="1" w:evenHBand="0" w:firstRowFirstColumn="0" w:firstRowLastColumn="0" w:lastRowFirstColumn="0" w:lastRowLastColumn="0"/>
        </w:trPr>
        <w:tc>
          <w:tcPr>
            <w:tcW w:w="2122" w:type="dxa"/>
            <w:shd w:val="clear" w:color="auto" w:fill="auto"/>
          </w:tcPr>
          <w:p w14:paraId="69EA6873" w14:textId="77777777" w:rsidR="00536C8B" w:rsidRDefault="00536C8B" w:rsidP="00410BAC">
            <w:pPr>
              <w:pStyle w:val="Tabletext"/>
              <w:keepNext/>
              <w:keepLines/>
            </w:pPr>
            <w:r>
              <w:t>Australian Capital Territory</w:t>
            </w:r>
          </w:p>
        </w:tc>
        <w:tc>
          <w:tcPr>
            <w:tcW w:w="3402" w:type="dxa"/>
            <w:shd w:val="clear" w:color="auto" w:fill="auto"/>
          </w:tcPr>
          <w:p w14:paraId="60B5F6F1" w14:textId="77777777" w:rsidR="00536C8B" w:rsidRPr="00576468" w:rsidRDefault="00536C8B" w:rsidP="00410BAC">
            <w:pPr>
              <w:pStyle w:val="Tabletext"/>
              <w:keepNext/>
              <w:keepLines/>
              <w:rPr>
                <w:i/>
                <w:iCs/>
              </w:rPr>
            </w:pPr>
            <w:r w:rsidRPr="00A937A6">
              <w:rPr>
                <w:rStyle w:val="Emphasis"/>
              </w:rPr>
              <w:t>Pest and Animals Act 2005</w:t>
            </w:r>
          </w:p>
        </w:tc>
        <w:tc>
          <w:tcPr>
            <w:tcW w:w="2976" w:type="dxa"/>
            <w:shd w:val="clear" w:color="auto" w:fill="auto"/>
          </w:tcPr>
          <w:p w14:paraId="3FCF5C5C" w14:textId="77777777" w:rsidR="00536C8B" w:rsidRPr="00A937A6" w:rsidRDefault="00536C8B" w:rsidP="00410BAC">
            <w:pPr>
              <w:pStyle w:val="Tabletext"/>
              <w:keepNext/>
              <w:keepLines/>
              <w:rPr>
                <w:rStyle w:val="Emphasis"/>
              </w:rPr>
            </w:pPr>
            <w:r w:rsidRPr="00A937A6">
              <w:rPr>
                <w:rStyle w:val="Emphasis"/>
              </w:rPr>
              <w:t>Domestic Animals Act 2000</w:t>
            </w:r>
          </w:p>
        </w:tc>
        <w:tc>
          <w:tcPr>
            <w:tcW w:w="1956" w:type="dxa"/>
            <w:shd w:val="clear" w:color="auto" w:fill="auto"/>
          </w:tcPr>
          <w:p w14:paraId="111702FA" w14:textId="77777777" w:rsidR="00536C8B" w:rsidRDefault="00536C8B" w:rsidP="00410BAC">
            <w:pPr>
              <w:pStyle w:val="Tabletext"/>
              <w:keepNext/>
              <w:keepLines/>
            </w:pPr>
            <w:r>
              <w:t>No</w:t>
            </w:r>
          </w:p>
        </w:tc>
      </w:tr>
      <w:tr w:rsidR="00536C8B" w14:paraId="0BFDDC9C" w14:textId="77777777" w:rsidTr="00A52C02">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auto"/>
          </w:tcPr>
          <w:p w14:paraId="54152969" w14:textId="77777777" w:rsidR="00536C8B" w:rsidRDefault="00536C8B" w:rsidP="00410BAC">
            <w:pPr>
              <w:pStyle w:val="Tabletext"/>
              <w:keepNext/>
              <w:keepLines/>
            </w:pPr>
            <w:r>
              <w:t>New South Wales</w:t>
            </w:r>
          </w:p>
        </w:tc>
        <w:tc>
          <w:tcPr>
            <w:tcW w:w="3402" w:type="dxa"/>
            <w:shd w:val="clear" w:color="auto" w:fill="auto"/>
          </w:tcPr>
          <w:p w14:paraId="4AE27EA8" w14:textId="77777777" w:rsidR="00536C8B" w:rsidRPr="00576468" w:rsidRDefault="00536C8B" w:rsidP="00410BAC">
            <w:pPr>
              <w:pStyle w:val="Tabletext"/>
              <w:keepNext/>
              <w:keepLines/>
              <w:rPr>
                <w:i/>
                <w:iCs/>
              </w:rPr>
            </w:pPr>
            <w:r w:rsidRPr="00A937A6">
              <w:rPr>
                <w:rStyle w:val="Emphasis"/>
              </w:rPr>
              <w:t>Local Land Services Act 2013; Biosecurity Act 2015; Biodiversity Conservation Act 2016; Game &amp; Feral Animal Control Act 2002</w:t>
            </w:r>
          </w:p>
        </w:tc>
        <w:tc>
          <w:tcPr>
            <w:tcW w:w="2976" w:type="dxa"/>
            <w:shd w:val="clear" w:color="auto" w:fill="auto"/>
          </w:tcPr>
          <w:p w14:paraId="6E21C0E1" w14:textId="77777777" w:rsidR="00536C8B" w:rsidRPr="00A937A6" w:rsidRDefault="00536C8B" w:rsidP="00410BAC">
            <w:pPr>
              <w:pStyle w:val="Tabletext"/>
              <w:keepNext/>
              <w:keepLines/>
              <w:rPr>
                <w:rStyle w:val="Emphasis"/>
              </w:rPr>
            </w:pPr>
            <w:r w:rsidRPr="00A937A6">
              <w:rPr>
                <w:rStyle w:val="Emphasis"/>
              </w:rPr>
              <w:t>Companion Animals Act 1998</w:t>
            </w:r>
          </w:p>
        </w:tc>
        <w:tc>
          <w:tcPr>
            <w:tcW w:w="1956" w:type="dxa"/>
            <w:shd w:val="clear" w:color="auto" w:fill="auto"/>
          </w:tcPr>
          <w:p w14:paraId="1FF16D61" w14:textId="77777777" w:rsidR="00536C8B" w:rsidRDefault="00536C8B" w:rsidP="00410BAC">
            <w:pPr>
              <w:pStyle w:val="Tabletext"/>
              <w:keepNext/>
              <w:keepLines/>
            </w:pPr>
            <w:r>
              <w:t>No</w:t>
            </w:r>
          </w:p>
        </w:tc>
      </w:tr>
      <w:tr w:rsidR="00536C8B" w14:paraId="1E6F3ED1" w14:textId="77777777" w:rsidTr="00A52C02">
        <w:trPr>
          <w:cnfStyle w:val="000000100000" w:firstRow="0" w:lastRow="0" w:firstColumn="0" w:lastColumn="0" w:oddVBand="0" w:evenVBand="0" w:oddHBand="1" w:evenHBand="0" w:firstRowFirstColumn="0" w:firstRowLastColumn="0" w:lastRowFirstColumn="0" w:lastRowLastColumn="0"/>
        </w:trPr>
        <w:tc>
          <w:tcPr>
            <w:tcW w:w="2122" w:type="dxa"/>
            <w:shd w:val="clear" w:color="auto" w:fill="auto"/>
          </w:tcPr>
          <w:p w14:paraId="25051342" w14:textId="77777777" w:rsidR="00536C8B" w:rsidRDefault="00536C8B" w:rsidP="00410BAC">
            <w:pPr>
              <w:pStyle w:val="Tabletext"/>
              <w:keepNext/>
              <w:keepLines/>
            </w:pPr>
            <w:r>
              <w:t>Northern Territory</w:t>
            </w:r>
          </w:p>
        </w:tc>
        <w:tc>
          <w:tcPr>
            <w:tcW w:w="3402" w:type="dxa"/>
            <w:shd w:val="clear" w:color="auto" w:fill="auto"/>
          </w:tcPr>
          <w:p w14:paraId="4EC0827F" w14:textId="77777777" w:rsidR="00536C8B" w:rsidRPr="00A937A6" w:rsidRDefault="00536C8B" w:rsidP="00410BAC">
            <w:pPr>
              <w:pStyle w:val="Tabletext"/>
              <w:keepNext/>
              <w:keepLines/>
              <w:rPr>
                <w:rStyle w:val="Emphasis"/>
              </w:rPr>
            </w:pPr>
            <w:r w:rsidRPr="00A937A6">
              <w:rPr>
                <w:rStyle w:val="Emphasis"/>
              </w:rPr>
              <w:t>Territory Parks and Wildlife Conservation Act 2006</w:t>
            </w:r>
          </w:p>
        </w:tc>
        <w:tc>
          <w:tcPr>
            <w:tcW w:w="2976" w:type="dxa"/>
            <w:shd w:val="clear" w:color="auto" w:fill="auto"/>
          </w:tcPr>
          <w:p w14:paraId="4A5B32D4" w14:textId="5CF2439E" w:rsidR="00536C8B" w:rsidRDefault="00F53A76" w:rsidP="00410BAC">
            <w:pPr>
              <w:pStyle w:val="Tabletext"/>
              <w:keepNext/>
              <w:keepLines/>
            </w:pPr>
            <w:r>
              <w:t>None</w:t>
            </w:r>
          </w:p>
        </w:tc>
        <w:tc>
          <w:tcPr>
            <w:tcW w:w="1956" w:type="dxa"/>
            <w:shd w:val="clear" w:color="auto" w:fill="auto"/>
          </w:tcPr>
          <w:p w14:paraId="27B9D00D" w14:textId="77777777" w:rsidR="00536C8B" w:rsidRDefault="00536C8B" w:rsidP="00410BAC">
            <w:pPr>
              <w:pStyle w:val="Tabletext"/>
              <w:keepNext/>
              <w:keepLines/>
            </w:pPr>
            <w:r>
              <w:t>Yes</w:t>
            </w:r>
          </w:p>
        </w:tc>
      </w:tr>
      <w:tr w:rsidR="00536C8B" w14:paraId="05B8A477" w14:textId="77777777" w:rsidTr="00A52C02">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auto"/>
          </w:tcPr>
          <w:p w14:paraId="2CC9A554" w14:textId="77777777" w:rsidR="00536C8B" w:rsidRDefault="00536C8B" w:rsidP="00410BAC">
            <w:pPr>
              <w:pStyle w:val="Tabletext"/>
              <w:keepNext/>
              <w:keepLines/>
            </w:pPr>
            <w:r>
              <w:t>Queensland</w:t>
            </w:r>
          </w:p>
        </w:tc>
        <w:tc>
          <w:tcPr>
            <w:tcW w:w="3402" w:type="dxa"/>
            <w:shd w:val="clear" w:color="auto" w:fill="auto"/>
          </w:tcPr>
          <w:p w14:paraId="4ED85358" w14:textId="77777777" w:rsidR="00536C8B" w:rsidRPr="00576468" w:rsidRDefault="00536C8B" w:rsidP="00410BAC">
            <w:pPr>
              <w:pStyle w:val="Tabletext"/>
              <w:keepNext/>
              <w:keepLines/>
              <w:rPr>
                <w:i/>
                <w:iCs/>
              </w:rPr>
            </w:pPr>
            <w:r w:rsidRPr="00A937A6">
              <w:rPr>
                <w:rStyle w:val="Emphasis"/>
              </w:rPr>
              <w:t>Land Protection (Pest and Stock Route Management) Act 2002; Biosecurity Act 2014; Animal Care and Protection Act 2001</w:t>
            </w:r>
          </w:p>
        </w:tc>
        <w:tc>
          <w:tcPr>
            <w:tcW w:w="2976" w:type="dxa"/>
            <w:shd w:val="clear" w:color="auto" w:fill="auto"/>
          </w:tcPr>
          <w:p w14:paraId="5C0229EA" w14:textId="77777777" w:rsidR="00536C8B" w:rsidRPr="00A937A6" w:rsidRDefault="00536C8B" w:rsidP="00410BAC">
            <w:pPr>
              <w:pStyle w:val="Tabletext"/>
              <w:keepNext/>
              <w:keepLines/>
              <w:rPr>
                <w:rStyle w:val="Emphasis"/>
              </w:rPr>
            </w:pPr>
            <w:r w:rsidRPr="00A937A6">
              <w:rPr>
                <w:rStyle w:val="Emphasis"/>
              </w:rPr>
              <w:t>Animal Management (Cats and Dogs) Act 2008</w:t>
            </w:r>
          </w:p>
        </w:tc>
        <w:tc>
          <w:tcPr>
            <w:tcW w:w="1956" w:type="dxa"/>
            <w:shd w:val="clear" w:color="auto" w:fill="auto"/>
          </w:tcPr>
          <w:p w14:paraId="5A0ED2C5" w14:textId="77777777" w:rsidR="00536C8B" w:rsidRDefault="00536C8B" w:rsidP="00410BAC">
            <w:pPr>
              <w:pStyle w:val="Tabletext"/>
              <w:keepNext/>
              <w:keepLines/>
            </w:pPr>
            <w:r>
              <w:t>Yes</w:t>
            </w:r>
          </w:p>
        </w:tc>
      </w:tr>
      <w:tr w:rsidR="00536C8B" w14:paraId="280BEA76" w14:textId="77777777" w:rsidTr="00A52C02">
        <w:trPr>
          <w:cnfStyle w:val="000000100000" w:firstRow="0" w:lastRow="0" w:firstColumn="0" w:lastColumn="0" w:oddVBand="0" w:evenVBand="0" w:oddHBand="1" w:evenHBand="0" w:firstRowFirstColumn="0" w:firstRowLastColumn="0" w:lastRowFirstColumn="0" w:lastRowLastColumn="0"/>
        </w:trPr>
        <w:tc>
          <w:tcPr>
            <w:tcW w:w="2122" w:type="dxa"/>
            <w:shd w:val="clear" w:color="auto" w:fill="auto"/>
          </w:tcPr>
          <w:p w14:paraId="178A14FE" w14:textId="77777777" w:rsidR="00536C8B" w:rsidRDefault="00536C8B" w:rsidP="00410BAC">
            <w:pPr>
              <w:pStyle w:val="Tabletext"/>
              <w:keepNext/>
              <w:keepLines/>
            </w:pPr>
            <w:r>
              <w:t>South Australia</w:t>
            </w:r>
          </w:p>
        </w:tc>
        <w:tc>
          <w:tcPr>
            <w:tcW w:w="3402" w:type="dxa"/>
            <w:shd w:val="clear" w:color="auto" w:fill="auto"/>
          </w:tcPr>
          <w:p w14:paraId="27540AC0" w14:textId="77777777" w:rsidR="00536C8B" w:rsidRPr="00576468" w:rsidRDefault="00536C8B" w:rsidP="00410BAC">
            <w:pPr>
              <w:pStyle w:val="Tabletext"/>
              <w:keepNext/>
              <w:keepLines/>
              <w:rPr>
                <w:i/>
                <w:iCs/>
              </w:rPr>
            </w:pPr>
            <w:r w:rsidRPr="00A937A6">
              <w:rPr>
                <w:rStyle w:val="Emphasis"/>
              </w:rPr>
              <w:t>Natural Resource Management Act 2004</w:t>
            </w:r>
          </w:p>
        </w:tc>
        <w:tc>
          <w:tcPr>
            <w:tcW w:w="2976" w:type="dxa"/>
            <w:shd w:val="clear" w:color="auto" w:fill="auto"/>
          </w:tcPr>
          <w:p w14:paraId="5E2D1D3F" w14:textId="77777777" w:rsidR="00536C8B" w:rsidRPr="00A937A6" w:rsidRDefault="00536C8B" w:rsidP="00410BAC">
            <w:pPr>
              <w:pStyle w:val="Tabletext"/>
              <w:keepNext/>
              <w:keepLines/>
              <w:rPr>
                <w:rStyle w:val="Emphasis"/>
              </w:rPr>
            </w:pPr>
            <w:r w:rsidRPr="00A937A6">
              <w:rPr>
                <w:rStyle w:val="Emphasis"/>
              </w:rPr>
              <w:t>Dog and Cat Management Act 1995</w:t>
            </w:r>
          </w:p>
        </w:tc>
        <w:tc>
          <w:tcPr>
            <w:tcW w:w="1956" w:type="dxa"/>
            <w:shd w:val="clear" w:color="auto" w:fill="auto"/>
          </w:tcPr>
          <w:p w14:paraId="03C7EE41" w14:textId="77777777" w:rsidR="00536C8B" w:rsidRDefault="00536C8B" w:rsidP="00410BAC">
            <w:pPr>
              <w:pStyle w:val="Tabletext"/>
              <w:keepNext/>
              <w:keepLines/>
            </w:pPr>
            <w:r>
              <w:t>Yes (threat to natural resources)</w:t>
            </w:r>
          </w:p>
        </w:tc>
      </w:tr>
      <w:tr w:rsidR="00536C8B" w14:paraId="2D3E5FDF" w14:textId="77777777" w:rsidTr="00A52C02">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auto"/>
          </w:tcPr>
          <w:p w14:paraId="6C2E8935" w14:textId="77777777" w:rsidR="00536C8B" w:rsidRDefault="00536C8B" w:rsidP="00410BAC">
            <w:pPr>
              <w:pStyle w:val="Tabletext"/>
              <w:keepNext/>
              <w:keepLines/>
            </w:pPr>
            <w:r>
              <w:t>Tasmania</w:t>
            </w:r>
          </w:p>
        </w:tc>
        <w:tc>
          <w:tcPr>
            <w:tcW w:w="3402" w:type="dxa"/>
            <w:shd w:val="clear" w:color="auto" w:fill="auto"/>
          </w:tcPr>
          <w:p w14:paraId="50529603" w14:textId="77777777" w:rsidR="00536C8B" w:rsidRPr="00576468" w:rsidRDefault="00536C8B" w:rsidP="00410BAC">
            <w:pPr>
              <w:pStyle w:val="Tabletext"/>
              <w:keepNext/>
              <w:keepLines/>
              <w:rPr>
                <w:i/>
                <w:iCs/>
              </w:rPr>
            </w:pPr>
            <w:r w:rsidRPr="00A937A6">
              <w:rPr>
                <w:rStyle w:val="Emphasis"/>
              </w:rPr>
              <w:t>Biosecurity Act 2019</w:t>
            </w:r>
          </w:p>
        </w:tc>
        <w:tc>
          <w:tcPr>
            <w:tcW w:w="2976" w:type="dxa"/>
            <w:shd w:val="clear" w:color="auto" w:fill="auto"/>
          </w:tcPr>
          <w:p w14:paraId="0B51D054" w14:textId="77777777" w:rsidR="00536C8B" w:rsidRPr="00A937A6" w:rsidRDefault="00536C8B" w:rsidP="00410BAC">
            <w:pPr>
              <w:pStyle w:val="Tabletext"/>
              <w:keepNext/>
              <w:keepLines/>
              <w:rPr>
                <w:rStyle w:val="Emphasis"/>
              </w:rPr>
            </w:pPr>
            <w:r w:rsidRPr="00A937A6">
              <w:rPr>
                <w:rStyle w:val="Emphasis"/>
              </w:rPr>
              <w:t>Cat Management Act 2009</w:t>
            </w:r>
          </w:p>
        </w:tc>
        <w:tc>
          <w:tcPr>
            <w:tcW w:w="1956" w:type="dxa"/>
            <w:shd w:val="clear" w:color="auto" w:fill="auto"/>
          </w:tcPr>
          <w:p w14:paraId="5CB1D4D2" w14:textId="77777777" w:rsidR="00536C8B" w:rsidRDefault="00536C8B" w:rsidP="00410BAC">
            <w:pPr>
              <w:pStyle w:val="Tabletext"/>
              <w:keepNext/>
              <w:keepLines/>
            </w:pPr>
            <w:r>
              <w:t>No</w:t>
            </w:r>
          </w:p>
        </w:tc>
      </w:tr>
      <w:tr w:rsidR="00536C8B" w14:paraId="36ADE765" w14:textId="77777777" w:rsidTr="00A52C02">
        <w:trPr>
          <w:cnfStyle w:val="000000100000" w:firstRow="0" w:lastRow="0" w:firstColumn="0" w:lastColumn="0" w:oddVBand="0" w:evenVBand="0" w:oddHBand="1" w:evenHBand="0" w:firstRowFirstColumn="0" w:firstRowLastColumn="0" w:lastRowFirstColumn="0" w:lastRowLastColumn="0"/>
        </w:trPr>
        <w:tc>
          <w:tcPr>
            <w:tcW w:w="2122" w:type="dxa"/>
            <w:shd w:val="clear" w:color="auto" w:fill="auto"/>
          </w:tcPr>
          <w:p w14:paraId="4CF0B0D9" w14:textId="77777777" w:rsidR="00536C8B" w:rsidRDefault="00536C8B" w:rsidP="00410BAC">
            <w:pPr>
              <w:pStyle w:val="Tabletext"/>
              <w:keepNext/>
              <w:keepLines/>
            </w:pPr>
            <w:r>
              <w:t>Victoria</w:t>
            </w:r>
          </w:p>
        </w:tc>
        <w:tc>
          <w:tcPr>
            <w:tcW w:w="3402" w:type="dxa"/>
            <w:shd w:val="clear" w:color="auto" w:fill="auto"/>
          </w:tcPr>
          <w:p w14:paraId="48BD4F92" w14:textId="77777777" w:rsidR="00536C8B" w:rsidRPr="00576468" w:rsidRDefault="00536C8B" w:rsidP="00410BAC">
            <w:pPr>
              <w:pStyle w:val="Tabletext"/>
              <w:keepNext/>
              <w:keepLines/>
              <w:rPr>
                <w:i/>
                <w:iCs/>
              </w:rPr>
            </w:pPr>
            <w:r w:rsidRPr="00A937A6">
              <w:rPr>
                <w:rStyle w:val="Emphasis"/>
              </w:rPr>
              <w:t>Catchment and Land Protection Act 1994; Flora and Fauna Guarantee Act 1988; Wildlife Act 1975; Prevention of Cruelty to Animals Act 1986</w:t>
            </w:r>
          </w:p>
        </w:tc>
        <w:tc>
          <w:tcPr>
            <w:tcW w:w="2976" w:type="dxa"/>
            <w:shd w:val="clear" w:color="auto" w:fill="auto"/>
          </w:tcPr>
          <w:p w14:paraId="21A26C9B" w14:textId="77777777" w:rsidR="00536C8B" w:rsidRPr="00A937A6" w:rsidRDefault="00536C8B" w:rsidP="00410BAC">
            <w:pPr>
              <w:pStyle w:val="Tabletext"/>
              <w:keepNext/>
              <w:keepLines/>
              <w:rPr>
                <w:rStyle w:val="Emphasis"/>
              </w:rPr>
            </w:pPr>
            <w:r w:rsidRPr="00A937A6">
              <w:rPr>
                <w:rStyle w:val="Emphasis"/>
              </w:rPr>
              <w:t>Domestic Animals Act 1994; Domestic (Feral and Nuisance Animals) Act</w:t>
            </w:r>
          </w:p>
        </w:tc>
        <w:tc>
          <w:tcPr>
            <w:tcW w:w="1956" w:type="dxa"/>
            <w:shd w:val="clear" w:color="auto" w:fill="auto"/>
          </w:tcPr>
          <w:p w14:paraId="6F2D449B" w14:textId="77777777" w:rsidR="00536C8B" w:rsidRDefault="00536C8B" w:rsidP="00410BAC">
            <w:pPr>
              <w:pStyle w:val="Tabletext"/>
              <w:keepNext/>
              <w:keepLines/>
            </w:pPr>
            <w:r>
              <w:t>Yes (on some public lands)</w:t>
            </w:r>
          </w:p>
        </w:tc>
      </w:tr>
      <w:tr w:rsidR="00536C8B" w14:paraId="39A1242C" w14:textId="77777777" w:rsidTr="00A52C02">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auto"/>
          </w:tcPr>
          <w:p w14:paraId="4892D58C" w14:textId="77777777" w:rsidR="00536C8B" w:rsidRDefault="00536C8B" w:rsidP="00410BAC">
            <w:pPr>
              <w:pStyle w:val="Tabletext"/>
              <w:keepNext/>
              <w:keepLines/>
            </w:pPr>
            <w:r>
              <w:t>Western Australia</w:t>
            </w:r>
          </w:p>
        </w:tc>
        <w:tc>
          <w:tcPr>
            <w:tcW w:w="3402" w:type="dxa"/>
            <w:shd w:val="clear" w:color="auto" w:fill="auto"/>
          </w:tcPr>
          <w:p w14:paraId="44173D1E" w14:textId="77777777" w:rsidR="00536C8B" w:rsidRPr="00576468" w:rsidRDefault="00536C8B" w:rsidP="00410BAC">
            <w:pPr>
              <w:pStyle w:val="Tabletext"/>
              <w:keepNext/>
              <w:keepLines/>
              <w:rPr>
                <w:i/>
                <w:iCs/>
              </w:rPr>
            </w:pPr>
            <w:r w:rsidRPr="00A937A6">
              <w:rPr>
                <w:rStyle w:val="Emphasis"/>
              </w:rPr>
              <w:t>Biosecurity and Agriculture Management Act 2007; Biodiversity Conservation Act 2016</w:t>
            </w:r>
          </w:p>
        </w:tc>
        <w:tc>
          <w:tcPr>
            <w:tcW w:w="2976" w:type="dxa"/>
            <w:shd w:val="clear" w:color="auto" w:fill="auto"/>
          </w:tcPr>
          <w:p w14:paraId="4A9078E5" w14:textId="77777777" w:rsidR="00536C8B" w:rsidRPr="00A937A6" w:rsidRDefault="00536C8B" w:rsidP="00410BAC">
            <w:pPr>
              <w:pStyle w:val="Tabletext"/>
              <w:keepNext/>
              <w:keepLines/>
              <w:rPr>
                <w:rStyle w:val="Emphasis"/>
              </w:rPr>
            </w:pPr>
            <w:r w:rsidRPr="00A937A6">
              <w:rPr>
                <w:rStyle w:val="Emphasis"/>
              </w:rPr>
              <w:t>Dog and Cat Management Act 1995; Cat Act 2011</w:t>
            </w:r>
          </w:p>
        </w:tc>
        <w:tc>
          <w:tcPr>
            <w:tcW w:w="1956" w:type="dxa"/>
            <w:shd w:val="clear" w:color="auto" w:fill="auto"/>
          </w:tcPr>
          <w:p w14:paraId="237AD098" w14:textId="77777777" w:rsidR="00536C8B" w:rsidRDefault="00536C8B" w:rsidP="00410BAC">
            <w:pPr>
              <w:pStyle w:val="Tabletext"/>
              <w:keepNext/>
              <w:keepLines/>
            </w:pPr>
            <w:r>
              <w:t>Yes</w:t>
            </w:r>
          </w:p>
        </w:tc>
      </w:tr>
    </w:tbl>
    <w:p w14:paraId="647DFF75" w14:textId="5FCD255D" w:rsidR="00536C8B" w:rsidRDefault="00536C8B" w:rsidP="00410BAC">
      <w:pPr>
        <w:keepNext/>
      </w:pPr>
    </w:p>
    <w:p w14:paraId="608D0608" w14:textId="77777777" w:rsidR="00A52C02" w:rsidRPr="00A937A6" w:rsidRDefault="00A52C02">
      <w:pPr>
        <w:keepLines w:val="0"/>
        <w:tabs>
          <w:tab w:val="clear" w:pos="2835"/>
        </w:tabs>
        <w:jc w:val="both"/>
        <w:rPr>
          <w:rStyle w:val="Strong"/>
        </w:rPr>
      </w:pPr>
      <w:bookmarkStart w:id="156" w:name="_Toc138840519"/>
      <w:r>
        <w:br w:type="page"/>
      </w:r>
    </w:p>
    <w:p w14:paraId="50BE0617" w14:textId="133E8550" w:rsidR="00536C8B" w:rsidRPr="00A937A6" w:rsidRDefault="00536C8B" w:rsidP="009F1072">
      <w:pPr>
        <w:pStyle w:val="Heading3"/>
        <w:ind w:left="0" w:firstLine="0"/>
        <w:rPr>
          <w:rStyle w:val="Strong"/>
        </w:rPr>
      </w:pPr>
      <w:bookmarkStart w:id="157" w:name="_Toc144894215"/>
      <w:r w:rsidRPr="00A937A6">
        <w:rPr>
          <w:rStyle w:val="Strong"/>
        </w:rPr>
        <w:lastRenderedPageBreak/>
        <w:t xml:space="preserve">Appendix 3. </w:t>
      </w:r>
      <w:bookmarkStart w:id="158" w:name="_Hlk117578487"/>
      <w:r w:rsidRPr="00A937A6">
        <w:rPr>
          <w:rStyle w:val="Strong"/>
        </w:rPr>
        <w:t xml:space="preserve">Other management plans and protocols that focus on, or partly on, feral </w:t>
      </w:r>
      <w:proofErr w:type="gramStart"/>
      <w:r w:rsidRPr="00A937A6">
        <w:rPr>
          <w:rStyle w:val="Strong"/>
        </w:rPr>
        <w:t>cats</w:t>
      </w:r>
      <w:bookmarkEnd w:id="156"/>
      <w:bookmarkEnd w:id="157"/>
      <w:proofErr w:type="gramEnd"/>
    </w:p>
    <w:bookmarkEnd w:id="158"/>
    <w:p w14:paraId="58E57D3B" w14:textId="5E335094" w:rsidR="00536C8B" w:rsidRPr="0076011C" w:rsidRDefault="00536C8B" w:rsidP="00536C8B">
      <w:r w:rsidRPr="00A937A6">
        <w:rPr>
          <w:rStyle w:val="Strong"/>
        </w:rPr>
        <w:t>Australian Capital Territory</w:t>
      </w:r>
      <w:r w:rsidR="00A52C02">
        <w:br/>
      </w:r>
      <w:hyperlink r:id="rId33" w:history="1">
        <w:r w:rsidRPr="003D56CB">
          <w:rPr>
            <w:rStyle w:val="Hyperlink"/>
            <w:rFonts w:cstheme="minorBidi"/>
          </w:rPr>
          <w:t>ACT Cat Plan 2021-2031: A plan developed under the 2017 ACT Animal Welfare and Management Strategy</w:t>
        </w:r>
      </w:hyperlink>
    </w:p>
    <w:p w14:paraId="014A3A9F" w14:textId="1B48BCE9" w:rsidR="00536C8B" w:rsidRDefault="00536C8B" w:rsidP="00536C8B">
      <w:r w:rsidRPr="00A937A6">
        <w:rPr>
          <w:rStyle w:val="Strong"/>
        </w:rPr>
        <w:t>New South Wales</w:t>
      </w:r>
      <w:r>
        <w:t>:</w:t>
      </w:r>
      <w:r w:rsidR="00A52C02">
        <w:br/>
      </w:r>
      <w:r w:rsidRPr="00A937A6">
        <w:rPr>
          <w:rStyle w:val="Emphasis"/>
        </w:rPr>
        <w:t>NSW Code of Practice and Standard Operating Procedures for the Effective and Humane Management of Feral Cats</w:t>
      </w:r>
      <w:r>
        <w:t xml:space="preserve"> (2022). </w:t>
      </w:r>
      <w:r>
        <w:fldChar w:fldCharType="begin"/>
      </w:r>
      <w:r>
        <w:instrText xml:space="preserve"> ADDIN EN.CITE &lt;EndNote&gt;&lt;Cite&gt;&lt;Author&gt;Sharp&lt;/Author&gt;&lt;Year&gt;2022&lt;/Year&gt;&lt;RecNum&gt;6432&lt;/RecNum&gt;&lt;DisplayText&gt;(Sharp&lt;style face="italic"&gt; et al.&lt;/style&gt; 2022)&lt;/DisplayText&gt;&lt;record&gt;&lt;rec-number&gt;6432&lt;/rec-number&gt;&lt;foreign-keys&gt;&lt;key app="EN" db-id="vx2v0p9du0a0fqesasxpe5d000waeerwr5z5" timestamp="1665016424"&gt;6432&lt;/key&gt;&lt;/foreign-keys&gt;&lt;ref-type name="Report"&gt;27&lt;/ref-type&gt;&lt;contributors&gt;&lt;authors&gt;&lt;author&gt;Sharp, T.M.&lt;/author&gt;&lt;author&gt;Cope, H.&lt;/author&gt;&lt;author&gt;Saunders, G.&lt;/author&gt;&lt;/authors&gt;&lt;/contributors&gt;&lt;titles&gt;&lt;title&gt;New South Wales Code of Practice and Standard Operating Procedures for the Effective and Humane Management of Feral Cats&lt;/title&gt;&lt;/titles&gt;&lt;dates&gt;&lt;year&gt;2022&lt;/year&gt;&lt;/dates&gt;&lt;pub-location&gt;Orange, NSW.&lt;/pub-location&gt;&lt;publisher&gt;NSW Department of Primary Industries&lt;/publisher&gt;&lt;urls&gt;&lt;/urls&gt;&lt;/record&gt;&lt;/Cite&gt;&lt;/EndNote&gt;</w:instrText>
      </w:r>
      <w:r>
        <w:fldChar w:fldCharType="separate"/>
      </w:r>
      <w:r>
        <w:rPr>
          <w:noProof/>
        </w:rPr>
        <w:t>(Sharp</w:t>
      </w:r>
      <w:r w:rsidRPr="00A937A6">
        <w:rPr>
          <w:rStyle w:val="Emphasis"/>
        </w:rPr>
        <w:t xml:space="preserve"> et al.</w:t>
      </w:r>
      <w:r>
        <w:rPr>
          <w:noProof/>
        </w:rPr>
        <w:t xml:space="preserve"> 2022)</w:t>
      </w:r>
      <w:r>
        <w:fldChar w:fldCharType="end"/>
      </w:r>
    </w:p>
    <w:p w14:paraId="11BAF8C9" w14:textId="3BB7BF9C" w:rsidR="00536C8B" w:rsidRDefault="00536C8B" w:rsidP="00536C8B">
      <w:r w:rsidRPr="00A937A6">
        <w:rPr>
          <w:rStyle w:val="Emphasis"/>
        </w:rPr>
        <w:t>Includes</w:t>
      </w:r>
      <w:r>
        <w:t>:</w:t>
      </w:r>
      <w:r w:rsidR="00A52C02">
        <w:br/>
      </w:r>
      <w:r w:rsidRPr="00905B66">
        <w:t xml:space="preserve">NSWCAT SOP1 </w:t>
      </w:r>
      <w:r w:rsidRPr="00A937A6">
        <w:rPr>
          <w:rStyle w:val="Strong"/>
        </w:rPr>
        <w:t>Ground shooting of feral cats</w:t>
      </w:r>
      <w:r w:rsidR="00A52C02">
        <w:br/>
      </w:r>
      <w:r w:rsidRPr="00905B66">
        <w:t xml:space="preserve">NSWCAT SOP2 </w:t>
      </w:r>
      <w:r w:rsidRPr="00A937A6">
        <w:rPr>
          <w:rStyle w:val="Strong"/>
        </w:rPr>
        <w:t>Trapping of feral cats using cage traps</w:t>
      </w:r>
      <w:r w:rsidR="00A52C02">
        <w:br/>
      </w:r>
      <w:r w:rsidRPr="00905B66">
        <w:t xml:space="preserve">NSWCAT SOP3 </w:t>
      </w:r>
      <w:r w:rsidRPr="00A937A6">
        <w:rPr>
          <w:rStyle w:val="Strong"/>
        </w:rPr>
        <w:t>Trapping of feral cats using padded foot-hold traps</w:t>
      </w:r>
    </w:p>
    <w:p w14:paraId="203BA6A2" w14:textId="6F2475AA" w:rsidR="00536C8B" w:rsidRPr="00717AE0" w:rsidRDefault="00536C8B" w:rsidP="00536C8B">
      <w:r w:rsidRPr="00A937A6">
        <w:rPr>
          <w:rStyle w:val="Strong"/>
        </w:rPr>
        <w:t>Tasmania</w:t>
      </w:r>
      <w:r w:rsidR="00A52C02">
        <w:br/>
      </w:r>
      <w:r w:rsidRPr="00A937A6">
        <w:rPr>
          <w:rStyle w:val="Emphasis"/>
        </w:rPr>
        <w:t>Tasmanian Cat Management Plan, 2017-2022</w:t>
      </w:r>
      <w:r>
        <w:t xml:space="preserve">. </w:t>
      </w:r>
      <w:r>
        <w:fldChar w:fldCharType="begin"/>
      </w:r>
      <w:r>
        <w:instrText xml:space="preserve"> ADDIN EN.CITE &lt;EndNote&gt;&lt;Cite&gt;&lt;Author&gt;Department of Primary Industries Parks Water and Environment&lt;/Author&gt;&lt;Year&gt;2017&lt;/Year&gt;&lt;RecNum&gt;6434&lt;/RecNum&gt;&lt;DisplayText&gt;(Department of Primary Industries Parks Water and Environment 2017)&lt;/DisplayText&gt;&lt;record&gt;&lt;rec-number&gt;6434&lt;/rec-number&gt;&lt;foreign-keys&gt;&lt;key app="EN" db-id="vx2v0p9du0a0fqesasxpe5d000waeerwr5z5" timestamp="1665029349"&gt;6434&lt;/key&gt;&lt;/foreign-keys&gt;&lt;ref-type name="Report"&gt;27&lt;/ref-type&gt;&lt;contributors&gt;&lt;authors&gt;&lt;author&gt;Department of Primary Industries Parks Water and Environment,&lt;/author&gt;&lt;/authors&gt;&lt;/contributors&gt;&lt;titles&gt;&lt;title&gt;Tasmanian Cat Management Plan, 2017-2022&lt;/title&gt;&lt;/titles&gt;&lt;dates&gt;&lt;year&gt;2017&lt;/year&gt;&lt;/dates&gt;&lt;pub-location&gt;Hobart&lt;/pub-location&gt;&lt;publisher&gt;Tasmanian Government.&lt;/publisher&gt;&lt;urls&gt;&lt;/urls&gt;&lt;/record&gt;&lt;/Cite&gt;&lt;/EndNote&gt;</w:instrText>
      </w:r>
      <w:r>
        <w:fldChar w:fldCharType="separate"/>
      </w:r>
      <w:r>
        <w:rPr>
          <w:noProof/>
        </w:rPr>
        <w:t>(Department of Primary Industries Parks Water and Environment 2017)</w:t>
      </w:r>
      <w:r>
        <w:fldChar w:fldCharType="end"/>
      </w:r>
    </w:p>
    <w:p w14:paraId="3451EB08" w14:textId="05FD7BC9" w:rsidR="00536C8B" w:rsidRPr="0076011C" w:rsidRDefault="00536C8B" w:rsidP="00536C8B">
      <w:proofErr w:type="spellStart"/>
      <w:r w:rsidRPr="003D56CB">
        <w:rPr>
          <w:rStyle w:val="Strong"/>
        </w:rPr>
        <w:t>pestSMART</w:t>
      </w:r>
      <w:proofErr w:type="spellEnd"/>
      <w:r w:rsidRPr="00A937A6">
        <w:rPr>
          <w:rStyle w:val="Strong"/>
        </w:rPr>
        <w:t xml:space="preserve"> (Centre for Invasive Species Solutions</w:t>
      </w:r>
      <w:r>
        <w:t>)</w:t>
      </w:r>
      <w:r w:rsidR="00A52C02">
        <w:br/>
      </w:r>
      <w:hyperlink r:id="rId34" w:history="1">
        <w:r w:rsidRPr="003D56CB">
          <w:rPr>
            <w:rStyle w:val="Hyperlink"/>
            <w:rFonts w:cstheme="minorBidi"/>
          </w:rPr>
          <w:t>Model code of practice for the humane control of feral cats</w:t>
        </w:r>
      </w:hyperlink>
      <w:r>
        <w:t xml:space="preserve"> </w:t>
      </w:r>
      <w:r>
        <w:fldChar w:fldCharType="begin"/>
      </w:r>
      <w:r>
        <w:instrText xml:space="preserve"> ADDIN EN.CITE &lt;EndNote&gt;&lt;Cite&gt;&lt;Author&gt;Sharp&lt;/Author&gt;&lt;Year&gt;2012&lt;/Year&gt;&lt;RecNum&gt;6451&lt;/RecNum&gt;&lt;DisplayText&gt;(Sharp and Saunders 2012)&lt;/DisplayText&gt;&lt;record&gt;&lt;rec-number&gt;6451&lt;/rec-number&gt;&lt;foreign-keys&gt;&lt;key app="EN" db-id="w2w9teprqwrfx3edpv8xx5as2xsevwpadst2"&gt;6451&lt;/key&gt;&lt;/foreign-keys&gt;&lt;ref-type name="Report"&gt;27&lt;/ref-type&gt;&lt;contributors&gt;&lt;authors&gt;&lt;author&gt;Sharp, T&lt;/author&gt;&lt;author&gt;Saunders, G.&lt;/author&gt;&lt;/authors&gt;&lt;/contributors&gt;&lt;titles&gt;&lt;title&gt;Model code of practice for the humane control of feral cats&lt;/title&gt;&lt;/titles&gt;&lt;dates&gt;&lt;year&gt;2012&lt;/year&gt;&lt;/dates&gt;&lt;pub-location&gt;Canberra&lt;/pub-location&gt;&lt;publisher&gt;PestSmart&lt;/publisher&gt;&lt;urls&gt;&lt;/urls&gt;&lt;/record&gt;&lt;/Cite&gt;&lt;/EndNote&gt;</w:instrText>
      </w:r>
      <w:r>
        <w:fldChar w:fldCharType="separate"/>
      </w:r>
      <w:r>
        <w:rPr>
          <w:noProof/>
        </w:rPr>
        <w:t>(Sharp and Saunders 2012)</w:t>
      </w:r>
      <w:r>
        <w:fldChar w:fldCharType="end"/>
      </w:r>
    </w:p>
    <w:p w14:paraId="45B24F0C" w14:textId="77777777" w:rsidR="00536C8B" w:rsidRDefault="00536C8B" w:rsidP="00536C8B">
      <w:r>
        <w:t xml:space="preserve">Includes: </w:t>
      </w:r>
    </w:p>
    <w:p w14:paraId="054CCC52" w14:textId="4A8055D1" w:rsidR="00A52C02" w:rsidRDefault="00536C8B" w:rsidP="00A52C02">
      <w:r>
        <w:t xml:space="preserve">CAT001: Ground shooting of feral cats – </w:t>
      </w:r>
      <w:proofErr w:type="spellStart"/>
      <w:r>
        <w:t>PestSmart</w:t>
      </w:r>
      <w:proofErr w:type="spellEnd"/>
      <w:r w:rsidR="00A52C02">
        <w:br/>
      </w:r>
      <w:r>
        <w:t xml:space="preserve">CAT002: Trapping of feral cats using cage traps – </w:t>
      </w:r>
      <w:proofErr w:type="spellStart"/>
      <w:r>
        <w:t>PestSmart</w:t>
      </w:r>
      <w:proofErr w:type="spellEnd"/>
      <w:r w:rsidR="00A52C02">
        <w:br/>
      </w:r>
      <w:r>
        <w:t xml:space="preserve">CAT003: Trapping of feral cats-using soft net traps </w:t>
      </w:r>
      <w:r w:rsidR="00A52C02">
        <w:t>–</w:t>
      </w:r>
      <w:r>
        <w:t xml:space="preserve"> </w:t>
      </w:r>
      <w:proofErr w:type="spellStart"/>
      <w:proofErr w:type="gramStart"/>
      <w:r>
        <w:t>PestSmart</w:t>
      </w:r>
      <w:proofErr w:type="spellEnd"/>
      <w:proofErr w:type="gramEnd"/>
    </w:p>
    <w:p w14:paraId="0111A9F4" w14:textId="2E31B189" w:rsidR="00B61C05" w:rsidRDefault="00536C8B" w:rsidP="00536C8B">
      <w:r w:rsidRPr="00A937A6">
        <w:rPr>
          <w:rStyle w:val="Strong"/>
        </w:rPr>
        <w:t xml:space="preserve">Baiting of feral cats with </w:t>
      </w:r>
      <w:proofErr w:type="spellStart"/>
      <w:r w:rsidRPr="00A937A6">
        <w:rPr>
          <w:rStyle w:val="Strong"/>
        </w:rPr>
        <w:t>paraaminopropiophenone</w:t>
      </w:r>
      <w:proofErr w:type="spellEnd"/>
      <w:r>
        <w:t xml:space="preserve"> (PAPP). </w:t>
      </w:r>
      <w:hyperlink r:id="rId35" w:history="1">
        <w:r w:rsidRPr="003D56CB">
          <w:rPr>
            <w:rStyle w:val="Hyperlink"/>
            <w:rFonts w:cstheme="minorBidi"/>
          </w:rPr>
          <w:t>Standard Operating Procedure</w:t>
        </w:r>
      </w:hyperlink>
      <w:r>
        <w:t xml:space="preserve"> CAT004</w:t>
      </w:r>
    </w:p>
    <w:p w14:paraId="4E2B8FBA" w14:textId="7F191A44" w:rsidR="00536C8B" w:rsidRDefault="00536C8B" w:rsidP="00536C8B">
      <w:r>
        <w:br w:type="page"/>
      </w:r>
    </w:p>
    <w:p w14:paraId="7835BA58" w14:textId="77777777" w:rsidR="00536C8B" w:rsidRDefault="00536C8B" w:rsidP="009F1072">
      <w:pPr>
        <w:pStyle w:val="Heading3"/>
        <w:ind w:left="0" w:firstLine="0"/>
        <w:rPr>
          <w:rStyle w:val="Strong"/>
        </w:rPr>
      </w:pPr>
      <w:bookmarkStart w:id="159" w:name="_Toc138840520"/>
      <w:bookmarkStart w:id="160" w:name="_Toc144894216"/>
      <w:r w:rsidRPr="00A937A6">
        <w:rPr>
          <w:rStyle w:val="Strong"/>
        </w:rPr>
        <w:lastRenderedPageBreak/>
        <w:t>Appendix 4. List of Australian islands &gt; 1 ha with information on feral cat presence and absence</w:t>
      </w:r>
      <w:bookmarkEnd w:id="159"/>
      <w:bookmarkEnd w:id="160"/>
    </w:p>
    <w:p w14:paraId="09E8E75E" w14:textId="3312372C" w:rsidR="00536C8B" w:rsidRPr="00225EAA" w:rsidRDefault="00283D95" w:rsidP="00536C8B">
      <w:r>
        <w:t>[</w:t>
      </w:r>
      <w:hyperlink r:id="rId36" w:history="1">
        <w:r w:rsidRPr="00E0648F">
          <w:rPr>
            <w:rStyle w:val="Hyperlink"/>
            <w:rFonts w:cstheme="minorBidi"/>
          </w:rPr>
          <w:t>linked excel file</w:t>
        </w:r>
      </w:hyperlink>
      <w:r>
        <w:t>]</w:t>
      </w:r>
    </w:p>
    <w:p w14:paraId="04544AD0" w14:textId="77777777" w:rsidR="00536C8B" w:rsidRPr="00225EAA" w:rsidRDefault="00536C8B" w:rsidP="009F1072">
      <w:pPr>
        <w:pStyle w:val="Heading3"/>
        <w:ind w:left="0" w:firstLine="0"/>
        <w:rPr>
          <w:rStyle w:val="Strong"/>
        </w:rPr>
      </w:pPr>
      <w:bookmarkStart w:id="161" w:name="_Toc138840521"/>
      <w:bookmarkStart w:id="162" w:name="_Toc144894217"/>
      <w:r w:rsidRPr="00225EAA">
        <w:rPr>
          <w:rStyle w:val="Strong"/>
        </w:rPr>
        <w:t xml:space="preserve">Appendix 5. </w:t>
      </w:r>
      <w:bookmarkStart w:id="163" w:name="_Hlk117578616"/>
      <w:r w:rsidRPr="00225EAA">
        <w:rPr>
          <w:rStyle w:val="Strong"/>
        </w:rPr>
        <w:t>Islands from which feral cats have been eradicated (or have had populations that died out)</w:t>
      </w:r>
      <w:bookmarkEnd w:id="161"/>
      <w:bookmarkEnd w:id="162"/>
      <w:r w:rsidRPr="00225EAA">
        <w:rPr>
          <w:rStyle w:val="Strong"/>
        </w:rPr>
        <w:t xml:space="preserve"> </w:t>
      </w:r>
      <w:bookmarkEnd w:id="163"/>
    </w:p>
    <w:p w14:paraId="556F5CB7" w14:textId="448EFA6D" w:rsidR="00536C8B" w:rsidRPr="00225EAA" w:rsidRDefault="00283D95" w:rsidP="009F1072">
      <w:r>
        <w:t>[</w:t>
      </w:r>
      <w:hyperlink r:id="rId37" w:history="1">
        <w:r w:rsidRPr="00E0648F">
          <w:rPr>
            <w:rStyle w:val="Hyperlink"/>
            <w:rFonts w:cstheme="minorBidi"/>
          </w:rPr>
          <w:t>linked excel file</w:t>
        </w:r>
      </w:hyperlink>
      <w:r>
        <w:t>]</w:t>
      </w:r>
    </w:p>
    <w:p w14:paraId="64A76C5F" w14:textId="77777777" w:rsidR="00536C8B" w:rsidRPr="00225EAA" w:rsidRDefault="00536C8B" w:rsidP="009F1072">
      <w:pPr>
        <w:pStyle w:val="Heading3"/>
        <w:ind w:left="0" w:firstLine="0"/>
        <w:rPr>
          <w:rStyle w:val="Strong"/>
        </w:rPr>
      </w:pPr>
      <w:bookmarkStart w:id="164" w:name="_Toc138840522"/>
      <w:bookmarkStart w:id="165" w:name="_Toc144894218"/>
      <w:r w:rsidRPr="00225EAA">
        <w:rPr>
          <w:rStyle w:val="Strong"/>
        </w:rPr>
        <w:t xml:space="preserve">Appendix 6. </w:t>
      </w:r>
      <w:bookmarkStart w:id="166" w:name="_Hlk117578655"/>
      <w:r w:rsidRPr="00225EAA">
        <w:rPr>
          <w:rStyle w:val="Strong"/>
        </w:rPr>
        <w:t xml:space="preserve">Fenced areas on mainland from which cats have been </w:t>
      </w:r>
      <w:proofErr w:type="gramStart"/>
      <w:r w:rsidRPr="00225EAA">
        <w:rPr>
          <w:rStyle w:val="Strong"/>
        </w:rPr>
        <w:t>excluded</w:t>
      </w:r>
      <w:bookmarkEnd w:id="164"/>
      <w:bookmarkEnd w:id="166"/>
      <w:bookmarkEnd w:id="165"/>
      <w:proofErr w:type="gramEnd"/>
    </w:p>
    <w:p w14:paraId="303F8E8A" w14:textId="1DEC0FF9" w:rsidR="00536C8B" w:rsidRPr="00225EAA" w:rsidRDefault="00283D95" w:rsidP="009F1072">
      <w:r>
        <w:t>[</w:t>
      </w:r>
      <w:hyperlink r:id="rId38" w:history="1">
        <w:r w:rsidRPr="00E0648F">
          <w:rPr>
            <w:rStyle w:val="Hyperlink"/>
            <w:rFonts w:cstheme="minorBidi"/>
          </w:rPr>
          <w:t>linked excel file</w:t>
        </w:r>
      </w:hyperlink>
      <w:r>
        <w:t>]</w:t>
      </w:r>
    </w:p>
    <w:p w14:paraId="2F23F6C5" w14:textId="77777777" w:rsidR="00536C8B" w:rsidRPr="00225EAA" w:rsidRDefault="00536C8B" w:rsidP="009F1072">
      <w:pPr>
        <w:pStyle w:val="Heading3"/>
        <w:ind w:left="0" w:firstLine="0"/>
        <w:rPr>
          <w:rStyle w:val="Strong"/>
        </w:rPr>
      </w:pPr>
      <w:bookmarkStart w:id="167" w:name="_Toc138840523"/>
      <w:bookmarkStart w:id="168" w:name="_Toc144894219"/>
      <w:r w:rsidRPr="00225EAA">
        <w:rPr>
          <w:rStyle w:val="Strong"/>
        </w:rPr>
        <w:t xml:space="preserve">Appendix 7. </w:t>
      </w:r>
      <w:bookmarkStart w:id="169" w:name="_Hlk117578724"/>
      <w:r w:rsidRPr="00225EAA">
        <w:rPr>
          <w:rStyle w:val="Strong"/>
        </w:rPr>
        <w:t xml:space="preserve">Nationally threatened and migratory animal species known to be preyed upon by cats, or for which predation by cats is considered a possible or confirmed </w:t>
      </w:r>
      <w:proofErr w:type="gramStart"/>
      <w:r w:rsidRPr="00225EAA">
        <w:rPr>
          <w:rStyle w:val="Strong"/>
        </w:rPr>
        <w:t>threat</w:t>
      </w:r>
      <w:bookmarkEnd w:id="167"/>
      <w:bookmarkEnd w:id="169"/>
      <w:bookmarkEnd w:id="168"/>
      <w:proofErr w:type="gramEnd"/>
    </w:p>
    <w:p w14:paraId="5B7B2737" w14:textId="30D89356" w:rsidR="00536C8B" w:rsidRPr="00225EAA" w:rsidRDefault="00283D95" w:rsidP="009F1072">
      <w:r>
        <w:t>[</w:t>
      </w:r>
      <w:hyperlink r:id="rId39" w:history="1">
        <w:r w:rsidRPr="00E0648F">
          <w:rPr>
            <w:rStyle w:val="Hyperlink"/>
            <w:rFonts w:cstheme="minorBidi"/>
          </w:rPr>
          <w:t>linked e</w:t>
        </w:r>
        <w:r w:rsidRPr="00E0648F">
          <w:rPr>
            <w:rStyle w:val="Hyperlink"/>
            <w:rFonts w:cstheme="minorBidi"/>
          </w:rPr>
          <w:t>x</w:t>
        </w:r>
        <w:r w:rsidRPr="00E0648F">
          <w:rPr>
            <w:rStyle w:val="Hyperlink"/>
            <w:rFonts w:cstheme="minorBidi"/>
          </w:rPr>
          <w:t>cel file</w:t>
        </w:r>
      </w:hyperlink>
      <w:r>
        <w:t>]</w:t>
      </w:r>
    </w:p>
    <w:p w14:paraId="6B210AF1" w14:textId="77777777" w:rsidR="00536C8B" w:rsidRPr="00225EAA" w:rsidRDefault="00536C8B" w:rsidP="009F1072">
      <w:pPr>
        <w:pStyle w:val="Heading3"/>
        <w:ind w:left="0" w:firstLine="0"/>
        <w:rPr>
          <w:rStyle w:val="Strong"/>
        </w:rPr>
      </w:pPr>
      <w:bookmarkStart w:id="170" w:name="_Toc138840524"/>
      <w:bookmarkStart w:id="171" w:name="_Toc144894220"/>
      <w:r w:rsidRPr="00225EAA">
        <w:rPr>
          <w:rStyle w:val="Strong"/>
        </w:rPr>
        <w:t xml:space="preserve">Appendix 8. </w:t>
      </w:r>
      <w:bookmarkStart w:id="172" w:name="_Hlk117578756"/>
      <w:r w:rsidRPr="00225EAA">
        <w:rPr>
          <w:rStyle w:val="Strong"/>
        </w:rPr>
        <w:t xml:space="preserve">Cat-susceptibility of terrestrial mammals, </w:t>
      </w:r>
      <w:proofErr w:type="gramStart"/>
      <w:r w:rsidRPr="00225EAA">
        <w:rPr>
          <w:rStyle w:val="Strong"/>
        </w:rPr>
        <w:t>reptiles</w:t>
      </w:r>
      <w:proofErr w:type="gramEnd"/>
      <w:r w:rsidRPr="00225EAA">
        <w:rPr>
          <w:rStyle w:val="Strong"/>
        </w:rPr>
        <w:t xml:space="preserve"> and birds; and threatened seabirds</w:t>
      </w:r>
      <w:bookmarkEnd w:id="170"/>
      <w:bookmarkEnd w:id="172"/>
      <w:bookmarkEnd w:id="171"/>
    </w:p>
    <w:p w14:paraId="3C6BAED4" w14:textId="3F47A093" w:rsidR="00536C8B" w:rsidRPr="00225EAA" w:rsidRDefault="00283D95" w:rsidP="009F1072">
      <w:r>
        <w:t>[</w:t>
      </w:r>
      <w:hyperlink r:id="rId40" w:history="1">
        <w:r w:rsidRPr="00E0648F">
          <w:rPr>
            <w:rStyle w:val="Hyperlink"/>
            <w:rFonts w:cstheme="minorBidi"/>
          </w:rPr>
          <w:t>linked excel file</w:t>
        </w:r>
      </w:hyperlink>
      <w:r>
        <w:t>]</w:t>
      </w:r>
    </w:p>
    <w:p w14:paraId="5A8B363B" w14:textId="77777777" w:rsidR="00536C8B" w:rsidRPr="00225EAA" w:rsidRDefault="00536C8B" w:rsidP="009F1072">
      <w:pPr>
        <w:pStyle w:val="Heading3"/>
        <w:ind w:left="0" w:firstLine="0"/>
        <w:rPr>
          <w:rStyle w:val="Strong"/>
        </w:rPr>
      </w:pPr>
      <w:bookmarkStart w:id="173" w:name="_Toc138840525"/>
      <w:bookmarkStart w:id="174" w:name="_Toc144894221"/>
      <w:r w:rsidRPr="00225EAA">
        <w:rPr>
          <w:rStyle w:val="Strong"/>
        </w:rPr>
        <w:t xml:space="preserve">Appendix 9. </w:t>
      </w:r>
      <w:bookmarkStart w:id="175" w:name="_Hlk117578804"/>
      <w:r w:rsidRPr="00225EAA">
        <w:rPr>
          <w:rStyle w:val="Strong"/>
        </w:rPr>
        <w:t xml:space="preserve">Breeding sites for threatened seabirds that breed on </w:t>
      </w:r>
      <w:proofErr w:type="gramStart"/>
      <w:r w:rsidRPr="00225EAA">
        <w:rPr>
          <w:rStyle w:val="Strong"/>
        </w:rPr>
        <w:t>islands</w:t>
      </w:r>
      <w:bookmarkEnd w:id="173"/>
      <w:bookmarkEnd w:id="175"/>
      <w:bookmarkEnd w:id="174"/>
      <w:proofErr w:type="gramEnd"/>
    </w:p>
    <w:p w14:paraId="54FF245B" w14:textId="61F28139" w:rsidR="00536C8B" w:rsidRPr="00225EAA" w:rsidRDefault="00283D95" w:rsidP="009F1072">
      <w:r>
        <w:t>[</w:t>
      </w:r>
      <w:hyperlink r:id="rId41" w:history="1">
        <w:r w:rsidRPr="00E0648F">
          <w:rPr>
            <w:rStyle w:val="Hyperlink"/>
            <w:rFonts w:cstheme="minorBidi"/>
          </w:rPr>
          <w:t>linked excel file</w:t>
        </w:r>
      </w:hyperlink>
      <w:r>
        <w:t>]</w:t>
      </w:r>
    </w:p>
    <w:p w14:paraId="0A27AFB8" w14:textId="01F17D4C" w:rsidR="00536C8B" w:rsidRPr="00225EAA" w:rsidRDefault="00536C8B" w:rsidP="009F1072">
      <w:pPr>
        <w:pStyle w:val="Heading3"/>
        <w:ind w:left="0" w:firstLine="0"/>
        <w:rPr>
          <w:rStyle w:val="Strong"/>
        </w:rPr>
      </w:pPr>
      <w:bookmarkStart w:id="176" w:name="_Toc138840526"/>
      <w:bookmarkStart w:id="177" w:name="_Toc144894222"/>
      <w:r w:rsidRPr="00225EAA">
        <w:rPr>
          <w:rStyle w:val="Strong"/>
        </w:rPr>
        <w:t>Appendix 10. Matrix of cat-free islands and fenced areas with the extremely and highly susceptible native animals occurring within them</w:t>
      </w:r>
      <w:bookmarkEnd w:id="176"/>
      <w:bookmarkEnd w:id="177"/>
    </w:p>
    <w:p w14:paraId="451065CB" w14:textId="08420FC0" w:rsidR="00B61C05" w:rsidRDefault="00283D95" w:rsidP="00536C8B">
      <w:r>
        <w:t>[</w:t>
      </w:r>
      <w:hyperlink r:id="rId42" w:history="1">
        <w:r w:rsidRPr="00E0648F">
          <w:rPr>
            <w:rStyle w:val="Hyperlink"/>
            <w:rFonts w:cstheme="minorBidi"/>
          </w:rPr>
          <w:t>linked excel file</w:t>
        </w:r>
      </w:hyperlink>
      <w:r>
        <w:t>]</w:t>
      </w:r>
    </w:p>
    <w:p w14:paraId="3BC6459D" w14:textId="1DB1B243" w:rsidR="00536C8B" w:rsidRPr="00BF360E" w:rsidRDefault="00536C8B" w:rsidP="000D5108">
      <w:pPr>
        <w:rPr>
          <w:rFonts w:ascii="Univers-Light" w:hAnsi="Univers-Light" w:cs="Univers-Light"/>
          <w:sz w:val="18"/>
          <w:szCs w:val="18"/>
        </w:rPr>
      </w:pPr>
    </w:p>
    <w:sectPr w:rsidR="00536C8B" w:rsidRPr="00BF360E" w:rsidSect="00C60102">
      <w:headerReference w:type="even" r:id="rId43"/>
      <w:headerReference w:type="default" r:id="rId44"/>
      <w:footerReference w:type="default" r:id="rId45"/>
      <w:headerReference w:type="first" r:id="rId46"/>
      <w:pgSz w:w="11907" w:h="16839" w:code="9"/>
      <w:pgMar w:top="1418" w:right="1418" w:bottom="1418" w:left="1418" w:header="567" w:footer="28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EAE07" w14:textId="77777777" w:rsidR="00862675" w:rsidRDefault="00862675" w:rsidP="00E060FD">
      <w:pPr>
        <w:spacing w:line="240" w:lineRule="auto"/>
      </w:pPr>
      <w:r>
        <w:separator/>
      </w:r>
    </w:p>
    <w:p w14:paraId="08841D64" w14:textId="77777777" w:rsidR="00272F5A" w:rsidRDefault="00272F5A"/>
  </w:endnote>
  <w:endnote w:type="continuationSeparator" w:id="0">
    <w:p w14:paraId="51B38B05" w14:textId="77777777" w:rsidR="00862675" w:rsidRDefault="00862675" w:rsidP="00E060FD">
      <w:pPr>
        <w:spacing w:line="240" w:lineRule="auto"/>
      </w:pPr>
      <w:r>
        <w:continuationSeparator/>
      </w:r>
    </w:p>
    <w:p w14:paraId="50F86D8C" w14:textId="77777777" w:rsidR="00272F5A" w:rsidRDefault="00272F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Bold">
    <w:altName w:val="Calibri"/>
    <w:panose1 w:val="00000000000000000000"/>
    <w:charset w:val="4D"/>
    <w:family w:val="auto"/>
    <w:notTrueType/>
    <w:pitch w:val="default"/>
    <w:sig w:usb0="00000003" w:usb1="00000000" w:usb2="00000000" w:usb3="00000000" w:csb0="00000001" w:csb1="00000000"/>
  </w:font>
  <w:font w:name="Univers-Light">
    <w:altName w:val="Univers"/>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CYQGB I+ Gotham">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7272334"/>
      <w:docPartObj>
        <w:docPartGallery w:val="Page Numbers (Bottom of Page)"/>
        <w:docPartUnique/>
      </w:docPartObj>
    </w:sdtPr>
    <w:sdtEndPr>
      <w:rPr>
        <w:noProof/>
      </w:rPr>
    </w:sdtEndPr>
    <w:sdtContent>
      <w:bookmarkStart w:id="12" w:name="_Hlk144287287" w:displacedByCustomXml="prev"/>
      <w:p w14:paraId="739E29F5" w14:textId="77777777" w:rsidR="002F2F85" w:rsidRDefault="002F2F85" w:rsidP="002F2F85">
        <w:pPr>
          <w:pStyle w:val="Footer"/>
        </w:pPr>
        <w:r w:rsidRPr="00D86640">
          <w:t>Department of Climate Change, Energy, the Environment and Water</w:t>
        </w:r>
      </w:p>
      <w:bookmarkEnd w:id="12"/>
      <w:p w14:paraId="06B92AEF" w14:textId="03F167D3" w:rsidR="00F91D08" w:rsidRDefault="00B64ACC" w:rsidP="002F2F8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499972"/>
      <w:docPartObj>
        <w:docPartGallery w:val="Page Numbers (Bottom of Page)"/>
        <w:docPartUnique/>
      </w:docPartObj>
    </w:sdtPr>
    <w:sdtEndPr>
      <w:rPr>
        <w:noProof/>
      </w:rPr>
    </w:sdtEndPr>
    <w:sdtContent>
      <w:p w14:paraId="259EFE77" w14:textId="1B87E6A5" w:rsidR="00585B4D" w:rsidRDefault="00585B4D" w:rsidP="00585B4D">
        <w:pPr>
          <w:pStyle w:val="Footer"/>
        </w:pPr>
      </w:p>
      <w:p w14:paraId="7F8D7E91" w14:textId="1525B366" w:rsidR="00EF707C" w:rsidRPr="00585B4D" w:rsidRDefault="00E0648F" w:rsidP="00585B4D">
        <w:pPr>
          <w:pStyle w:val="Footer"/>
          <w:rPr>
            <w:noProo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4403024"/>
      <w:docPartObj>
        <w:docPartGallery w:val="Page Numbers (Bottom of Page)"/>
        <w:docPartUnique/>
      </w:docPartObj>
    </w:sdtPr>
    <w:sdtEndPr>
      <w:rPr>
        <w:noProof/>
      </w:rPr>
    </w:sdtEndPr>
    <w:sdtContent>
      <w:p w14:paraId="5C21ADF4" w14:textId="77777777" w:rsidR="00F957B2" w:rsidRDefault="00F957B2" w:rsidP="00F957B2">
        <w:pPr>
          <w:pStyle w:val="Footer"/>
        </w:pPr>
        <w:r w:rsidRPr="00D86640">
          <w:t>Department of Climate Change, Energy, the Environment and Water</w:t>
        </w:r>
      </w:p>
      <w:p w14:paraId="7AE232D2" w14:textId="19E4213E" w:rsidR="00A02FC0" w:rsidRPr="00F957B2" w:rsidRDefault="00F957B2" w:rsidP="00F957B2">
        <w:pPr>
          <w:pStyle w:val="Footer"/>
          <w:rPr>
            <w:noProof/>
          </w:rPr>
        </w:pPr>
        <w:r>
          <w:fldChar w:fldCharType="begin"/>
        </w:r>
        <w:r>
          <w:instrText xml:space="preserve"> PAGE   \* MERGEFORMAT </w:instrText>
        </w:r>
        <w:r>
          <w:fldChar w:fldCharType="separate"/>
        </w:r>
        <w:r>
          <w:t>26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A86C9" w14:textId="77777777" w:rsidR="00862675" w:rsidRDefault="00862675" w:rsidP="00E060FD">
      <w:pPr>
        <w:spacing w:line="240" w:lineRule="auto"/>
      </w:pPr>
      <w:r>
        <w:separator/>
      </w:r>
    </w:p>
    <w:p w14:paraId="18171047" w14:textId="77777777" w:rsidR="00272F5A" w:rsidRDefault="00272F5A"/>
  </w:footnote>
  <w:footnote w:type="continuationSeparator" w:id="0">
    <w:p w14:paraId="4E71A055" w14:textId="77777777" w:rsidR="00862675" w:rsidRDefault="00862675" w:rsidP="00E060FD">
      <w:pPr>
        <w:spacing w:line="240" w:lineRule="auto"/>
      </w:pPr>
      <w:r>
        <w:continuationSeparator/>
      </w:r>
    </w:p>
    <w:p w14:paraId="3F7C572A" w14:textId="77777777" w:rsidR="00272F5A" w:rsidRDefault="00272F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1E495" w14:textId="0C0B7E98" w:rsidR="00283D95" w:rsidRPr="00F91D08" w:rsidRDefault="00B83FA6" w:rsidP="00283D95">
    <w:pPr>
      <w:pStyle w:val="Header"/>
    </w:pPr>
    <w:r>
      <w:t>Background document for the t</w:t>
    </w:r>
    <w:r w:rsidR="00F91D08" w:rsidRPr="00F91D08">
      <w:t>hreat abatement plan for predation by feral cats 2023</w:t>
    </w:r>
    <w:r w:rsidR="00E0648F">
      <w:rPr>
        <w:noProof/>
      </w:rPr>
      <w:pict w14:anchorId="479CF2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15423" o:spid="_x0000_s1025" type="#_x0000_t136" style="position:absolute;left:0;text-align:left;margin-left:0;margin-top:0;width:556.05pt;height:83.4pt;rotation:315;z-index:-251657216;mso-position-horizontal:center;mso-position-horizontal-relative:margin;mso-position-vertical:center;mso-position-vertical-relative:margin" o:allowincell="f" fillcolor="#a5a5a5 [2092]" stroked="f">
          <v:fill opacity=".5"/>
          <v:textpath style="font-family:&quot;Calibri&quot;;font-size:1pt" string="DRAFT FOR CONSULTATION"/>
          <w10:wrap anchorx="margin" anchory="margin"/>
        </v:shape>
      </w:pict>
    </w:r>
  </w:p>
  <w:p w14:paraId="60509163" w14:textId="42AB06FD" w:rsidR="00B40ED0" w:rsidRPr="00F91D08" w:rsidRDefault="00B40ED0" w:rsidP="00F91D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0522F" w14:textId="0563564D" w:rsidR="00283D95" w:rsidRDefault="00E0648F" w:rsidP="00283D95">
    <w:pPr>
      <w:pStyle w:val="Header"/>
    </w:pPr>
    <w:r>
      <w:rPr>
        <w:noProof/>
      </w:rPr>
      <w:pict w14:anchorId="5A97C6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15421" o:spid="_x0000_s1028" type="#_x0000_t136" style="position:absolute;left:0;text-align:left;margin-left:0;margin-top:0;width:556.05pt;height:83.4pt;rotation:315;z-index:-251655168;mso-position-horizontal:center;mso-position-horizontal-relative:margin;mso-position-vertical:center;mso-position-vertical-relative:margin" o:allowincell="f" fillcolor="#a5a5a5 [2092]" stroked="f">
          <v:fill opacity=".5"/>
          <v:textpath style="font-family:&quot;Calibri&quot;;font-size:1pt" string="DRAFT FOR CONSULT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042ED" w14:textId="38A0CF98" w:rsidR="00B40ED0" w:rsidRDefault="00B40E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33589" w14:textId="7CCBB6E4" w:rsidR="00F957B2" w:rsidRPr="00B83FA6" w:rsidRDefault="00B83FA6" w:rsidP="00283D95">
    <w:pPr>
      <w:pStyle w:val="Header"/>
    </w:pPr>
    <w:r>
      <w:t>Background document for the t</w:t>
    </w:r>
    <w:r w:rsidRPr="00F91D08">
      <w:t>hreat abatement plan for predation by feral cats 2023</w:t>
    </w:r>
    <w:r w:rsidR="00E0648F">
      <w:rPr>
        <w:noProof/>
      </w:rPr>
      <w:pict w14:anchorId="602203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0;margin-top:0;width:556.05pt;height:83.4pt;rotation:315;z-index:-251653120;mso-position-horizontal:center;mso-position-horizontal-relative:margin;mso-position-vertical:center;mso-position-vertical-relative:margin" o:allowincell="f" fillcolor="#a5a5a5 [2092]" stroked="f">
          <v:fill opacity=".5"/>
          <v:textpath style="font-family:&quot;Calibri&quot;;font-size:1pt" string="DRAFT FOR CONSULTATI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E2087" w14:textId="18957471" w:rsidR="00B40ED0" w:rsidRDefault="00B40E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3FC3E76"/>
    <w:lvl w:ilvl="0">
      <w:start w:val="1"/>
      <w:numFmt w:val="decimal"/>
      <w:pStyle w:val="ListNumber"/>
      <w:lvlText w:val="%1)"/>
      <w:lvlJc w:val="left"/>
      <w:pPr>
        <w:ind w:left="360" w:hanging="360"/>
      </w:pPr>
    </w:lvl>
  </w:abstractNum>
  <w:abstractNum w:abstractNumId="1" w15:restartNumberingAfterBreak="0">
    <w:nsid w:val="FFFFFF89"/>
    <w:multiLevelType w:val="singleLevel"/>
    <w:tmpl w:val="ACDE6D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15:restartNumberingAfterBreak="0">
    <w:nsid w:val="01A240B9"/>
    <w:multiLevelType w:val="hybridMultilevel"/>
    <w:tmpl w:val="61B4B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ED5665"/>
    <w:multiLevelType w:val="multilevel"/>
    <w:tmpl w:val="6B6463DC"/>
    <w:lvl w:ilvl="0">
      <w:start w:val="8"/>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C35AB9"/>
    <w:multiLevelType w:val="hybridMultilevel"/>
    <w:tmpl w:val="7AC66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6E073C"/>
    <w:multiLevelType w:val="hybridMultilevel"/>
    <w:tmpl w:val="B220E596"/>
    <w:lvl w:ilvl="0" w:tplc="4C72FF30">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0C51B57"/>
    <w:multiLevelType w:val="hybridMultilevel"/>
    <w:tmpl w:val="246239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8D71B2"/>
    <w:multiLevelType w:val="hybridMultilevel"/>
    <w:tmpl w:val="F90280A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D079E1"/>
    <w:multiLevelType w:val="hybridMultilevel"/>
    <w:tmpl w:val="E15419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0D1B2B"/>
    <w:multiLevelType w:val="hybridMultilevel"/>
    <w:tmpl w:val="12407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2167A5"/>
    <w:multiLevelType w:val="multilevel"/>
    <w:tmpl w:val="8E167E9E"/>
    <w:lvl w:ilvl="0">
      <w:start w:val="1"/>
      <w:numFmt w:val="decimal"/>
      <w:lvlText w:val="%1"/>
      <w:lvlJc w:val="left"/>
      <w:pPr>
        <w:ind w:left="737" w:hanging="737"/>
      </w:pPr>
      <w:rPr>
        <w:rFonts w:hint="default"/>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60E20F8"/>
    <w:multiLevelType w:val="hybridMultilevel"/>
    <w:tmpl w:val="00F897F2"/>
    <w:lvl w:ilvl="0" w:tplc="E15620F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022C33"/>
    <w:multiLevelType w:val="hybridMultilevel"/>
    <w:tmpl w:val="ADAE5CBC"/>
    <w:lvl w:ilvl="0" w:tplc="7F52E342">
      <w:start w:val="1"/>
      <w:numFmt w:val="bullet"/>
      <w:pStyle w:val="ListBullet2"/>
      <w:lvlText w:val=""/>
      <w:lvlJc w:val="left"/>
      <w:pPr>
        <w:ind w:left="1089" w:hanging="360"/>
      </w:pPr>
      <w:rPr>
        <w:rFonts w:ascii="Symbol" w:hAnsi="Symbol" w:hint="default"/>
      </w:rPr>
    </w:lvl>
    <w:lvl w:ilvl="1" w:tplc="0C090003" w:tentative="1">
      <w:start w:val="1"/>
      <w:numFmt w:val="bullet"/>
      <w:lvlText w:val="o"/>
      <w:lvlJc w:val="left"/>
      <w:pPr>
        <w:ind w:left="1809" w:hanging="360"/>
      </w:pPr>
      <w:rPr>
        <w:rFonts w:ascii="Courier New" w:hAnsi="Courier New" w:cs="Courier New" w:hint="default"/>
      </w:rPr>
    </w:lvl>
    <w:lvl w:ilvl="2" w:tplc="0C090005" w:tentative="1">
      <w:start w:val="1"/>
      <w:numFmt w:val="bullet"/>
      <w:lvlText w:val=""/>
      <w:lvlJc w:val="left"/>
      <w:pPr>
        <w:ind w:left="2529" w:hanging="360"/>
      </w:pPr>
      <w:rPr>
        <w:rFonts w:ascii="Wingdings" w:hAnsi="Wingdings" w:hint="default"/>
      </w:rPr>
    </w:lvl>
    <w:lvl w:ilvl="3" w:tplc="0C090001" w:tentative="1">
      <w:start w:val="1"/>
      <w:numFmt w:val="bullet"/>
      <w:lvlText w:val=""/>
      <w:lvlJc w:val="left"/>
      <w:pPr>
        <w:ind w:left="3249" w:hanging="360"/>
      </w:pPr>
      <w:rPr>
        <w:rFonts w:ascii="Symbol" w:hAnsi="Symbol" w:hint="default"/>
      </w:rPr>
    </w:lvl>
    <w:lvl w:ilvl="4" w:tplc="0C090003" w:tentative="1">
      <w:start w:val="1"/>
      <w:numFmt w:val="bullet"/>
      <w:lvlText w:val="o"/>
      <w:lvlJc w:val="left"/>
      <w:pPr>
        <w:ind w:left="3969" w:hanging="360"/>
      </w:pPr>
      <w:rPr>
        <w:rFonts w:ascii="Courier New" w:hAnsi="Courier New" w:cs="Courier New" w:hint="default"/>
      </w:rPr>
    </w:lvl>
    <w:lvl w:ilvl="5" w:tplc="0C090005" w:tentative="1">
      <w:start w:val="1"/>
      <w:numFmt w:val="bullet"/>
      <w:lvlText w:val=""/>
      <w:lvlJc w:val="left"/>
      <w:pPr>
        <w:ind w:left="4689" w:hanging="360"/>
      </w:pPr>
      <w:rPr>
        <w:rFonts w:ascii="Wingdings" w:hAnsi="Wingdings" w:hint="default"/>
      </w:rPr>
    </w:lvl>
    <w:lvl w:ilvl="6" w:tplc="0C090001" w:tentative="1">
      <w:start w:val="1"/>
      <w:numFmt w:val="bullet"/>
      <w:lvlText w:val=""/>
      <w:lvlJc w:val="left"/>
      <w:pPr>
        <w:ind w:left="5409" w:hanging="360"/>
      </w:pPr>
      <w:rPr>
        <w:rFonts w:ascii="Symbol" w:hAnsi="Symbol" w:hint="default"/>
      </w:rPr>
    </w:lvl>
    <w:lvl w:ilvl="7" w:tplc="0C090003" w:tentative="1">
      <w:start w:val="1"/>
      <w:numFmt w:val="bullet"/>
      <w:lvlText w:val="o"/>
      <w:lvlJc w:val="left"/>
      <w:pPr>
        <w:ind w:left="6129" w:hanging="360"/>
      </w:pPr>
      <w:rPr>
        <w:rFonts w:ascii="Courier New" w:hAnsi="Courier New" w:cs="Courier New" w:hint="default"/>
      </w:rPr>
    </w:lvl>
    <w:lvl w:ilvl="8" w:tplc="0C090005" w:tentative="1">
      <w:start w:val="1"/>
      <w:numFmt w:val="bullet"/>
      <w:lvlText w:val=""/>
      <w:lvlJc w:val="left"/>
      <w:pPr>
        <w:ind w:left="6849" w:hanging="360"/>
      </w:pPr>
      <w:rPr>
        <w:rFonts w:ascii="Wingdings" w:hAnsi="Wingdings" w:hint="default"/>
      </w:rPr>
    </w:lvl>
  </w:abstractNum>
  <w:abstractNum w:abstractNumId="14" w15:restartNumberingAfterBreak="0">
    <w:nsid w:val="2E1F266A"/>
    <w:multiLevelType w:val="hybridMultilevel"/>
    <w:tmpl w:val="C164CC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BBB2ACC"/>
    <w:multiLevelType w:val="hybridMultilevel"/>
    <w:tmpl w:val="363CE73E"/>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7" w15:restartNumberingAfterBreak="0">
    <w:nsid w:val="402E585F"/>
    <w:multiLevelType w:val="hybridMultilevel"/>
    <w:tmpl w:val="7BC84D2E"/>
    <w:lvl w:ilvl="0" w:tplc="055CDAF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41AD46BE"/>
    <w:multiLevelType w:val="hybridMultilevel"/>
    <w:tmpl w:val="415839C0"/>
    <w:lvl w:ilvl="0" w:tplc="6F56C3AC">
      <w:start w:val="1"/>
      <w:numFmt w:val="bullet"/>
      <w:lvlText w:val=""/>
      <w:lvlJc w:val="left"/>
      <w:pPr>
        <w:ind w:left="720" w:hanging="360"/>
      </w:pPr>
      <w:rPr>
        <w:rFonts w:ascii="Symbol" w:hAnsi="Symbol" w:hint="default"/>
        <w:u w:color="F79646"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A55902"/>
    <w:multiLevelType w:val="hybridMultilevel"/>
    <w:tmpl w:val="DE10B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6C00A7"/>
    <w:multiLevelType w:val="hybridMultilevel"/>
    <w:tmpl w:val="731EC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ED044E"/>
    <w:multiLevelType w:val="hybridMultilevel"/>
    <w:tmpl w:val="AF306E44"/>
    <w:lvl w:ilvl="0" w:tplc="849A7E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077289D"/>
    <w:multiLevelType w:val="hybridMultilevel"/>
    <w:tmpl w:val="ABC43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AF4E39"/>
    <w:multiLevelType w:val="hybridMultilevel"/>
    <w:tmpl w:val="51024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32612F"/>
    <w:multiLevelType w:val="hybridMultilevel"/>
    <w:tmpl w:val="366E7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8E43F1"/>
    <w:multiLevelType w:val="hybridMultilevel"/>
    <w:tmpl w:val="B1B4F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5C187A"/>
    <w:multiLevelType w:val="hybridMultilevel"/>
    <w:tmpl w:val="9F7267DA"/>
    <w:lvl w:ilvl="0" w:tplc="0C09000F">
      <w:start w:val="1"/>
      <w:numFmt w:val="decimal"/>
      <w:lvlText w:val="%1."/>
      <w:lvlJc w:val="left"/>
      <w:pPr>
        <w:ind w:left="720" w:hanging="360"/>
      </w:pPr>
    </w:lvl>
    <w:lvl w:ilvl="1" w:tplc="057E2350">
      <w:start w:val="1"/>
      <w:numFmt w:val="decimal"/>
      <w:pStyle w:val="List2"/>
      <w:lvlText w:val="1.%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E01138C"/>
    <w:multiLevelType w:val="hybridMultilevel"/>
    <w:tmpl w:val="0F9AC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A47DCC"/>
    <w:multiLevelType w:val="multilevel"/>
    <w:tmpl w:val="C006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331D50"/>
    <w:multiLevelType w:val="hybridMultilevel"/>
    <w:tmpl w:val="56068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8636E2"/>
    <w:multiLevelType w:val="hybridMultilevel"/>
    <w:tmpl w:val="74926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E7034E"/>
    <w:multiLevelType w:val="hybridMultilevel"/>
    <w:tmpl w:val="AF1A2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FD6F3A"/>
    <w:multiLevelType w:val="hybridMultilevel"/>
    <w:tmpl w:val="8C54E602"/>
    <w:lvl w:ilvl="0" w:tplc="E7AC4530">
      <w:start w:val="1"/>
      <w:numFmt w:val="bullet"/>
      <w:pStyle w:val="ListBullet3"/>
      <w:lvlText w:val=""/>
      <w:lvlJc w:val="left"/>
      <w:pPr>
        <w:ind w:left="720" w:hanging="360"/>
      </w:pPr>
      <w:rPr>
        <w:rFonts w:ascii="Symbol" w:hAnsi="Symbol" w:hint="default"/>
        <w:u w:color="F79646"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D60E21"/>
    <w:multiLevelType w:val="hybridMultilevel"/>
    <w:tmpl w:val="6262C30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4" w15:restartNumberingAfterBreak="0">
    <w:nsid w:val="6A9056BC"/>
    <w:multiLevelType w:val="hybridMultilevel"/>
    <w:tmpl w:val="7368EB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287"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266B80"/>
    <w:multiLevelType w:val="multilevel"/>
    <w:tmpl w:val="1C88FE36"/>
    <w:styleLink w:val="DCCEEWWCAGList"/>
    <w:lvl w:ilvl="0">
      <w:start w:val="1"/>
      <w:numFmt w:val="decimal"/>
      <w:lvlText w:val="%1."/>
      <w:lvlJc w:val="left"/>
      <w:pPr>
        <w:ind w:left="720" w:firstLine="0"/>
      </w:pPr>
      <w:rPr>
        <w:rFonts w:hint="default"/>
      </w:rPr>
    </w:lvl>
    <w:lvl w:ilvl="1">
      <w:start w:val="1"/>
      <w:numFmt w:val="none"/>
      <w:lvlText w:val="1.1"/>
      <w:lvlJc w:val="left"/>
      <w:pPr>
        <w:ind w:left="0" w:firstLine="0"/>
      </w:pPr>
      <w:rPr>
        <w:rFonts w:ascii="Calibri" w:hAnsi="Calibri" w:hint="default"/>
        <w:caps w:val="0"/>
        <w:strike w:val="0"/>
        <w:dstrike w:val="0"/>
        <w:vanish w:val="0"/>
        <w:vertAlign w:val="baseline"/>
      </w:rPr>
    </w:lvl>
    <w:lvl w:ilvl="2">
      <w:start w:val="1"/>
      <w:numFmt w:val="decimal"/>
      <w:lvlText w:val="%3."/>
      <w:lvlJc w:val="left"/>
      <w:pPr>
        <w:ind w:left="2160" w:firstLine="0"/>
      </w:pPr>
      <w:rPr>
        <w:rFonts w:hint="default"/>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6" w15:restartNumberingAfterBreak="0">
    <w:nsid w:val="6EB43E1E"/>
    <w:multiLevelType w:val="multilevel"/>
    <w:tmpl w:val="9236A024"/>
    <w:lvl w:ilvl="0">
      <w:start w:val="8"/>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8" w15:restartNumberingAfterBreak="0">
    <w:nsid w:val="76AB57C9"/>
    <w:multiLevelType w:val="hybridMultilevel"/>
    <w:tmpl w:val="EA988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0547AC"/>
    <w:multiLevelType w:val="hybridMultilevel"/>
    <w:tmpl w:val="08A292BA"/>
    <w:lvl w:ilvl="0" w:tplc="BF42BB7C">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0" w15:restartNumberingAfterBreak="0">
    <w:nsid w:val="7E4F63AF"/>
    <w:multiLevelType w:val="hybridMultilevel"/>
    <w:tmpl w:val="FA2CF6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71035106">
    <w:abstractNumId w:val="0"/>
  </w:num>
  <w:num w:numId="2" w16cid:durableId="1246846153">
    <w:abstractNumId w:val="1"/>
  </w:num>
  <w:num w:numId="3" w16cid:durableId="761877577">
    <w:abstractNumId w:val="37"/>
  </w:num>
  <w:num w:numId="4" w16cid:durableId="342821225">
    <w:abstractNumId w:val="2"/>
  </w:num>
  <w:num w:numId="5" w16cid:durableId="1674838067">
    <w:abstractNumId w:val="15"/>
  </w:num>
  <w:num w:numId="6" w16cid:durableId="126316905">
    <w:abstractNumId w:val="35"/>
  </w:num>
  <w:num w:numId="7" w16cid:durableId="1258368700">
    <w:abstractNumId w:val="11"/>
  </w:num>
  <w:num w:numId="8" w16cid:durableId="66658987">
    <w:abstractNumId w:val="13"/>
  </w:num>
  <w:num w:numId="9" w16cid:durableId="1438254661">
    <w:abstractNumId w:val="12"/>
  </w:num>
  <w:num w:numId="10" w16cid:durableId="562788485">
    <w:abstractNumId w:val="1"/>
  </w:num>
  <w:num w:numId="11" w16cid:durableId="1080520203">
    <w:abstractNumId w:val="26"/>
  </w:num>
  <w:num w:numId="12" w16cid:durableId="1393501562">
    <w:abstractNumId w:val="32"/>
  </w:num>
  <w:num w:numId="13" w16cid:durableId="202013772">
    <w:abstractNumId w:val="18"/>
  </w:num>
  <w:num w:numId="14" w16cid:durableId="1577934148">
    <w:abstractNumId w:val="21"/>
  </w:num>
  <w:num w:numId="15" w16cid:durableId="991636852">
    <w:abstractNumId w:val="23"/>
  </w:num>
  <w:num w:numId="16" w16cid:durableId="1834878458">
    <w:abstractNumId w:val="20"/>
  </w:num>
  <w:num w:numId="17" w16cid:durableId="1799178150">
    <w:abstractNumId w:val="7"/>
  </w:num>
  <w:num w:numId="18" w16cid:durableId="1770157734">
    <w:abstractNumId w:val="27"/>
  </w:num>
  <w:num w:numId="19" w16cid:durableId="451946025">
    <w:abstractNumId w:val="30"/>
  </w:num>
  <w:num w:numId="20" w16cid:durableId="942811041">
    <w:abstractNumId w:val="22"/>
  </w:num>
  <w:num w:numId="21" w16cid:durableId="6831527">
    <w:abstractNumId w:val="33"/>
  </w:num>
  <w:num w:numId="22" w16cid:durableId="1974291103">
    <w:abstractNumId w:val="25"/>
  </w:num>
  <w:num w:numId="23" w16cid:durableId="55596112">
    <w:abstractNumId w:val="10"/>
  </w:num>
  <w:num w:numId="24" w16cid:durableId="1290016561">
    <w:abstractNumId w:val="9"/>
  </w:num>
  <w:num w:numId="25" w16cid:durableId="1660424241">
    <w:abstractNumId w:val="19"/>
  </w:num>
  <w:num w:numId="26" w16cid:durableId="1314915268">
    <w:abstractNumId w:val="24"/>
  </w:num>
  <w:num w:numId="27" w16cid:durableId="385567970">
    <w:abstractNumId w:val="6"/>
  </w:num>
  <w:num w:numId="28" w16cid:durableId="1262030671">
    <w:abstractNumId w:val="3"/>
  </w:num>
  <w:num w:numId="29" w16cid:durableId="1913083048">
    <w:abstractNumId w:val="31"/>
  </w:num>
  <w:num w:numId="30" w16cid:durableId="134494819">
    <w:abstractNumId w:val="28"/>
  </w:num>
  <w:num w:numId="31" w16cid:durableId="418869038">
    <w:abstractNumId w:val="40"/>
  </w:num>
  <w:num w:numId="32" w16cid:durableId="2126849916">
    <w:abstractNumId w:val="38"/>
  </w:num>
  <w:num w:numId="33" w16cid:durableId="1773818498">
    <w:abstractNumId w:val="36"/>
  </w:num>
  <w:num w:numId="34" w16cid:durableId="253513025">
    <w:abstractNumId w:val="34"/>
  </w:num>
  <w:num w:numId="35" w16cid:durableId="232155653">
    <w:abstractNumId w:val="14"/>
  </w:num>
  <w:num w:numId="36" w16cid:durableId="337775002">
    <w:abstractNumId w:val="29"/>
  </w:num>
  <w:num w:numId="37" w16cid:durableId="63988220">
    <w:abstractNumId w:val="4"/>
  </w:num>
  <w:num w:numId="38" w16cid:durableId="1499804198">
    <w:abstractNumId w:val="17"/>
  </w:num>
  <w:num w:numId="39" w16cid:durableId="138696774">
    <w:abstractNumId w:val="8"/>
  </w:num>
  <w:num w:numId="40" w16cid:durableId="1215190931">
    <w:abstractNumId w:val="16"/>
  </w:num>
  <w:num w:numId="41" w16cid:durableId="1723942870">
    <w:abstractNumId w:val="39"/>
  </w:num>
  <w:num w:numId="42" w16cid:durableId="592469803">
    <w:abstractNumId w:val="5"/>
  </w:num>
  <w:num w:numId="43" w16cid:durableId="822310372">
    <w:abstractNumId w:val="0"/>
    <w:lvlOverride w:ilvl="0">
      <w:startOverride w:val="1"/>
    </w:lvlOverride>
  </w:num>
  <w:num w:numId="44" w16cid:durableId="207574345">
    <w:abstractNumId w:val="0"/>
    <w:lvlOverride w:ilvl="0">
      <w:startOverride w:val="1"/>
    </w:lvlOverride>
  </w:num>
  <w:num w:numId="45" w16cid:durableId="502667522">
    <w:abstractNumId w:val="0"/>
    <w:lvlOverride w:ilvl="0">
      <w:startOverride w:val="1"/>
    </w:lvlOverride>
  </w:num>
  <w:num w:numId="46" w16cid:durableId="566964639">
    <w:abstractNumId w:val="0"/>
    <w:lvlOverride w:ilvl="0">
      <w:startOverride w:val="1"/>
    </w:lvlOverride>
  </w:num>
  <w:num w:numId="47" w16cid:durableId="957026579">
    <w:abstractNumId w:val="0"/>
    <w:lvlOverride w:ilvl="0">
      <w:startOverride w:val="1"/>
    </w:lvlOverride>
  </w:num>
  <w:num w:numId="48" w16cid:durableId="1894806114">
    <w:abstractNumId w:val="0"/>
    <w:lvlOverride w:ilvl="0">
      <w:startOverride w:val="1"/>
    </w:lvlOverride>
  </w:num>
  <w:num w:numId="49" w16cid:durableId="1818448231">
    <w:abstractNumId w:val="0"/>
    <w:lvlOverride w:ilvl="0">
      <w:startOverride w:val="1"/>
    </w:lvlOverride>
  </w:num>
  <w:num w:numId="50" w16cid:durableId="1513104594">
    <w:abstractNumId w:val="0"/>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CSIRO book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50drw552f9wvmeaetrvwvfh00r22wr5fexw&quot;&gt;sarah&amp;apos;s Library-Converted&lt;record-ids&gt;&lt;item&gt;4508&lt;/item&gt;&lt;item&gt;4543&lt;/item&gt;&lt;item&gt;5533&lt;/item&gt;&lt;item&gt;6404&lt;/item&gt;&lt;item&gt;6451&lt;/item&gt;&lt;item&gt;6663&lt;/item&gt;&lt;item&gt;7031&lt;/item&gt;&lt;item&gt;7873&lt;/item&gt;&lt;item&gt;7874&lt;/item&gt;&lt;item&gt;7901&lt;/item&gt;&lt;item&gt;7910&lt;/item&gt;&lt;item&gt;7911&lt;/item&gt;&lt;/record-ids&gt;&lt;/item&gt;&lt;/Libraries&gt;"/>
  </w:docVars>
  <w:rsids>
    <w:rsidRoot w:val="000857E4"/>
    <w:rsid w:val="00000392"/>
    <w:rsid w:val="00001BFA"/>
    <w:rsid w:val="00001E7D"/>
    <w:rsid w:val="0000253D"/>
    <w:rsid w:val="0000319F"/>
    <w:rsid w:val="0000399A"/>
    <w:rsid w:val="0000417C"/>
    <w:rsid w:val="00004299"/>
    <w:rsid w:val="00004382"/>
    <w:rsid w:val="0000452D"/>
    <w:rsid w:val="00007FCA"/>
    <w:rsid w:val="00012120"/>
    <w:rsid w:val="0001250D"/>
    <w:rsid w:val="0002043B"/>
    <w:rsid w:val="000214FC"/>
    <w:rsid w:val="00021FB8"/>
    <w:rsid w:val="00022DC3"/>
    <w:rsid w:val="00023F54"/>
    <w:rsid w:val="00024A2C"/>
    <w:rsid w:val="00024DC4"/>
    <w:rsid w:val="00026A90"/>
    <w:rsid w:val="000303E5"/>
    <w:rsid w:val="00031472"/>
    <w:rsid w:val="00032A99"/>
    <w:rsid w:val="00032E1F"/>
    <w:rsid w:val="0003303A"/>
    <w:rsid w:val="00034623"/>
    <w:rsid w:val="00037DEF"/>
    <w:rsid w:val="00040974"/>
    <w:rsid w:val="0004196B"/>
    <w:rsid w:val="00042EAB"/>
    <w:rsid w:val="00042FA4"/>
    <w:rsid w:val="00043854"/>
    <w:rsid w:val="00044B41"/>
    <w:rsid w:val="00046230"/>
    <w:rsid w:val="00050973"/>
    <w:rsid w:val="00050A6C"/>
    <w:rsid w:val="000510DF"/>
    <w:rsid w:val="00052C19"/>
    <w:rsid w:val="00054A51"/>
    <w:rsid w:val="00054C5C"/>
    <w:rsid w:val="00055D58"/>
    <w:rsid w:val="00057E73"/>
    <w:rsid w:val="000621A8"/>
    <w:rsid w:val="000629FC"/>
    <w:rsid w:val="00065832"/>
    <w:rsid w:val="000659B3"/>
    <w:rsid w:val="0006609B"/>
    <w:rsid w:val="00066108"/>
    <w:rsid w:val="000676C2"/>
    <w:rsid w:val="000728EA"/>
    <w:rsid w:val="000755CA"/>
    <w:rsid w:val="00075FFD"/>
    <w:rsid w:val="000807AB"/>
    <w:rsid w:val="0008097D"/>
    <w:rsid w:val="00080F3C"/>
    <w:rsid w:val="00081535"/>
    <w:rsid w:val="00081E25"/>
    <w:rsid w:val="00082E55"/>
    <w:rsid w:val="00082EA3"/>
    <w:rsid w:val="000840DF"/>
    <w:rsid w:val="0008544D"/>
    <w:rsid w:val="000857E4"/>
    <w:rsid w:val="00085AF7"/>
    <w:rsid w:val="00086533"/>
    <w:rsid w:val="0009004E"/>
    <w:rsid w:val="00090266"/>
    <w:rsid w:val="00090E1F"/>
    <w:rsid w:val="000940B4"/>
    <w:rsid w:val="00097955"/>
    <w:rsid w:val="000A1FCD"/>
    <w:rsid w:val="000A2468"/>
    <w:rsid w:val="000A305C"/>
    <w:rsid w:val="000A44E6"/>
    <w:rsid w:val="000A5018"/>
    <w:rsid w:val="000A534A"/>
    <w:rsid w:val="000A54E1"/>
    <w:rsid w:val="000A5F7D"/>
    <w:rsid w:val="000A646C"/>
    <w:rsid w:val="000A7B8B"/>
    <w:rsid w:val="000B0CA6"/>
    <w:rsid w:val="000B0F28"/>
    <w:rsid w:val="000B159B"/>
    <w:rsid w:val="000B267F"/>
    <w:rsid w:val="000B2CA1"/>
    <w:rsid w:val="000B30DB"/>
    <w:rsid w:val="000B51E2"/>
    <w:rsid w:val="000B58AD"/>
    <w:rsid w:val="000B7533"/>
    <w:rsid w:val="000C0890"/>
    <w:rsid w:val="000C0EB9"/>
    <w:rsid w:val="000C0FF1"/>
    <w:rsid w:val="000C770E"/>
    <w:rsid w:val="000C7E70"/>
    <w:rsid w:val="000D0EEC"/>
    <w:rsid w:val="000D2B31"/>
    <w:rsid w:val="000D3243"/>
    <w:rsid w:val="000D4BD7"/>
    <w:rsid w:val="000D5108"/>
    <w:rsid w:val="000D59BA"/>
    <w:rsid w:val="000D61BD"/>
    <w:rsid w:val="000D6C6E"/>
    <w:rsid w:val="000D7672"/>
    <w:rsid w:val="000E0D44"/>
    <w:rsid w:val="000E41BC"/>
    <w:rsid w:val="000E4856"/>
    <w:rsid w:val="000E7335"/>
    <w:rsid w:val="000E7C8F"/>
    <w:rsid w:val="000F0B8D"/>
    <w:rsid w:val="000F3207"/>
    <w:rsid w:val="000F46A7"/>
    <w:rsid w:val="000F4DEF"/>
    <w:rsid w:val="000F65EB"/>
    <w:rsid w:val="000F7590"/>
    <w:rsid w:val="001007AA"/>
    <w:rsid w:val="00100B70"/>
    <w:rsid w:val="00106BD4"/>
    <w:rsid w:val="00107065"/>
    <w:rsid w:val="0010764E"/>
    <w:rsid w:val="00107D6E"/>
    <w:rsid w:val="00107E7C"/>
    <w:rsid w:val="001100FA"/>
    <w:rsid w:val="00115C6C"/>
    <w:rsid w:val="0011656D"/>
    <w:rsid w:val="00116F30"/>
    <w:rsid w:val="00117D80"/>
    <w:rsid w:val="00125ED5"/>
    <w:rsid w:val="0012610E"/>
    <w:rsid w:val="00126162"/>
    <w:rsid w:val="001271FE"/>
    <w:rsid w:val="00127CD6"/>
    <w:rsid w:val="001303A6"/>
    <w:rsid w:val="001311A6"/>
    <w:rsid w:val="00133A07"/>
    <w:rsid w:val="00134977"/>
    <w:rsid w:val="00136160"/>
    <w:rsid w:val="00136D1F"/>
    <w:rsid w:val="001377B4"/>
    <w:rsid w:val="00137B1C"/>
    <w:rsid w:val="001400D4"/>
    <w:rsid w:val="00140F3E"/>
    <w:rsid w:val="00141138"/>
    <w:rsid w:val="00142763"/>
    <w:rsid w:val="00145781"/>
    <w:rsid w:val="00146E88"/>
    <w:rsid w:val="00150024"/>
    <w:rsid w:val="00150506"/>
    <w:rsid w:val="00150B56"/>
    <w:rsid w:val="00150D80"/>
    <w:rsid w:val="001513C5"/>
    <w:rsid w:val="00155025"/>
    <w:rsid w:val="001556D7"/>
    <w:rsid w:val="001604A2"/>
    <w:rsid w:val="00161B92"/>
    <w:rsid w:val="00161CBD"/>
    <w:rsid w:val="00161FED"/>
    <w:rsid w:val="00163A6E"/>
    <w:rsid w:val="001641CE"/>
    <w:rsid w:val="00166010"/>
    <w:rsid w:val="001665C0"/>
    <w:rsid w:val="001665ED"/>
    <w:rsid w:val="00166D19"/>
    <w:rsid w:val="001671DF"/>
    <w:rsid w:val="00167781"/>
    <w:rsid w:val="001702D2"/>
    <w:rsid w:val="00172CBD"/>
    <w:rsid w:val="00172E4C"/>
    <w:rsid w:val="00173541"/>
    <w:rsid w:val="00174119"/>
    <w:rsid w:val="00176C9F"/>
    <w:rsid w:val="001802D2"/>
    <w:rsid w:val="00181B07"/>
    <w:rsid w:val="0018388C"/>
    <w:rsid w:val="00183F38"/>
    <w:rsid w:val="00184296"/>
    <w:rsid w:val="00184834"/>
    <w:rsid w:val="00190894"/>
    <w:rsid w:val="0019120C"/>
    <w:rsid w:val="001918FF"/>
    <w:rsid w:val="00194A4D"/>
    <w:rsid w:val="001950CD"/>
    <w:rsid w:val="00196C59"/>
    <w:rsid w:val="00196D50"/>
    <w:rsid w:val="001A0E74"/>
    <w:rsid w:val="001A2356"/>
    <w:rsid w:val="001A318F"/>
    <w:rsid w:val="001A417C"/>
    <w:rsid w:val="001A5A63"/>
    <w:rsid w:val="001A697C"/>
    <w:rsid w:val="001A7E0E"/>
    <w:rsid w:val="001B286D"/>
    <w:rsid w:val="001B3858"/>
    <w:rsid w:val="001B3979"/>
    <w:rsid w:val="001B6BA1"/>
    <w:rsid w:val="001C036D"/>
    <w:rsid w:val="001C0460"/>
    <w:rsid w:val="001C0B00"/>
    <w:rsid w:val="001C15F3"/>
    <w:rsid w:val="001C21E6"/>
    <w:rsid w:val="001C2B11"/>
    <w:rsid w:val="001C41DD"/>
    <w:rsid w:val="001C451A"/>
    <w:rsid w:val="001C688B"/>
    <w:rsid w:val="001C6AA8"/>
    <w:rsid w:val="001C6D1B"/>
    <w:rsid w:val="001D0218"/>
    <w:rsid w:val="001D194B"/>
    <w:rsid w:val="001D1996"/>
    <w:rsid w:val="001D1F05"/>
    <w:rsid w:val="001D3772"/>
    <w:rsid w:val="001D3A62"/>
    <w:rsid w:val="001D54A6"/>
    <w:rsid w:val="001E172F"/>
    <w:rsid w:val="001E1C13"/>
    <w:rsid w:val="001E2239"/>
    <w:rsid w:val="001E4E26"/>
    <w:rsid w:val="001E4EBE"/>
    <w:rsid w:val="001E64C6"/>
    <w:rsid w:val="001F3CCB"/>
    <w:rsid w:val="001F4BE3"/>
    <w:rsid w:val="001F5FC8"/>
    <w:rsid w:val="001F6066"/>
    <w:rsid w:val="001F6CB7"/>
    <w:rsid w:val="001F7027"/>
    <w:rsid w:val="001F7F77"/>
    <w:rsid w:val="0020009E"/>
    <w:rsid w:val="00202C81"/>
    <w:rsid w:val="002103F0"/>
    <w:rsid w:val="00211B93"/>
    <w:rsid w:val="00212187"/>
    <w:rsid w:val="0021252A"/>
    <w:rsid w:val="00212627"/>
    <w:rsid w:val="002129BB"/>
    <w:rsid w:val="00212B5C"/>
    <w:rsid w:val="00212F1A"/>
    <w:rsid w:val="002153A6"/>
    <w:rsid w:val="002154F0"/>
    <w:rsid w:val="0021723A"/>
    <w:rsid w:val="0022003A"/>
    <w:rsid w:val="002207D2"/>
    <w:rsid w:val="002214AA"/>
    <w:rsid w:val="00222034"/>
    <w:rsid w:val="00222FC4"/>
    <w:rsid w:val="00223DB7"/>
    <w:rsid w:val="00223F2C"/>
    <w:rsid w:val="00224964"/>
    <w:rsid w:val="00225EAA"/>
    <w:rsid w:val="0022663D"/>
    <w:rsid w:val="002301FF"/>
    <w:rsid w:val="002306C4"/>
    <w:rsid w:val="00230ADE"/>
    <w:rsid w:val="00230BF7"/>
    <w:rsid w:val="00232B46"/>
    <w:rsid w:val="00233815"/>
    <w:rsid w:val="00233A08"/>
    <w:rsid w:val="00233C83"/>
    <w:rsid w:val="00233D3E"/>
    <w:rsid w:val="00234743"/>
    <w:rsid w:val="00234749"/>
    <w:rsid w:val="00235E82"/>
    <w:rsid w:val="0023644F"/>
    <w:rsid w:val="00236E29"/>
    <w:rsid w:val="00240107"/>
    <w:rsid w:val="002401D4"/>
    <w:rsid w:val="002425DB"/>
    <w:rsid w:val="00242EAF"/>
    <w:rsid w:val="00243F25"/>
    <w:rsid w:val="002444C3"/>
    <w:rsid w:val="002447E2"/>
    <w:rsid w:val="002451D5"/>
    <w:rsid w:val="00246BE7"/>
    <w:rsid w:val="0025052F"/>
    <w:rsid w:val="0025145D"/>
    <w:rsid w:val="002526B2"/>
    <w:rsid w:val="00252917"/>
    <w:rsid w:val="00253100"/>
    <w:rsid w:val="00253F44"/>
    <w:rsid w:val="00253FE5"/>
    <w:rsid w:val="00255DA9"/>
    <w:rsid w:val="00257497"/>
    <w:rsid w:val="00261F43"/>
    <w:rsid w:val="0026355A"/>
    <w:rsid w:val="00263BAC"/>
    <w:rsid w:val="0026543B"/>
    <w:rsid w:val="00265E0F"/>
    <w:rsid w:val="002662A3"/>
    <w:rsid w:val="002678E5"/>
    <w:rsid w:val="002710CE"/>
    <w:rsid w:val="00272F5A"/>
    <w:rsid w:val="00274495"/>
    <w:rsid w:val="00275FBC"/>
    <w:rsid w:val="00275FFC"/>
    <w:rsid w:val="002764B6"/>
    <w:rsid w:val="00281914"/>
    <w:rsid w:val="00282D1E"/>
    <w:rsid w:val="00282F53"/>
    <w:rsid w:val="00283D95"/>
    <w:rsid w:val="002848EE"/>
    <w:rsid w:val="002850A7"/>
    <w:rsid w:val="00287D55"/>
    <w:rsid w:val="00290D1F"/>
    <w:rsid w:val="0029183B"/>
    <w:rsid w:val="00291BF0"/>
    <w:rsid w:val="00291EC8"/>
    <w:rsid w:val="0029201F"/>
    <w:rsid w:val="0029205B"/>
    <w:rsid w:val="002931D1"/>
    <w:rsid w:val="002943F5"/>
    <w:rsid w:val="00295459"/>
    <w:rsid w:val="00296701"/>
    <w:rsid w:val="002A0BE0"/>
    <w:rsid w:val="002A0D08"/>
    <w:rsid w:val="002A10AB"/>
    <w:rsid w:val="002A213C"/>
    <w:rsid w:val="002A2E21"/>
    <w:rsid w:val="002A44E4"/>
    <w:rsid w:val="002A4F7D"/>
    <w:rsid w:val="002A76EB"/>
    <w:rsid w:val="002A7759"/>
    <w:rsid w:val="002B02CA"/>
    <w:rsid w:val="002B0379"/>
    <w:rsid w:val="002B1290"/>
    <w:rsid w:val="002B3D77"/>
    <w:rsid w:val="002B3E06"/>
    <w:rsid w:val="002B4359"/>
    <w:rsid w:val="002B70B5"/>
    <w:rsid w:val="002B7CEC"/>
    <w:rsid w:val="002B7DEE"/>
    <w:rsid w:val="002C0744"/>
    <w:rsid w:val="002C07EF"/>
    <w:rsid w:val="002C09F1"/>
    <w:rsid w:val="002C0C28"/>
    <w:rsid w:val="002C16F1"/>
    <w:rsid w:val="002C1D55"/>
    <w:rsid w:val="002C1FF4"/>
    <w:rsid w:val="002C2ADD"/>
    <w:rsid w:val="002C30E0"/>
    <w:rsid w:val="002C480D"/>
    <w:rsid w:val="002C6792"/>
    <w:rsid w:val="002C6EB6"/>
    <w:rsid w:val="002D03C8"/>
    <w:rsid w:val="002D05CB"/>
    <w:rsid w:val="002D0975"/>
    <w:rsid w:val="002D15B5"/>
    <w:rsid w:val="002D1D80"/>
    <w:rsid w:val="002D46C1"/>
    <w:rsid w:val="002D4F71"/>
    <w:rsid w:val="002D593C"/>
    <w:rsid w:val="002D596A"/>
    <w:rsid w:val="002D5E71"/>
    <w:rsid w:val="002D7677"/>
    <w:rsid w:val="002E0FAB"/>
    <w:rsid w:val="002E14D3"/>
    <w:rsid w:val="002E2601"/>
    <w:rsid w:val="002E3107"/>
    <w:rsid w:val="002E353D"/>
    <w:rsid w:val="002E6F5C"/>
    <w:rsid w:val="002E7107"/>
    <w:rsid w:val="002E7401"/>
    <w:rsid w:val="002E7430"/>
    <w:rsid w:val="002F0844"/>
    <w:rsid w:val="002F2660"/>
    <w:rsid w:val="002F291C"/>
    <w:rsid w:val="002F2F85"/>
    <w:rsid w:val="002F3802"/>
    <w:rsid w:val="002F5A7D"/>
    <w:rsid w:val="002F6161"/>
    <w:rsid w:val="002F6643"/>
    <w:rsid w:val="002F7E37"/>
    <w:rsid w:val="002F7E50"/>
    <w:rsid w:val="00300575"/>
    <w:rsid w:val="00301B18"/>
    <w:rsid w:val="00301C00"/>
    <w:rsid w:val="003037E1"/>
    <w:rsid w:val="00303F53"/>
    <w:rsid w:val="0030405E"/>
    <w:rsid w:val="00305BBC"/>
    <w:rsid w:val="003061BD"/>
    <w:rsid w:val="003075C2"/>
    <w:rsid w:val="00311224"/>
    <w:rsid w:val="0031138E"/>
    <w:rsid w:val="00311F16"/>
    <w:rsid w:val="00313290"/>
    <w:rsid w:val="00313AE7"/>
    <w:rsid w:val="00313D83"/>
    <w:rsid w:val="00314B75"/>
    <w:rsid w:val="00314E7D"/>
    <w:rsid w:val="00315F19"/>
    <w:rsid w:val="00316560"/>
    <w:rsid w:val="00316901"/>
    <w:rsid w:val="00317947"/>
    <w:rsid w:val="00321489"/>
    <w:rsid w:val="003237D9"/>
    <w:rsid w:val="00323E5A"/>
    <w:rsid w:val="00324847"/>
    <w:rsid w:val="0032494B"/>
    <w:rsid w:val="00324F8B"/>
    <w:rsid w:val="00325451"/>
    <w:rsid w:val="00325734"/>
    <w:rsid w:val="003260A5"/>
    <w:rsid w:val="00326557"/>
    <w:rsid w:val="00326E3C"/>
    <w:rsid w:val="00327752"/>
    <w:rsid w:val="00331980"/>
    <w:rsid w:val="00340489"/>
    <w:rsid w:val="003421F6"/>
    <w:rsid w:val="003434FC"/>
    <w:rsid w:val="00344B87"/>
    <w:rsid w:val="003501B0"/>
    <w:rsid w:val="003507EC"/>
    <w:rsid w:val="003508DC"/>
    <w:rsid w:val="00351964"/>
    <w:rsid w:val="00351D32"/>
    <w:rsid w:val="003525F5"/>
    <w:rsid w:val="00352F5E"/>
    <w:rsid w:val="003538E6"/>
    <w:rsid w:val="00354761"/>
    <w:rsid w:val="00354F1B"/>
    <w:rsid w:val="00356008"/>
    <w:rsid w:val="00356DC2"/>
    <w:rsid w:val="00357C22"/>
    <w:rsid w:val="0036110C"/>
    <w:rsid w:val="00362C0B"/>
    <w:rsid w:val="0036410B"/>
    <w:rsid w:val="003648D9"/>
    <w:rsid w:val="00365C29"/>
    <w:rsid w:val="0036649E"/>
    <w:rsid w:val="003664CD"/>
    <w:rsid w:val="00367577"/>
    <w:rsid w:val="00368582"/>
    <w:rsid w:val="003703EE"/>
    <w:rsid w:val="003713A2"/>
    <w:rsid w:val="00371C36"/>
    <w:rsid w:val="00372BE7"/>
    <w:rsid w:val="00372EE6"/>
    <w:rsid w:val="00373573"/>
    <w:rsid w:val="003749DC"/>
    <w:rsid w:val="00374A73"/>
    <w:rsid w:val="00377226"/>
    <w:rsid w:val="003772AE"/>
    <w:rsid w:val="003809DC"/>
    <w:rsid w:val="00380D20"/>
    <w:rsid w:val="00381911"/>
    <w:rsid w:val="00383021"/>
    <w:rsid w:val="00383264"/>
    <w:rsid w:val="0038335D"/>
    <w:rsid w:val="00386BD5"/>
    <w:rsid w:val="00390AB2"/>
    <w:rsid w:val="00390CAF"/>
    <w:rsid w:val="00391E51"/>
    <w:rsid w:val="0039308D"/>
    <w:rsid w:val="0039534A"/>
    <w:rsid w:val="003959DB"/>
    <w:rsid w:val="003A09CA"/>
    <w:rsid w:val="003A2007"/>
    <w:rsid w:val="003A3225"/>
    <w:rsid w:val="003A34F4"/>
    <w:rsid w:val="003A5DC8"/>
    <w:rsid w:val="003A5E83"/>
    <w:rsid w:val="003A624F"/>
    <w:rsid w:val="003B0158"/>
    <w:rsid w:val="003B1536"/>
    <w:rsid w:val="003B3E0E"/>
    <w:rsid w:val="003B47EA"/>
    <w:rsid w:val="003B7080"/>
    <w:rsid w:val="003C068C"/>
    <w:rsid w:val="003C2454"/>
    <w:rsid w:val="003C2993"/>
    <w:rsid w:val="003C2DB9"/>
    <w:rsid w:val="003C310C"/>
    <w:rsid w:val="003C33C2"/>
    <w:rsid w:val="003C34AD"/>
    <w:rsid w:val="003C452A"/>
    <w:rsid w:val="003C5366"/>
    <w:rsid w:val="003C5734"/>
    <w:rsid w:val="003C5D4E"/>
    <w:rsid w:val="003C623F"/>
    <w:rsid w:val="003C6A46"/>
    <w:rsid w:val="003D0511"/>
    <w:rsid w:val="003D06A3"/>
    <w:rsid w:val="003D10C2"/>
    <w:rsid w:val="003D145D"/>
    <w:rsid w:val="003D1C67"/>
    <w:rsid w:val="003D2532"/>
    <w:rsid w:val="003D56CB"/>
    <w:rsid w:val="003D58AC"/>
    <w:rsid w:val="003D59C1"/>
    <w:rsid w:val="003D6448"/>
    <w:rsid w:val="003D6814"/>
    <w:rsid w:val="003D7A48"/>
    <w:rsid w:val="003E0922"/>
    <w:rsid w:val="003E0E95"/>
    <w:rsid w:val="003E16CD"/>
    <w:rsid w:val="003E2D22"/>
    <w:rsid w:val="003E35C1"/>
    <w:rsid w:val="003E3B32"/>
    <w:rsid w:val="003E442B"/>
    <w:rsid w:val="003E5805"/>
    <w:rsid w:val="003E6F92"/>
    <w:rsid w:val="003E7DF8"/>
    <w:rsid w:val="003F0DC6"/>
    <w:rsid w:val="003F0E3B"/>
    <w:rsid w:val="003F1011"/>
    <w:rsid w:val="003F1257"/>
    <w:rsid w:val="003F457D"/>
    <w:rsid w:val="003F4E29"/>
    <w:rsid w:val="003F5341"/>
    <w:rsid w:val="003F5C6D"/>
    <w:rsid w:val="003F7862"/>
    <w:rsid w:val="003F7F1D"/>
    <w:rsid w:val="0040152B"/>
    <w:rsid w:val="00401D0B"/>
    <w:rsid w:val="00402AAA"/>
    <w:rsid w:val="00402F27"/>
    <w:rsid w:val="0040412A"/>
    <w:rsid w:val="004061DD"/>
    <w:rsid w:val="0040654F"/>
    <w:rsid w:val="00407DB4"/>
    <w:rsid w:val="00410BAC"/>
    <w:rsid w:val="00412ACA"/>
    <w:rsid w:val="00413018"/>
    <w:rsid w:val="004146D2"/>
    <w:rsid w:val="00416349"/>
    <w:rsid w:val="004166F0"/>
    <w:rsid w:val="00417FA6"/>
    <w:rsid w:val="00420F18"/>
    <w:rsid w:val="00421AF4"/>
    <w:rsid w:val="00423DBE"/>
    <w:rsid w:val="00425815"/>
    <w:rsid w:val="00425EC0"/>
    <w:rsid w:val="00432354"/>
    <w:rsid w:val="00432AF8"/>
    <w:rsid w:val="00432FA0"/>
    <w:rsid w:val="00433179"/>
    <w:rsid w:val="00434803"/>
    <w:rsid w:val="00435491"/>
    <w:rsid w:val="00435E1D"/>
    <w:rsid w:val="004378BA"/>
    <w:rsid w:val="00437BBF"/>
    <w:rsid w:val="004416EE"/>
    <w:rsid w:val="004435C2"/>
    <w:rsid w:val="00443742"/>
    <w:rsid w:val="004447F9"/>
    <w:rsid w:val="00447606"/>
    <w:rsid w:val="004509DF"/>
    <w:rsid w:val="004515E7"/>
    <w:rsid w:val="00452DD3"/>
    <w:rsid w:val="00455EF3"/>
    <w:rsid w:val="00457A19"/>
    <w:rsid w:val="00457A44"/>
    <w:rsid w:val="004608E1"/>
    <w:rsid w:val="00461099"/>
    <w:rsid w:val="004630CE"/>
    <w:rsid w:val="004638CA"/>
    <w:rsid w:val="00464EBA"/>
    <w:rsid w:val="00465068"/>
    <w:rsid w:val="00465554"/>
    <w:rsid w:val="00466387"/>
    <w:rsid w:val="004664FF"/>
    <w:rsid w:val="00467013"/>
    <w:rsid w:val="00467976"/>
    <w:rsid w:val="00471604"/>
    <w:rsid w:val="00471A14"/>
    <w:rsid w:val="0047400F"/>
    <w:rsid w:val="00474D1E"/>
    <w:rsid w:val="004772EA"/>
    <w:rsid w:val="00477B1A"/>
    <w:rsid w:val="004801C3"/>
    <w:rsid w:val="004806FB"/>
    <w:rsid w:val="004811FA"/>
    <w:rsid w:val="00485AEA"/>
    <w:rsid w:val="00485E7A"/>
    <w:rsid w:val="004870C2"/>
    <w:rsid w:val="00487545"/>
    <w:rsid w:val="00490341"/>
    <w:rsid w:val="00492043"/>
    <w:rsid w:val="0049228E"/>
    <w:rsid w:val="0049260D"/>
    <w:rsid w:val="00492863"/>
    <w:rsid w:val="0049323E"/>
    <w:rsid w:val="00495518"/>
    <w:rsid w:val="0049563F"/>
    <w:rsid w:val="00496890"/>
    <w:rsid w:val="00496B5B"/>
    <w:rsid w:val="00497D51"/>
    <w:rsid w:val="004A1172"/>
    <w:rsid w:val="004A3464"/>
    <w:rsid w:val="004A4A4A"/>
    <w:rsid w:val="004A66F3"/>
    <w:rsid w:val="004A6CF4"/>
    <w:rsid w:val="004A7436"/>
    <w:rsid w:val="004A7695"/>
    <w:rsid w:val="004B1A35"/>
    <w:rsid w:val="004B214D"/>
    <w:rsid w:val="004B365A"/>
    <w:rsid w:val="004B3AFD"/>
    <w:rsid w:val="004B4559"/>
    <w:rsid w:val="004B554A"/>
    <w:rsid w:val="004B7582"/>
    <w:rsid w:val="004B76ED"/>
    <w:rsid w:val="004B7AC2"/>
    <w:rsid w:val="004C10A1"/>
    <w:rsid w:val="004C3B40"/>
    <w:rsid w:val="004C48EC"/>
    <w:rsid w:val="004C561A"/>
    <w:rsid w:val="004C5860"/>
    <w:rsid w:val="004C5CD6"/>
    <w:rsid w:val="004C5E87"/>
    <w:rsid w:val="004C6708"/>
    <w:rsid w:val="004C6C3E"/>
    <w:rsid w:val="004D1E2F"/>
    <w:rsid w:val="004D413D"/>
    <w:rsid w:val="004D512E"/>
    <w:rsid w:val="004D5274"/>
    <w:rsid w:val="004D6F86"/>
    <w:rsid w:val="004E1A4E"/>
    <w:rsid w:val="004E254D"/>
    <w:rsid w:val="004E341D"/>
    <w:rsid w:val="004E6E92"/>
    <w:rsid w:val="004E7399"/>
    <w:rsid w:val="004F0850"/>
    <w:rsid w:val="004F32D0"/>
    <w:rsid w:val="004F64E4"/>
    <w:rsid w:val="004F70A0"/>
    <w:rsid w:val="004F7D22"/>
    <w:rsid w:val="00501C15"/>
    <w:rsid w:val="005030B4"/>
    <w:rsid w:val="00504D59"/>
    <w:rsid w:val="0050517F"/>
    <w:rsid w:val="00506563"/>
    <w:rsid w:val="00506D2F"/>
    <w:rsid w:val="00507E67"/>
    <w:rsid w:val="00510648"/>
    <w:rsid w:val="00512E0D"/>
    <w:rsid w:val="00513D7F"/>
    <w:rsid w:val="005145DF"/>
    <w:rsid w:val="0051507E"/>
    <w:rsid w:val="00515306"/>
    <w:rsid w:val="0051531E"/>
    <w:rsid w:val="00515878"/>
    <w:rsid w:val="00516DBA"/>
    <w:rsid w:val="0051701A"/>
    <w:rsid w:val="00517214"/>
    <w:rsid w:val="00517FD3"/>
    <w:rsid w:val="005202E3"/>
    <w:rsid w:val="00523383"/>
    <w:rsid w:val="005252F3"/>
    <w:rsid w:val="005254C4"/>
    <w:rsid w:val="00525FF3"/>
    <w:rsid w:val="00530549"/>
    <w:rsid w:val="0053079F"/>
    <w:rsid w:val="00531382"/>
    <w:rsid w:val="00531815"/>
    <w:rsid w:val="00531B1D"/>
    <w:rsid w:val="00531B5F"/>
    <w:rsid w:val="00532C3F"/>
    <w:rsid w:val="005335C2"/>
    <w:rsid w:val="00533851"/>
    <w:rsid w:val="005368EB"/>
    <w:rsid w:val="00536C8B"/>
    <w:rsid w:val="00536FF6"/>
    <w:rsid w:val="005378DD"/>
    <w:rsid w:val="005401A8"/>
    <w:rsid w:val="005430C9"/>
    <w:rsid w:val="00544254"/>
    <w:rsid w:val="0054588E"/>
    <w:rsid w:val="00545D02"/>
    <w:rsid w:val="00546399"/>
    <w:rsid w:val="00546C74"/>
    <w:rsid w:val="005501EA"/>
    <w:rsid w:val="0055041C"/>
    <w:rsid w:val="00550CF6"/>
    <w:rsid w:val="005557FD"/>
    <w:rsid w:val="00555861"/>
    <w:rsid w:val="00555CC0"/>
    <w:rsid w:val="00555E5B"/>
    <w:rsid w:val="00556B9B"/>
    <w:rsid w:val="005570E2"/>
    <w:rsid w:val="005572A2"/>
    <w:rsid w:val="00563020"/>
    <w:rsid w:val="005676D2"/>
    <w:rsid w:val="00572626"/>
    <w:rsid w:val="0057263E"/>
    <w:rsid w:val="0057488E"/>
    <w:rsid w:val="00574946"/>
    <w:rsid w:val="0058075D"/>
    <w:rsid w:val="005827C0"/>
    <w:rsid w:val="00582AEC"/>
    <w:rsid w:val="00585B4D"/>
    <w:rsid w:val="0059131D"/>
    <w:rsid w:val="005914D8"/>
    <w:rsid w:val="005917DC"/>
    <w:rsid w:val="005922DE"/>
    <w:rsid w:val="0059264E"/>
    <w:rsid w:val="005931B1"/>
    <w:rsid w:val="00593B70"/>
    <w:rsid w:val="00594ED3"/>
    <w:rsid w:val="005970FD"/>
    <w:rsid w:val="005A10BF"/>
    <w:rsid w:val="005A10D8"/>
    <w:rsid w:val="005A19DA"/>
    <w:rsid w:val="005A2A1E"/>
    <w:rsid w:val="005A2D88"/>
    <w:rsid w:val="005A3A89"/>
    <w:rsid w:val="005A4A66"/>
    <w:rsid w:val="005A691A"/>
    <w:rsid w:val="005A7D68"/>
    <w:rsid w:val="005B1898"/>
    <w:rsid w:val="005B19BE"/>
    <w:rsid w:val="005B1B24"/>
    <w:rsid w:val="005B6FD3"/>
    <w:rsid w:val="005C050F"/>
    <w:rsid w:val="005C1905"/>
    <w:rsid w:val="005C1C9E"/>
    <w:rsid w:val="005C2935"/>
    <w:rsid w:val="005C3109"/>
    <w:rsid w:val="005C48ED"/>
    <w:rsid w:val="005C4C6B"/>
    <w:rsid w:val="005C51EE"/>
    <w:rsid w:val="005C5628"/>
    <w:rsid w:val="005C5896"/>
    <w:rsid w:val="005C61B1"/>
    <w:rsid w:val="005C68B0"/>
    <w:rsid w:val="005C6994"/>
    <w:rsid w:val="005C7D89"/>
    <w:rsid w:val="005C7FEF"/>
    <w:rsid w:val="005D230E"/>
    <w:rsid w:val="005D32EA"/>
    <w:rsid w:val="005D36B5"/>
    <w:rsid w:val="005D3E0C"/>
    <w:rsid w:val="005D4D13"/>
    <w:rsid w:val="005D6250"/>
    <w:rsid w:val="005D69AE"/>
    <w:rsid w:val="005D7017"/>
    <w:rsid w:val="005D7119"/>
    <w:rsid w:val="005D7525"/>
    <w:rsid w:val="005E0107"/>
    <w:rsid w:val="005E04EA"/>
    <w:rsid w:val="005E0E37"/>
    <w:rsid w:val="005E31E8"/>
    <w:rsid w:val="005E6012"/>
    <w:rsid w:val="005E631F"/>
    <w:rsid w:val="005E6435"/>
    <w:rsid w:val="005E7974"/>
    <w:rsid w:val="005F0E30"/>
    <w:rsid w:val="005F5CE3"/>
    <w:rsid w:val="005F636A"/>
    <w:rsid w:val="0060035E"/>
    <w:rsid w:val="00600C46"/>
    <w:rsid w:val="00601152"/>
    <w:rsid w:val="00601C28"/>
    <w:rsid w:val="00602C14"/>
    <w:rsid w:val="00604124"/>
    <w:rsid w:val="006048C4"/>
    <w:rsid w:val="0060645F"/>
    <w:rsid w:val="00607B1F"/>
    <w:rsid w:val="00610449"/>
    <w:rsid w:val="0061378C"/>
    <w:rsid w:val="00614F3C"/>
    <w:rsid w:val="006154C5"/>
    <w:rsid w:val="00615844"/>
    <w:rsid w:val="00616831"/>
    <w:rsid w:val="0061689A"/>
    <w:rsid w:val="00616A78"/>
    <w:rsid w:val="00617F0A"/>
    <w:rsid w:val="00620FE1"/>
    <w:rsid w:val="00621381"/>
    <w:rsid w:val="006219FA"/>
    <w:rsid w:val="00621D39"/>
    <w:rsid w:val="0062366A"/>
    <w:rsid w:val="00623BCA"/>
    <w:rsid w:val="00625266"/>
    <w:rsid w:val="00625985"/>
    <w:rsid w:val="00626C1C"/>
    <w:rsid w:val="00634587"/>
    <w:rsid w:val="0063523C"/>
    <w:rsid w:val="00637D87"/>
    <w:rsid w:val="006406D8"/>
    <w:rsid w:val="00641B0B"/>
    <w:rsid w:val="006428F2"/>
    <w:rsid w:val="00642940"/>
    <w:rsid w:val="00642D35"/>
    <w:rsid w:val="0064354F"/>
    <w:rsid w:val="00644478"/>
    <w:rsid w:val="006461A0"/>
    <w:rsid w:val="00647115"/>
    <w:rsid w:val="0065057E"/>
    <w:rsid w:val="00650711"/>
    <w:rsid w:val="0065151C"/>
    <w:rsid w:val="0065162A"/>
    <w:rsid w:val="00652985"/>
    <w:rsid w:val="006531F4"/>
    <w:rsid w:val="00654FE9"/>
    <w:rsid w:val="00655D17"/>
    <w:rsid w:val="00657042"/>
    <w:rsid w:val="00660DE6"/>
    <w:rsid w:val="00660DE8"/>
    <w:rsid w:val="006613DA"/>
    <w:rsid w:val="006616CB"/>
    <w:rsid w:val="00662F49"/>
    <w:rsid w:val="006633DE"/>
    <w:rsid w:val="0066471E"/>
    <w:rsid w:val="00664F40"/>
    <w:rsid w:val="006651F4"/>
    <w:rsid w:val="00667704"/>
    <w:rsid w:val="00667795"/>
    <w:rsid w:val="00667E1E"/>
    <w:rsid w:val="0067188C"/>
    <w:rsid w:val="00671C84"/>
    <w:rsid w:val="00671F6F"/>
    <w:rsid w:val="00673DA5"/>
    <w:rsid w:val="00675213"/>
    <w:rsid w:val="00675745"/>
    <w:rsid w:val="00676045"/>
    <w:rsid w:val="00676A25"/>
    <w:rsid w:val="00680D8F"/>
    <w:rsid w:val="006810AE"/>
    <w:rsid w:val="006817AD"/>
    <w:rsid w:val="006835C8"/>
    <w:rsid w:val="0068401B"/>
    <w:rsid w:val="00686C28"/>
    <w:rsid w:val="00686C7C"/>
    <w:rsid w:val="006875EA"/>
    <w:rsid w:val="006913BA"/>
    <w:rsid w:val="00692B88"/>
    <w:rsid w:val="00693B73"/>
    <w:rsid w:val="00695142"/>
    <w:rsid w:val="00696D80"/>
    <w:rsid w:val="00697C2F"/>
    <w:rsid w:val="006A0BAC"/>
    <w:rsid w:val="006A365F"/>
    <w:rsid w:val="006A40A3"/>
    <w:rsid w:val="006A6BDF"/>
    <w:rsid w:val="006A7FD2"/>
    <w:rsid w:val="006B064E"/>
    <w:rsid w:val="006B0CE6"/>
    <w:rsid w:val="006B0FBD"/>
    <w:rsid w:val="006B2D4D"/>
    <w:rsid w:val="006B3940"/>
    <w:rsid w:val="006B571E"/>
    <w:rsid w:val="006B5FB0"/>
    <w:rsid w:val="006B635C"/>
    <w:rsid w:val="006B675C"/>
    <w:rsid w:val="006B7725"/>
    <w:rsid w:val="006B7A1B"/>
    <w:rsid w:val="006B7B2D"/>
    <w:rsid w:val="006C0FD8"/>
    <w:rsid w:val="006C1FFA"/>
    <w:rsid w:val="006C2EE4"/>
    <w:rsid w:val="006C44CD"/>
    <w:rsid w:val="006C5EDA"/>
    <w:rsid w:val="006C741E"/>
    <w:rsid w:val="006D06A8"/>
    <w:rsid w:val="006D13D6"/>
    <w:rsid w:val="006D240F"/>
    <w:rsid w:val="006D2744"/>
    <w:rsid w:val="006D3F2E"/>
    <w:rsid w:val="006D44B1"/>
    <w:rsid w:val="006E0A06"/>
    <w:rsid w:val="006E1622"/>
    <w:rsid w:val="006E3927"/>
    <w:rsid w:val="006E3E76"/>
    <w:rsid w:val="006E4452"/>
    <w:rsid w:val="006E535F"/>
    <w:rsid w:val="006E6DA1"/>
    <w:rsid w:val="006E6F06"/>
    <w:rsid w:val="006E7A6B"/>
    <w:rsid w:val="006F0265"/>
    <w:rsid w:val="006F250C"/>
    <w:rsid w:val="006F30FA"/>
    <w:rsid w:val="006F3A01"/>
    <w:rsid w:val="006F3D8C"/>
    <w:rsid w:val="006F436A"/>
    <w:rsid w:val="006F530E"/>
    <w:rsid w:val="006F5E23"/>
    <w:rsid w:val="006F5E9D"/>
    <w:rsid w:val="006F6C75"/>
    <w:rsid w:val="006F7E73"/>
    <w:rsid w:val="00700625"/>
    <w:rsid w:val="00700FEA"/>
    <w:rsid w:val="007044A3"/>
    <w:rsid w:val="00704579"/>
    <w:rsid w:val="00704A44"/>
    <w:rsid w:val="00704B2E"/>
    <w:rsid w:val="00704E64"/>
    <w:rsid w:val="00705E47"/>
    <w:rsid w:val="00707FF2"/>
    <w:rsid w:val="00710EA7"/>
    <w:rsid w:val="007113A7"/>
    <w:rsid w:val="007126E3"/>
    <w:rsid w:val="00713781"/>
    <w:rsid w:val="00715574"/>
    <w:rsid w:val="00716385"/>
    <w:rsid w:val="007175A1"/>
    <w:rsid w:val="00722465"/>
    <w:rsid w:val="00722F96"/>
    <w:rsid w:val="007230A3"/>
    <w:rsid w:val="0072407B"/>
    <w:rsid w:val="00725E9D"/>
    <w:rsid w:val="0072630F"/>
    <w:rsid w:val="00726763"/>
    <w:rsid w:val="007302DE"/>
    <w:rsid w:val="007309C6"/>
    <w:rsid w:val="00732335"/>
    <w:rsid w:val="00732AF7"/>
    <w:rsid w:val="00732B36"/>
    <w:rsid w:val="00733924"/>
    <w:rsid w:val="00733A32"/>
    <w:rsid w:val="007340DE"/>
    <w:rsid w:val="00734C44"/>
    <w:rsid w:val="00735004"/>
    <w:rsid w:val="00740701"/>
    <w:rsid w:val="00740905"/>
    <w:rsid w:val="00742063"/>
    <w:rsid w:val="00742AF1"/>
    <w:rsid w:val="00742BBF"/>
    <w:rsid w:val="00742D99"/>
    <w:rsid w:val="00743DDB"/>
    <w:rsid w:val="0074609D"/>
    <w:rsid w:val="00747A37"/>
    <w:rsid w:val="007500F1"/>
    <w:rsid w:val="0075125F"/>
    <w:rsid w:val="00751ED5"/>
    <w:rsid w:val="007529E9"/>
    <w:rsid w:val="0075365E"/>
    <w:rsid w:val="007547C6"/>
    <w:rsid w:val="007551EA"/>
    <w:rsid w:val="00761A07"/>
    <w:rsid w:val="0076201A"/>
    <w:rsid w:val="007633F3"/>
    <w:rsid w:val="00763A01"/>
    <w:rsid w:val="00764043"/>
    <w:rsid w:val="007644AF"/>
    <w:rsid w:val="00764CFC"/>
    <w:rsid w:val="00765458"/>
    <w:rsid w:val="00766D40"/>
    <w:rsid w:val="00770CCF"/>
    <w:rsid w:val="00777794"/>
    <w:rsid w:val="00777BB8"/>
    <w:rsid w:val="00780254"/>
    <w:rsid w:val="00782055"/>
    <w:rsid w:val="0078238F"/>
    <w:rsid w:val="007827C8"/>
    <w:rsid w:val="0078308F"/>
    <w:rsid w:val="00785DEB"/>
    <w:rsid w:val="007865E1"/>
    <w:rsid w:val="00786722"/>
    <w:rsid w:val="00787283"/>
    <w:rsid w:val="00791333"/>
    <w:rsid w:val="00796A7F"/>
    <w:rsid w:val="00796EA6"/>
    <w:rsid w:val="007A36DA"/>
    <w:rsid w:val="007A3AB8"/>
    <w:rsid w:val="007A43D6"/>
    <w:rsid w:val="007A4504"/>
    <w:rsid w:val="007A452F"/>
    <w:rsid w:val="007A496D"/>
    <w:rsid w:val="007A4AB3"/>
    <w:rsid w:val="007A4B7B"/>
    <w:rsid w:val="007A59D8"/>
    <w:rsid w:val="007B152B"/>
    <w:rsid w:val="007B1A3C"/>
    <w:rsid w:val="007B3CE5"/>
    <w:rsid w:val="007B5C01"/>
    <w:rsid w:val="007B7A8F"/>
    <w:rsid w:val="007C0B86"/>
    <w:rsid w:val="007C16C4"/>
    <w:rsid w:val="007C3365"/>
    <w:rsid w:val="007C43A3"/>
    <w:rsid w:val="007C6DE0"/>
    <w:rsid w:val="007D0301"/>
    <w:rsid w:val="007D2B4E"/>
    <w:rsid w:val="007D3248"/>
    <w:rsid w:val="007D561F"/>
    <w:rsid w:val="007D5F8A"/>
    <w:rsid w:val="007D6B85"/>
    <w:rsid w:val="007D6BEA"/>
    <w:rsid w:val="007D71BA"/>
    <w:rsid w:val="007E09C4"/>
    <w:rsid w:val="007E4607"/>
    <w:rsid w:val="007E496C"/>
    <w:rsid w:val="007E5755"/>
    <w:rsid w:val="007E5931"/>
    <w:rsid w:val="007E623F"/>
    <w:rsid w:val="007E6791"/>
    <w:rsid w:val="007E761B"/>
    <w:rsid w:val="007E7D11"/>
    <w:rsid w:val="007F1CFB"/>
    <w:rsid w:val="007F223E"/>
    <w:rsid w:val="007F3705"/>
    <w:rsid w:val="007F40C6"/>
    <w:rsid w:val="007F4212"/>
    <w:rsid w:val="007F4229"/>
    <w:rsid w:val="007F4F6B"/>
    <w:rsid w:val="007F7DA8"/>
    <w:rsid w:val="007FA61F"/>
    <w:rsid w:val="008013C4"/>
    <w:rsid w:val="008014C5"/>
    <w:rsid w:val="00801AC7"/>
    <w:rsid w:val="00802A01"/>
    <w:rsid w:val="00802FA4"/>
    <w:rsid w:val="008038A2"/>
    <w:rsid w:val="00804BCD"/>
    <w:rsid w:val="00804D9B"/>
    <w:rsid w:val="00805091"/>
    <w:rsid w:val="008069B2"/>
    <w:rsid w:val="00806C8A"/>
    <w:rsid w:val="00807198"/>
    <w:rsid w:val="00812275"/>
    <w:rsid w:val="0081377F"/>
    <w:rsid w:val="00814596"/>
    <w:rsid w:val="00815E4E"/>
    <w:rsid w:val="00816997"/>
    <w:rsid w:val="00824738"/>
    <w:rsid w:val="00824D6D"/>
    <w:rsid w:val="00825A60"/>
    <w:rsid w:val="00825D78"/>
    <w:rsid w:val="00830037"/>
    <w:rsid w:val="0083065D"/>
    <w:rsid w:val="00831B5F"/>
    <w:rsid w:val="008328A3"/>
    <w:rsid w:val="00832E2F"/>
    <w:rsid w:val="00836561"/>
    <w:rsid w:val="0083676C"/>
    <w:rsid w:val="00837971"/>
    <w:rsid w:val="008403E8"/>
    <w:rsid w:val="00844A0F"/>
    <w:rsid w:val="00851212"/>
    <w:rsid w:val="0085520F"/>
    <w:rsid w:val="00857759"/>
    <w:rsid w:val="008609C0"/>
    <w:rsid w:val="00860BE4"/>
    <w:rsid w:val="00860CC7"/>
    <w:rsid w:val="00860FBC"/>
    <w:rsid w:val="00861C65"/>
    <w:rsid w:val="00862227"/>
    <w:rsid w:val="00862675"/>
    <w:rsid w:val="00864F20"/>
    <w:rsid w:val="00866E10"/>
    <w:rsid w:val="00867A5D"/>
    <w:rsid w:val="008701F3"/>
    <w:rsid w:val="00871030"/>
    <w:rsid w:val="008714AF"/>
    <w:rsid w:val="00872ABA"/>
    <w:rsid w:val="00872D05"/>
    <w:rsid w:val="00872DEF"/>
    <w:rsid w:val="0087339A"/>
    <w:rsid w:val="00874AF2"/>
    <w:rsid w:val="00874C13"/>
    <w:rsid w:val="00875D74"/>
    <w:rsid w:val="0087672B"/>
    <w:rsid w:val="00880832"/>
    <w:rsid w:val="00881EF5"/>
    <w:rsid w:val="00883805"/>
    <w:rsid w:val="00884184"/>
    <w:rsid w:val="0088636B"/>
    <w:rsid w:val="00887E72"/>
    <w:rsid w:val="00890108"/>
    <w:rsid w:val="00890406"/>
    <w:rsid w:val="00890A70"/>
    <w:rsid w:val="00891D0F"/>
    <w:rsid w:val="0089245A"/>
    <w:rsid w:val="0089247F"/>
    <w:rsid w:val="00892791"/>
    <w:rsid w:val="008934B2"/>
    <w:rsid w:val="008978FF"/>
    <w:rsid w:val="008A1EAA"/>
    <w:rsid w:val="008A2A1F"/>
    <w:rsid w:val="008A3B0E"/>
    <w:rsid w:val="008A3EDF"/>
    <w:rsid w:val="008A4490"/>
    <w:rsid w:val="008A54C9"/>
    <w:rsid w:val="008A5F7B"/>
    <w:rsid w:val="008A6582"/>
    <w:rsid w:val="008A7880"/>
    <w:rsid w:val="008B0D3F"/>
    <w:rsid w:val="008B1126"/>
    <w:rsid w:val="008B2294"/>
    <w:rsid w:val="008B3394"/>
    <w:rsid w:val="008B4C31"/>
    <w:rsid w:val="008B5B05"/>
    <w:rsid w:val="008B609A"/>
    <w:rsid w:val="008B6104"/>
    <w:rsid w:val="008B6215"/>
    <w:rsid w:val="008B71F9"/>
    <w:rsid w:val="008C0A00"/>
    <w:rsid w:val="008C1622"/>
    <w:rsid w:val="008C1876"/>
    <w:rsid w:val="008C1ABF"/>
    <w:rsid w:val="008C1BA9"/>
    <w:rsid w:val="008C2BA0"/>
    <w:rsid w:val="008C3888"/>
    <w:rsid w:val="008C455A"/>
    <w:rsid w:val="008C4938"/>
    <w:rsid w:val="008C5B8C"/>
    <w:rsid w:val="008C5D4E"/>
    <w:rsid w:val="008C5E5E"/>
    <w:rsid w:val="008C76A4"/>
    <w:rsid w:val="008C79BA"/>
    <w:rsid w:val="008D0FAF"/>
    <w:rsid w:val="008D10A9"/>
    <w:rsid w:val="008D1E57"/>
    <w:rsid w:val="008D2677"/>
    <w:rsid w:val="008D3025"/>
    <w:rsid w:val="008D34C4"/>
    <w:rsid w:val="008D6D9D"/>
    <w:rsid w:val="008D7928"/>
    <w:rsid w:val="008D7A00"/>
    <w:rsid w:val="008E01EA"/>
    <w:rsid w:val="008E0C50"/>
    <w:rsid w:val="008E37CC"/>
    <w:rsid w:val="008E595C"/>
    <w:rsid w:val="008E7F61"/>
    <w:rsid w:val="008F0A4D"/>
    <w:rsid w:val="008F3239"/>
    <w:rsid w:val="008F3A6D"/>
    <w:rsid w:val="008F5832"/>
    <w:rsid w:val="008F711A"/>
    <w:rsid w:val="009013EE"/>
    <w:rsid w:val="009013F7"/>
    <w:rsid w:val="00901782"/>
    <w:rsid w:val="00901E7A"/>
    <w:rsid w:val="00903067"/>
    <w:rsid w:val="00905007"/>
    <w:rsid w:val="00906B08"/>
    <w:rsid w:val="00906F9F"/>
    <w:rsid w:val="00911A7C"/>
    <w:rsid w:val="00913F6A"/>
    <w:rsid w:val="00914C27"/>
    <w:rsid w:val="00915C1A"/>
    <w:rsid w:val="00920C0C"/>
    <w:rsid w:val="00920CD9"/>
    <w:rsid w:val="00921860"/>
    <w:rsid w:val="00921E2B"/>
    <w:rsid w:val="009259AF"/>
    <w:rsid w:val="00925C75"/>
    <w:rsid w:val="009269AA"/>
    <w:rsid w:val="0093326A"/>
    <w:rsid w:val="009332D6"/>
    <w:rsid w:val="00933508"/>
    <w:rsid w:val="009345DD"/>
    <w:rsid w:val="00935A0E"/>
    <w:rsid w:val="00936270"/>
    <w:rsid w:val="009379A1"/>
    <w:rsid w:val="00937BA1"/>
    <w:rsid w:val="0094002B"/>
    <w:rsid w:val="00946FD5"/>
    <w:rsid w:val="009470AF"/>
    <w:rsid w:val="0095008B"/>
    <w:rsid w:val="00952268"/>
    <w:rsid w:val="00952ED4"/>
    <w:rsid w:val="00953C0C"/>
    <w:rsid w:val="00954250"/>
    <w:rsid w:val="009545A2"/>
    <w:rsid w:val="00955661"/>
    <w:rsid w:val="00955F3A"/>
    <w:rsid w:val="00956CA7"/>
    <w:rsid w:val="00956D0D"/>
    <w:rsid w:val="00956EEA"/>
    <w:rsid w:val="00957B11"/>
    <w:rsid w:val="00960155"/>
    <w:rsid w:val="00960167"/>
    <w:rsid w:val="00961E93"/>
    <w:rsid w:val="009620F5"/>
    <w:rsid w:val="00962F69"/>
    <w:rsid w:val="00963F57"/>
    <w:rsid w:val="00964545"/>
    <w:rsid w:val="00966696"/>
    <w:rsid w:val="00966F3C"/>
    <w:rsid w:val="009671E7"/>
    <w:rsid w:val="00967D97"/>
    <w:rsid w:val="00967EAF"/>
    <w:rsid w:val="00973D03"/>
    <w:rsid w:val="00974089"/>
    <w:rsid w:val="00974B3E"/>
    <w:rsid w:val="00975AE4"/>
    <w:rsid w:val="00975E38"/>
    <w:rsid w:val="009815DD"/>
    <w:rsid w:val="00983815"/>
    <w:rsid w:val="00983B85"/>
    <w:rsid w:val="0098494B"/>
    <w:rsid w:val="009870A4"/>
    <w:rsid w:val="00990ADD"/>
    <w:rsid w:val="00991489"/>
    <w:rsid w:val="0099248D"/>
    <w:rsid w:val="00993F99"/>
    <w:rsid w:val="00994F04"/>
    <w:rsid w:val="009959AB"/>
    <w:rsid w:val="00997FF1"/>
    <w:rsid w:val="009A16BB"/>
    <w:rsid w:val="009A1B62"/>
    <w:rsid w:val="009A1F1D"/>
    <w:rsid w:val="009A5974"/>
    <w:rsid w:val="009A5A45"/>
    <w:rsid w:val="009A70C0"/>
    <w:rsid w:val="009B1E5A"/>
    <w:rsid w:val="009B2B0B"/>
    <w:rsid w:val="009B2B69"/>
    <w:rsid w:val="009B39CA"/>
    <w:rsid w:val="009B3C95"/>
    <w:rsid w:val="009B4F51"/>
    <w:rsid w:val="009B530D"/>
    <w:rsid w:val="009B547E"/>
    <w:rsid w:val="009B557D"/>
    <w:rsid w:val="009B7B33"/>
    <w:rsid w:val="009B7D83"/>
    <w:rsid w:val="009C15D1"/>
    <w:rsid w:val="009C1DBD"/>
    <w:rsid w:val="009C34E2"/>
    <w:rsid w:val="009C3F23"/>
    <w:rsid w:val="009C41A5"/>
    <w:rsid w:val="009C4CF4"/>
    <w:rsid w:val="009C5064"/>
    <w:rsid w:val="009C5CEC"/>
    <w:rsid w:val="009C6608"/>
    <w:rsid w:val="009D0C0B"/>
    <w:rsid w:val="009D0E66"/>
    <w:rsid w:val="009D189C"/>
    <w:rsid w:val="009D525E"/>
    <w:rsid w:val="009D7880"/>
    <w:rsid w:val="009E2948"/>
    <w:rsid w:val="009E38C8"/>
    <w:rsid w:val="009E4352"/>
    <w:rsid w:val="009E4FB7"/>
    <w:rsid w:val="009E6511"/>
    <w:rsid w:val="009E67E1"/>
    <w:rsid w:val="009F0AF6"/>
    <w:rsid w:val="009F1072"/>
    <w:rsid w:val="009F195D"/>
    <w:rsid w:val="009F251C"/>
    <w:rsid w:val="009F45EC"/>
    <w:rsid w:val="009F5020"/>
    <w:rsid w:val="009F5874"/>
    <w:rsid w:val="009F5BC2"/>
    <w:rsid w:val="009F7808"/>
    <w:rsid w:val="00A00354"/>
    <w:rsid w:val="00A020D7"/>
    <w:rsid w:val="00A02898"/>
    <w:rsid w:val="00A02BB8"/>
    <w:rsid w:val="00A02C16"/>
    <w:rsid w:val="00A02FC0"/>
    <w:rsid w:val="00A1146F"/>
    <w:rsid w:val="00A119B0"/>
    <w:rsid w:val="00A11A67"/>
    <w:rsid w:val="00A12087"/>
    <w:rsid w:val="00A12367"/>
    <w:rsid w:val="00A13094"/>
    <w:rsid w:val="00A13231"/>
    <w:rsid w:val="00A13855"/>
    <w:rsid w:val="00A14334"/>
    <w:rsid w:val="00A16DC2"/>
    <w:rsid w:val="00A20CAA"/>
    <w:rsid w:val="00A20CB4"/>
    <w:rsid w:val="00A21BD2"/>
    <w:rsid w:val="00A21DE8"/>
    <w:rsid w:val="00A22474"/>
    <w:rsid w:val="00A25551"/>
    <w:rsid w:val="00A26118"/>
    <w:rsid w:val="00A27280"/>
    <w:rsid w:val="00A303A8"/>
    <w:rsid w:val="00A304A2"/>
    <w:rsid w:val="00A3059D"/>
    <w:rsid w:val="00A312F8"/>
    <w:rsid w:val="00A33176"/>
    <w:rsid w:val="00A3661B"/>
    <w:rsid w:val="00A409C8"/>
    <w:rsid w:val="00A41845"/>
    <w:rsid w:val="00A423CF"/>
    <w:rsid w:val="00A42F96"/>
    <w:rsid w:val="00A43969"/>
    <w:rsid w:val="00A45C4B"/>
    <w:rsid w:val="00A4610A"/>
    <w:rsid w:val="00A4773B"/>
    <w:rsid w:val="00A47AEA"/>
    <w:rsid w:val="00A50A00"/>
    <w:rsid w:val="00A51027"/>
    <w:rsid w:val="00A51266"/>
    <w:rsid w:val="00A52C02"/>
    <w:rsid w:val="00A53834"/>
    <w:rsid w:val="00A53A97"/>
    <w:rsid w:val="00A55F86"/>
    <w:rsid w:val="00A56280"/>
    <w:rsid w:val="00A609AA"/>
    <w:rsid w:val="00A61B7B"/>
    <w:rsid w:val="00A63756"/>
    <w:rsid w:val="00A64D24"/>
    <w:rsid w:val="00A6526D"/>
    <w:rsid w:val="00A74F69"/>
    <w:rsid w:val="00A775B1"/>
    <w:rsid w:val="00A80A2E"/>
    <w:rsid w:val="00A82C99"/>
    <w:rsid w:val="00A83ECC"/>
    <w:rsid w:val="00A842A5"/>
    <w:rsid w:val="00A843DA"/>
    <w:rsid w:val="00A85291"/>
    <w:rsid w:val="00A85E43"/>
    <w:rsid w:val="00A86A67"/>
    <w:rsid w:val="00A87264"/>
    <w:rsid w:val="00A90C9F"/>
    <w:rsid w:val="00A90E39"/>
    <w:rsid w:val="00A913F1"/>
    <w:rsid w:val="00A91F4D"/>
    <w:rsid w:val="00A925CD"/>
    <w:rsid w:val="00A93135"/>
    <w:rsid w:val="00A937A6"/>
    <w:rsid w:val="00A97576"/>
    <w:rsid w:val="00AA01B9"/>
    <w:rsid w:val="00AA0DD1"/>
    <w:rsid w:val="00AA21C9"/>
    <w:rsid w:val="00AA2FE4"/>
    <w:rsid w:val="00AA5434"/>
    <w:rsid w:val="00AA54C4"/>
    <w:rsid w:val="00AA5537"/>
    <w:rsid w:val="00AA698B"/>
    <w:rsid w:val="00AB2CB3"/>
    <w:rsid w:val="00AB4A36"/>
    <w:rsid w:val="00AB5741"/>
    <w:rsid w:val="00AB5D9D"/>
    <w:rsid w:val="00AB5DDF"/>
    <w:rsid w:val="00AB7DAF"/>
    <w:rsid w:val="00AC0F5A"/>
    <w:rsid w:val="00AC2599"/>
    <w:rsid w:val="00AC30C5"/>
    <w:rsid w:val="00AC3A93"/>
    <w:rsid w:val="00AC3C89"/>
    <w:rsid w:val="00AC4366"/>
    <w:rsid w:val="00AC5D10"/>
    <w:rsid w:val="00AC648A"/>
    <w:rsid w:val="00AC7C26"/>
    <w:rsid w:val="00AD09FF"/>
    <w:rsid w:val="00AD6A38"/>
    <w:rsid w:val="00AE3BC7"/>
    <w:rsid w:val="00AE571E"/>
    <w:rsid w:val="00AE58A9"/>
    <w:rsid w:val="00AF0ABA"/>
    <w:rsid w:val="00AF150B"/>
    <w:rsid w:val="00AF2060"/>
    <w:rsid w:val="00AF2884"/>
    <w:rsid w:val="00AF294F"/>
    <w:rsid w:val="00AF2D00"/>
    <w:rsid w:val="00AF2DB1"/>
    <w:rsid w:val="00AF2F94"/>
    <w:rsid w:val="00AF4E80"/>
    <w:rsid w:val="00AF50DC"/>
    <w:rsid w:val="00AF7429"/>
    <w:rsid w:val="00B00208"/>
    <w:rsid w:val="00B00950"/>
    <w:rsid w:val="00B00B7A"/>
    <w:rsid w:val="00B042EB"/>
    <w:rsid w:val="00B04750"/>
    <w:rsid w:val="00B072FC"/>
    <w:rsid w:val="00B0743A"/>
    <w:rsid w:val="00B11758"/>
    <w:rsid w:val="00B137A5"/>
    <w:rsid w:val="00B14784"/>
    <w:rsid w:val="00B14E22"/>
    <w:rsid w:val="00B1557A"/>
    <w:rsid w:val="00B15C7F"/>
    <w:rsid w:val="00B167A9"/>
    <w:rsid w:val="00B1742C"/>
    <w:rsid w:val="00B17BD5"/>
    <w:rsid w:val="00B21527"/>
    <w:rsid w:val="00B22106"/>
    <w:rsid w:val="00B22B88"/>
    <w:rsid w:val="00B24176"/>
    <w:rsid w:val="00B2442F"/>
    <w:rsid w:val="00B30A06"/>
    <w:rsid w:val="00B30E0A"/>
    <w:rsid w:val="00B311CF"/>
    <w:rsid w:val="00B31E42"/>
    <w:rsid w:val="00B323CC"/>
    <w:rsid w:val="00B344FE"/>
    <w:rsid w:val="00B34798"/>
    <w:rsid w:val="00B36536"/>
    <w:rsid w:val="00B368D3"/>
    <w:rsid w:val="00B37BB5"/>
    <w:rsid w:val="00B400CE"/>
    <w:rsid w:val="00B404A7"/>
    <w:rsid w:val="00B40ED0"/>
    <w:rsid w:val="00B4138C"/>
    <w:rsid w:val="00B4196F"/>
    <w:rsid w:val="00B44CE8"/>
    <w:rsid w:val="00B45548"/>
    <w:rsid w:val="00B46B79"/>
    <w:rsid w:val="00B528CA"/>
    <w:rsid w:val="00B53758"/>
    <w:rsid w:val="00B54DAB"/>
    <w:rsid w:val="00B54DC9"/>
    <w:rsid w:val="00B55425"/>
    <w:rsid w:val="00B55CCB"/>
    <w:rsid w:val="00B56CDA"/>
    <w:rsid w:val="00B6067E"/>
    <w:rsid w:val="00B61116"/>
    <w:rsid w:val="00B6178A"/>
    <w:rsid w:val="00B61C05"/>
    <w:rsid w:val="00B62074"/>
    <w:rsid w:val="00B624E8"/>
    <w:rsid w:val="00B63484"/>
    <w:rsid w:val="00B64A64"/>
    <w:rsid w:val="00B64ACC"/>
    <w:rsid w:val="00B65A88"/>
    <w:rsid w:val="00B65FF1"/>
    <w:rsid w:val="00B66F57"/>
    <w:rsid w:val="00B671E5"/>
    <w:rsid w:val="00B67908"/>
    <w:rsid w:val="00B704CF"/>
    <w:rsid w:val="00B70615"/>
    <w:rsid w:val="00B71104"/>
    <w:rsid w:val="00B722A5"/>
    <w:rsid w:val="00B724FA"/>
    <w:rsid w:val="00B73376"/>
    <w:rsid w:val="00B73A3B"/>
    <w:rsid w:val="00B740CC"/>
    <w:rsid w:val="00B75F8D"/>
    <w:rsid w:val="00B80235"/>
    <w:rsid w:val="00B80D08"/>
    <w:rsid w:val="00B812B5"/>
    <w:rsid w:val="00B81F3A"/>
    <w:rsid w:val="00B8309C"/>
    <w:rsid w:val="00B83FA6"/>
    <w:rsid w:val="00B8421D"/>
    <w:rsid w:val="00B846CD"/>
    <w:rsid w:val="00B85499"/>
    <w:rsid w:val="00B861C5"/>
    <w:rsid w:val="00B86300"/>
    <w:rsid w:val="00B8686B"/>
    <w:rsid w:val="00B879FF"/>
    <w:rsid w:val="00B90DB0"/>
    <w:rsid w:val="00B91F7D"/>
    <w:rsid w:val="00B91F81"/>
    <w:rsid w:val="00B9263B"/>
    <w:rsid w:val="00B929B0"/>
    <w:rsid w:val="00B94417"/>
    <w:rsid w:val="00B96186"/>
    <w:rsid w:val="00BA0C1B"/>
    <w:rsid w:val="00BA0F5C"/>
    <w:rsid w:val="00BA2C78"/>
    <w:rsid w:val="00BA3602"/>
    <w:rsid w:val="00BA3C56"/>
    <w:rsid w:val="00BA519E"/>
    <w:rsid w:val="00BB08DB"/>
    <w:rsid w:val="00BB0B9A"/>
    <w:rsid w:val="00BB3045"/>
    <w:rsid w:val="00BB3A20"/>
    <w:rsid w:val="00BB41DB"/>
    <w:rsid w:val="00BB575C"/>
    <w:rsid w:val="00BB5AE3"/>
    <w:rsid w:val="00BC04EA"/>
    <w:rsid w:val="00BC05C2"/>
    <w:rsid w:val="00BC2986"/>
    <w:rsid w:val="00BC2B0B"/>
    <w:rsid w:val="00BC37A0"/>
    <w:rsid w:val="00BC3FAE"/>
    <w:rsid w:val="00BC4AB6"/>
    <w:rsid w:val="00BC611D"/>
    <w:rsid w:val="00BC6CA1"/>
    <w:rsid w:val="00BC7183"/>
    <w:rsid w:val="00BD00DE"/>
    <w:rsid w:val="00BD041E"/>
    <w:rsid w:val="00BD11F7"/>
    <w:rsid w:val="00BD2AE1"/>
    <w:rsid w:val="00BD4207"/>
    <w:rsid w:val="00BD6403"/>
    <w:rsid w:val="00BD7629"/>
    <w:rsid w:val="00BE0274"/>
    <w:rsid w:val="00BE17F5"/>
    <w:rsid w:val="00BE1BC1"/>
    <w:rsid w:val="00BE2620"/>
    <w:rsid w:val="00BE3259"/>
    <w:rsid w:val="00BE41F2"/>
    <w:rsid w:val="00BE59BF"/>
    <w:rsid w:val="00BE5BF6"/>
    <w:rsid w:val="00BE6EA7"/>
    <w:rsid w:val="00BF21A5"/>
    <w:rsid w:val="00BF360E"/>
    <w:rsid w:val="00BF3840"/>
    <w:rsid w:val="00BF502A"/>
    <w:rsid w:val="00BF5CE2"/>
    <w:rsid w:val="00BF5E8A"/>
    <w:rsid w:val="00BF761A"/>
    <w:rsid w:val="00C006FB"/>
    <w:rsid w:val="00C0210D"/>
    <w:rsid w:val="00C03AE2"/>
    <w:rsid w:val="00C0455C"/>
    <w:rsid w:val="00C056CE"/>
    <w:rsid w:val="00C058CE"/>
    <w:rsid w:val="00C068BA"/>
    <w:rsid w:val="00C07633"/>
    <w:rsid w:val="00C105D9"/>
    <w:rsid w:val="00C1092B"/>
    <w:rsid w:val="00C1097B"/>
    <w:rsid w:val="00C12B09"/>
    <w:rsid w:val="00C14EF3"/>
    <w:rsid w:val="00C1617C"/>
    <w:rsid w:val="00C17ABC"/>
    <w:rsid w:val="00C219F2"/>
    <w:rsid w:val="00C2488A"/>
    <w:rsid w:val="00C24B00"/>
    <w:rsid w:val="00C26A2D"/>
    <w:rsid w:val="00C2786D"/>
    <w:rsid w:val="00C30688"/>
    <w:rsid w:val="00C30A74"/>
    <w:rsid w:val="00C313C1"/>
    <w:rsid w:val="00C317C9"/>
    <w:rsid w:val="00C31E87"/>
    <w:rsid w:val="00C32526"/>
    <w:rsid w:val="00C32A24"/>
    <w:rsid w:val="00C33415"/>
    <w:rsid w:val="00C34B47"/>
    <w:rsid w:val="00C35E33"/>
    <w:rsid w:val="00C36922"/>
    <w:rsid w:val="00C37DE5"/>
    <w:rsid w:val="00C422E9"/>
    <w:rsid w:val="00C46322"/>
    <w:rsid w:val="00C47CFA"/>
    <w:rsid w:val="00C502C4"/>
    <w:rsid w:val="00C51253"/>
    <w:rsid w:val="00C52048"/>
    <w:rsid w:val="00C531D5"/>
    <w:rsid w:val="00C56819"/>
    <w:rsid w:val="00C57335"/>
    <w:rsid w:val="00C60102"/>
    <w:rsid w:val="00C603E3"/>
    <w:rsid w:val="00C610D2"/>
    <w:rsid w:val="00C621F4"/>
    <w:rsid w:val="00C643B3"/>
    <w:rsid w:val="00C67B57"/>
    <w:rsid w:val="00C71C18"/>
    <w:rsid w:val="00C72CB4"/>
    <w:rsid w:val="00C73D06"/>
    <w:rsid w:val="00C74522"/>
    <w:rsid w:val="00C75555"/>
    <w:rsid w:val="00C76C19"/>
    <w:rsid w:val="00C8175C"/>
    <w:rsid w:val="00C8364B"/>
    <w:rsid w:val="00C83EE2"/>
    <w:rsid w:val="00C83F39"/>
    <w:rsid w:val="00C85EBF"/>
    <w:rsid w:val="00C86072"/>
    <w:rsid w:val="00C861BD"/>
    <w:rsid w:val="00C8789C"/>
    <w:rsid w:val="00C9034D"/>
    <w:rsid w:val="00C90C9A"/>
    <w:rsid w:val="00C919D3"/>
    <w:rsid w:val="00C92467"/>
    <w:rsid w:val="00C92E91"/>
    <w:rsid w:val="00C9360C"/>
    <w:rsid w:val="00C97286"/>
    <w:rsid w:val="00CA101B"/>
    <w:rsid w:val="00CA2048"/>
    <w:rsid w:val="00CA3047"/>
    <w:rsid w:val="00CA5834"/>
    <w:rsid w:val="00CA714A"/>
    <w:rsid w:val="00CB1377"/>
    <w:rsid w:val="00CB2990"/>
    <w:rsid w:val="00CB4739"/>
    <w:rsid w:val="00CB5326"/>
    <w:rsid w:val="00CB60C4"/>
    <w:rsid w:val="00CC0D71"/>
    <w:rsid w:val="00CC1197"/>
    <w:rsid w:val="00CC2625"/>
    <w:rsid w:val="00CC3796"/>
    <w:rsid w:val="00CC4072"/>
    <w:rsid w:val="00CC45A0"/>
    <w:rsid w:val="00CC6C16"/>
    <w:rsid w:val="00CD0442"/>
    <w:rsid w:val="00CD046B"/>
    <w:rsid w:val="00CD0791"/>
    <w:rsid w:val="00CD07E7"/>
    <w:rsid w:val="00CD09EE"/>
    <w:rsid w:val="00CD2AF9"/>
    <w:rsid w:val="00CD611A"/>
    <w:rsid w:val="00CD6D8E"/>
    <w:rsid w:val="00CE05B5"/>
    <w:rsid w:val="00CE10D5"/>
    <w:rsid w:val="00CE2BA6"/>
    <w:rsid w:val="00CE3171"/>
    <w:rsid w:val="00CE375E"/>
    <w:rsid w:val="00CE4C00"/>
    <w:rsid w:val="00CE5DF2"/>
    <w:rsid w:val="00CF0BBD"/>
    <w:rsid w:val="00CF31EB"/>
    <w:rsid w:val="00CF3F1D"/>
    <w:rsid w:val="00CF4166"/>
    <w:rsid w:val="00CF4E02"/>
    <w:rsid w:val="00CF5B62"/>
    <w:rsid w:val="00CF6A60"/>
    <w:rsid w:val="00D00B91"/>
    <w:rsid w:val="00D00BB9"/>
    <w:rsid w:val="00D013EF"/>
    <w:rsid w:val="00D017D2"/>
    <w:rsid w:val="00D01D7C"/>
    <w:rsid w:val="00D0478D"/>
    <w:rsid w:val="00D053C5"/>
    <w:rsid w:val="00D0578D"/>
    <w:rsid w:val="00D05DC9"/>
    <w:rsid w:val="00D07305"/>
    <w:rsid w:val="00D07F50"/>
    <w:rsid w:val="00D103C7"/>
    <w:rsid w:val="00D108FB"/>
    <w:rsid w:val="00D1200E"/>
    <w:rsid w:val="00D131D2"/>
    <w:rsid w:val="00D151E0"/>
    <w:rsid w:val="00D15D7F"/>
    <w:rsid w:val="00D16DDB"/>
    <w:rsid w:val="00D17887"/>
    <w:rsid w:val="00D21527"/>
    <w:rsid w:val="00D22AF7"/>
    <w:rsid w:val="00D22D62"/>
    <w:rsid w:val="00D23752"/>
    <w:rsid w:val="00D25A98"/>
    <w:rsid w:val="00D261D1"/>
    <w:rsid w:val="00D26E56"/>
    <w:rsid w:val="00D30796"/>
    <w:rsid w:val="00D30946"/>
    <w:rsid w:val="00D33EE0"/>
    <w:rsid w:val="00D345E0"/>
    <w:rsid w:val="00D34F1E"/>
    <w:rsid w:val="00D34FF0"/>
    <w:rsid w:val="00D350E0"/>
    <w:rsid w:val="00D40431"/>
    <w:rsid w:val="00D40BD6"/>
    <w:rsid w:val="00D4143B"/>
    <w:rsid w:val="00D42AC2"/>
    <w:rsid w:val="00D44359"/>
    <w:rsid w:val="00D451E3"/>
    <w:rsid w:val="00D452F6"/>
    <w:rsid w:val="00D457D5"/>
    <w:rsid w:val="00D45939"/>
    <w:rsid w:val="00D463D1"/>
    <w:rsid w:val="00D46FFF"/>
    <w:rsid w:val="00D47DA2"/>
    <w:rsid w:val="00D50BE9"/>
    <w:rsid w:val="00D50E03"/>
    <w:rsid w:val="00D5166E"/>
    <w:rsid w:val="00D52B42"/>
    <w:rsid w:val="00D534EC"/>
    <w:rsid w:val="00D551AF"/>
    <w:rsid w:val="00D55215"/>
    <w:rsid w:val="00D55C62"/>
    <w:rsid w:val="00D55E3D"/>
    <w:rsid w:val="00D60819"/>
    <w:rsid w:val="00D60B6B"/>
    <w:rsid w:val="00D614F6"/>
    <w:rsid w:val="00D64142"/>
    <w:rsid w:val="00D67526"/>
    <w:rsid w:val="00D67C5E"/>
    <w:rsid w:val="00D716FF"/>
    <w:rsid w:val="00D72D02"/>
    <w:rsid w:val="00D735BA"/>
    <w:rsid w:val="00D73D71"/>
    <w:rsid w:val="00D74A3B"/>
    <w:rsid w:val="00D800BA"/>
    <w:rsid w:val="00D80D73"/>
    <w:rsid w:val="00D8141A"/>
    <w:rsid w:val="00D86E94"/>
    <w:rsid w:val="00D91629"/>
    <w:rsid w:val="00D91960"/>
    <w:rsid w:val="00D9233A"/>
    <w:rsid w:val="00D92C6F"/>
    <w:rsid w:val="00D92FD1"/>
    <w:rsid w:val="00D93F82"/>
    <w:rsid w:val="00D944A0"/>
    <w:rsid w:val="00D94A2C"/>
    <w:rsid w:val="00D97682"/>
    <w:rsid w:val="00D978C8"/>
    <w:rsid w:val="00D979AE"/>
    <w:rsid w:val="00DA06E6"/>
    <w:rsid w:val="00DA1E8C"/>
    <w:rsid w:val="00DA41F3"/>
    <w:rsid w:val="00DA4572"/>
    <w:rsid w:val="00DA5B69"/>
    <w:rsid w:val="00DA6D1A"/>
    <w:rsid w:val="00DA722B"/>
    <w:rsid w:val="00DA78EC"/>
    <w:rsid w:val="00DB1D6A"/>
    <w:rsid w:val="00DB24B0"/>
    <w:rsid w:val="00DB2756"/>
    <w:rsid w:val="00DB45D5"/>
    <w:rsid w:val="00DB7462"/>
    <w:rsid w:val="00DB7E17"/>
    <w:rsid w:val="00DC305E"/>
    <w:rsid w:val="00DC3938"/>
    <w:rsid w:val="00DC3FFE"/>
    <w:rsid w:val="00DC4455"/>
    <w:rsid w:val="00DC5398"/>
    <w:rsid w:val="00DC6F98"/>
    <w:rsid w:val="00DC7589"/>
    <w:rsid w:val="00DD0CEB"/>
    <w:rsid w:val="00DD0E4A"/>
    <w:rsid w:val="00DD205B"/>
    <w:rsid w:val="00DD4919"/>
    <w:rsid w:val="00DD5EA8"/>
    <w:rsid w:val="00DD7E7C"/>
    <w:rsid w:val="00DE010D"/>
    <w:rsid w:val="00DE1634"/>
    <w:rsid w:val="00DE1CAC"/>
    <w:rsid w:val="00DE35CE"/>
    <w:rsid w:val="00DE4BAB"/>
    <w:rsid w:val="00DE4E8E"/>
    <w:rsid w:val="00DE4F28"/>
    <w:rsid w:val="00DE6018"/>
    <w:rsid w:val="00DE6C6D"/>
    <w:rsid w:val="00DE763C"/>
    <w:rsid w:val="00DF0C27"/>
    <w:rsid w:val="00DF1DD3"/>
    <w:rsid w:val="00DF277B"/>
    <w:rsid w:val="00DF30FA"/>
    <w:rsid w:val="00DF3878"/>
    <w:rsid w:val="00DF3B44"/>
    <w:rsid w:val="00DF5D30"/>
    <w:rsid w:val="00DF5DA8"/>
    <w:rsid w:val="00DF6504"/>
    <w:rsid w:val="00DF6747"/>
    <w:rsid w:val="00DF6BB0"/>
    <w:rsid w:val="00DF7402"/>
    <w:rsid w:val="00DF75F7"/>
    <w:rsid w:val="00DF7D01"/>
    <w:rsid w:val="00E01BD7"/>
    <w:rsid w:val="00E02431"/>
    <w:rsid w:val="00E03748"/>
    <w:rsid w:val="00E04D66"/>
    <w:rsid w:val="00E05434"/>
    <w:rsid w:val="00E060FD"/>
    <w:rsid w:val="00E0648F"/>
    <w:rsid w:val="00E067F9"/>
    <w:rsid w:val="00E06884"/>
    <w:rsid w:val="00E107E0"/>
    <w:rsid w:val="00E12863"/>
    <w:rsid w:val="00E12C47"/>
    <w:rsid w:val="00E14FFC"/>
    <w:rsid w:val="00E16437"/>
    <w:rsid w:val="00E16B33"/>
    <w:rsid w:val="00E178D2"/>
    <w:rsid w:val="00E20BEB"/>
    <w:rsid w:val="00E21B13"/>
    <w:rsid w:val="00E21DC4"/>
    <w:rsid w:val="00E22BB8"/>
    <w:rsid w:val="00E24659"/>
    <w:rsid w:val="00E25C9C"/>
    <w:rsid w:val="00E27D02"/>
    <w:rsid w:val="00E27E15"/>
    <w:rsid w:val="00E27E16"/>
    <w:rsid w:val="00E306BE"/>
    <w:rsid w:val="00E3094A"/>
    <w:rsid w:val="00E30AE6"/>
    <w:rsid w:val="00E3157B"/>
    <w:rsid w:val="00E31DDC"/>
    <w:rsid w:val="00E31E17"/>
    <w:rsid w:val="00E31FA0"/>
    <w:rsid w:val="00E36B8E"/>
    <w:rsid w:val="00E40043"/>
    <w:rsid w:val="00E44234"/>
    <w:rsid w:val="00E458E0"/>
    <w:rsid w:val="00E45A4F"/>
    <w:rsid w:val="00E46514"/>
    <w:rsid w:val="00E46E43"/>
    <w:rsid w:val="00E478EB"/>
    <w:rsid w:val="00E5004A"/>
    <w:rsid w:val="00E50896"/>
    <w:rsid w:val="00E52334"/>
    <w:rsid w:val="00E52452"/>
    <w:rsid w:val="00E53F59"/>
    <w:rsid w:val="00E54D30"/>
    <w:rsid w:val="00E55135"/>
    <w:rsid w:val="00E569EA"/>
    <w:rsid w:val="00E5726D"/>
    <w:rsid w:val="00E57540"/>
    <w:rsid w:val="00E61155"/>
    <w:rsid w:val="00E61362"/>
    <w:rsid w:val="00E61365"/>
    <w:rsid w:val="00E6321F"/>
    <w:rsid w:val="00E634AE"/>
    <w:rsid w:val="00E64994"/>
    <w:rsid w:val="00E70EFE"/>
    <w:rsid w:val="00E714F2"/>
    <w:rsid w:val="00E72017"/>
    <w:rsid w:val="00E72CFA"/>
    <w:rsid w:val="00E7347D"/>
    <w:rsid w:val="00E735B7"/>
    <w:rsid w:val="00E7542D"/>
    <w:rsid w:val="00E75481"/>
    <w:rsid w:val="00E75A53"/>
    <w:rsid w:val="00E802E6"/>
    <w:rsid w:val="00E81225"/>
    <w:rsid w:val="00E8509C"/>
    <w:rsid w:val="00E85FD5"/>
    <w:rsid w:val="00E87E36"/>
    <w:rsid w:val="00E90AE6"/>
    <w:rsid w:val="00E90F70"/>
    <w:rsid w:val="00E92DCF"/>
    <w:rsid w:val="00E9383D"/>
    <w:rsid w:val="00E94E42"/>
    <w:rsid w:val="00E94FFB"/>
    <w:rsid w:val="00E96F2E"/>
    <w:rsid w:val="00E97139"/>
    <w:rsid w:val="00EA1E83"/>
    <w:rsid w:val="00EA2014"/>
    <w:rsid w:val="00EA26AD"/>
    <w:rsid w:val="00EA3053"/>
    <w:rsid w:val="00EA3ED7"/>
    <w:rsid w:val="00EA55B2"/>
    <w:rsid w:val="00EA5920"/>
    <w:rsid w:val="00EA7375"/>
    <w:rsid w:val="00EA7CBA"/>
    <w:rsid w:val="00EB1218"/>
    <w:rsid w:val="00EB3705"/>
    <w:rsid w:val="00EB42A8"/>
    <w:rsid w:val="00EB42D8"/>
    <w:rsid w:val="00EB4D7B"/>
    <w:rsid w:val="00EB647F"/>
    <w:rsid w:val="00EB799E"/>
    <w:rsid w:val="00EC0370"/>
    <w:rsid w:val="00EC06C0"/>
    <w:rsid w:val="00EC0C6A"/>
    <w:rsid w:val="00EC15DB"/>
    <w:rsid w:val="00EC3127"/>
    <w:rsid w:val="00EC3425"/>
    <w:rsid w:val="00EC3EB1"/>
    <w:rsid w:val="00EC4AA4"/>
    <w:rsid w:val="00EC518A"/>
    <w:rsid w:val="00EC575D"/>
    <w:rsid w:val="00EC7C32"/>
    <w:rsid w:val="00EC7D16"/>
    <w:rsid w:val="00ED1C2C"/>
    <w:rsid w:val="00ED5239"/>
    <w:rsid w:val="00EE2091"/>
    <w:rsid w:val="00EE3830"/>
    <w:rsid w:val="00EE7870"/>
    <w:rsid w:val="00EF06D8"/>
    <w:rsid w:val="00EF1157"/>
    <w:rsid w:val="00EF2086"/>
    <w:rsid w:val="00EF3FAC"/>
    <w:rsid w:val="00EF42EB"/>
    <w:rsid w:val="00EF707C"/>
    <w:rsid w:val="00EF78FF"/>
    <w:rsid w:val="00F00313"/>
    <w:rsid w:val="00F005F5"/>
    <w:rsid w:val="00F00794"/>
    <w:rsid w:val="00F008E0"/>
    <w:rsid w:val="00F017D6"/>
    <w:rsid w:val="00F05767"/>
    <w:rsid w:val="00F0577D"/>
    <w:rsid w:val="00F05B38"/>
    <w:rsid w:val="00F065AE"/>
    <w:rsid w:val="00F073B7"/>
    <w:rsid w:val="00F07DA8"/>
    <w:rsid w:val="00F106AF"/>
    <w:rsid w:val="00F119E1"/>
    <w:rsid w:val="00F132E4"/>
    <w:rsid w:val="00F14241"/>
    <w:rsid w:val="00F1441E"/>
    <w:rsid w:val="00F1478B"/>
    <w:rsid w:val="00F179E0"/>
    <w:rsid w:val="00F223B9"/>
    <w:rsid w:val="00F22737"/>
    <w:rsid w:val="00F24B2B"/>
    <w:rsid w:val="00F24C1A"/>
    <w:rsid w:val="00F2577F"/>
    <w:rsid w:val="00F26A53"/>
    <w:rsid w:val="00F26D18"/>
    <w:rsid w:val="00F277CF"/>
    <w:rsid w:val="00F27C7C"/>
    <w:rsid w:val="00F302AF"/>
    <w:rsid w:val="00F3106A"/>
    <w:rsid w:val="00F319E9"/>
    <w:rsid w:val="00F32B2E"/>
    <w:rsid w:val="00F32D30"/>
    <w:rsid w:val="00F334A3"/>
    <w:rsid w:val="00F33519"/>
    <w:rsid w:val="00F343C2"/>
    <w:rsid w:val="00F364E7"/>
    <w:rsid w:val="00F4053B"/>
    <w:rsid w:val="00F405B2"/>
    <w:rsid w:val="00F40834"/>
    <w:rsid w:val="00F412EB"/>
    <w:rsid w:val="00F43B10"/>
    <w:rsid w:val="00F44627"/>
    <w:rsid w:val="00F44B6A"/>
    <w:rsid w:val="00F44F8E"/>
    <w:rsid w:val="00F45988"/>
    <w:rsid w:val="00F45990"/>
    <w:rsid w:val="00F45F4C"/>
    <w:rsid w:val="00F5134E"/>
    <w:rsid w:val="00F518DE"/>
    <w:rsid w:val="00F51E39"/>
    <w:rsid w:val="00F53867"/>
    <w:rsid w:val="00F53A76"/>
    <w:rsid w:val="00F554F0"/>
    <w:rsid w:val="00F5631E"/>
    <w:rsid w:val="00F57E93"/>
    <w:rsid w:val="00F60131"/>
    <w:rsid w:val="00F63BED"/>
    <w:rsid w:val="00F64B05"/>
    <w:rsid w:val="00F65AFC"/>
    <w:rsid w:val="00F669E6"/>
    <w:rsid w:val="00F66D86"/>
    <w:rsid w:val="00F6749E"/>
    <w:rsid w:val="00F6751D"/>
    <w:rsid w:val="00F67D45"/>
    <w:rsid w:val="00F71FAF"/>
    <w:rsid w:val="00F73079"/>
    <w:rsid w:val="00F730D0"/>
    <w:rsid w:val="00F73D9B"/>
    <w:rsid w:val="00F7488C"/>
    <w:rsid w:val="00F76621"/>
    <w:rsid w:val="00F769AA"/>
    <w:rsid w:val="00F76C04"/>
    <w:rsid w:val="00F76FBD"/>
    <w:rsid w:val="00F7759B"/>
    <w:rsid w:val="00F77991"/>
    <w:rsid w:val="00F77C40"/>
    <w:rsid w:val="00F80399"/>
    <w:rsid w:val="00F804FF"/>
    <w:rsid w:val="00F80786"/>
    <w:rsid w:val="00F8105F"/>
    <w:rsid w:val="00F817CA"/>
    <w:rsid w:val="00F83A60"/>
    <w:rsid w:val="00F86180"/>
    <w:rsid w:val="00F86277"/>
    <w:rsid w:val="00F90548"/>
    <w:rsid w:val="00F91279"/>
    <w:rsid w:val="00F91D08"/>
    <w:rsid w:val="00F91FC0"/>
    <w:rsid w:val="00F92620"/>
    <w:rsid w:val="00F92A66"/>
    <w:rsid w:val="00F936AB"/>
    <w:rsid w:val="00F94AD2"/>
    <w:rsid w:val="00F957B2"/>
    <w:rsid w:val="00F97B26"/>
    <w:rsid w:val="00F97F50"/>
    <w:rsid w:val="00FA0F6F"/>
    <w:rsid w:val="00FA1097"/>
    <w:rsid w:val="00FA1E26"/>
    <w:rsid w:val="00FA1F3C"/>
    <w:rsid w:val="00FA2E47"/>
    <w:rsid w:val="00FA50B8"/>
    <w:rsid w:val="00FA5BF9"/>
    <w:rsid w:val="00FA6669"/>
    <w:rsid w:val="00FA7F70"/>
    <w:rsid w:val="00FB1956"/>
    <w:rsid w:val="00FB1F08"/>
    <w:rsid w:val="00FB3B3E"/>
    <w:rsid w:val="00FB4386"/>
    <w:rsid w:val="00FB45C5"/>
    <w:rsid w:val="00FB47CC"/>
    <w:rsid w:val="00FB5A03"/>
    <w:rsid w:val="00FB737F"/>
    <w:rsid w:val="00FC10BD"/>
    <w:rsid w:val="00FC2854"/>
    <w:rsid w:val="00FC44CE"/>
    <w:rsid w:val="00FC69D3"/>
    <w:rsid w:val="00FC761D"/>
    <w:rsid w:val="00FD0975"/>
    <w:rsid w:val="00FD17AB"/>
    <w:rsid w:val="00FD2A8A"/>
    <w:rsid w:val="00FD5FCE"/>
    <w:rsid w:val="00FD605C"/>
    <w:rsid w:val="00FD7089"/>
    <w:rsid w:val="00FD7AC9"/>
    <w:rsid w:val="00FD7DB8"/>
    <w:rsid w:val="00FE086A"/>
    <w:rsid w:val="00FE1FFC"/>
    <w:rsid w:val="00FE2CF0"/>
    <w:rsid w:val="00FE2EBF"/>
    <w:rsid w:val="00FE34F2"/>
    <w:rsid w:val="00FE3E59"/>
    <w:rsid w:val="00FE5261"/>
    <w:rsid w:val="00FF1E6D"/>
    <w:rsid w:val="00FF3410"/>
    <w:rsid w:val="00FF48E3"/>
    <w:rsid w:val="00FF586B"/>
    <w:rsid w:val="00FF5AD6"/>
    <w:rsid w:val="00FF609A"/>
    <w:rsid w:val="0159007E"/>
    <w:rsid w:val="022A9D43"/>
    <w:rsid w:val="02379609"/>
    <w:rsid w:val="0272564F"/>
    <w:rsid w:val="036381D5"/>
    <w:rsid w:val="047EBF4A"/>
    <w:rsid w:val="04ABB114"/>
    <w:rsid w:val="04B972CD"/>
    <w:rsid w:val="05078C42"/>
    <w:rsid w:val="05470E42"/>
    <w:rsid w:val="057621E9"/>
    <w:rsid w:val="061699AF"/>
    <w:rsid w:val="063E4253"/>
    <w:rsid w:val="0671D28A"/>
    <w:rsid w:val="0766CBB1"/>
    <w:rsid w:val="078BBAEA"/>
    <w:rsid w:val="07ABDE4B"/>
    <w:rsid w:val="08199DF4"/>
    <w:rsid w:val="087AADE9"/>
    <w:rsid w:val="09BF3720"/>
    <w:rsid w:val="09FB12E9"/>
    <w:rsid w:val="0A1FB98C"/>
    <w:rsid w:val="0A2D24DF"/>
    <w:rsid w:val="0B1FBEAB"/>
    <w:rsid w:val="0C2848C7"/>
    <w:rsid w:val="0C48D112"/>
    <w:rsid w:val="0C94781E"/>
    <w:rsid w:val="0CEC8AE0"/>
    <w:rsid w:val="0E0A44F8"/>
    <w:rsid w:val="0E0FABCF"/>
    <w:rsid w:val="0E8CA6E5"/>
    <w:rsid w:val="0F90AF53"/>
    <w:rsid w:val="101BC545"/>
    <w:rsid w:val="10908452"/>
    <w:rsid w:val="1173650C"/>
    <w:rsid w:val="12BF96FA"/>
    <w:rsid w:val="12E5B0B3"/>
    <w:rsid w:val="13F283DF"/>
    <w:rsid w:val="141D27A7"/>
    <w:rsid w:val="1584B00B"/>
    <w:rsid w:val="15B9FFD1"/>
    <w:rsid w:val="15E6A4EB"/>
    <w:rsid w:val="1642D110"/>
    <w:rsid w:val="16DFAD35"/>
    <w:rsid w:val="18ADFA1B"/>
    <w:rsid w:val="18EC2365"/>
    <w:rsid w:val="18EE0914"/>
    <w:rsid w:val="19746BA0"/>
    <w:rsid w:val="1A2C893A"/>
    <w:rsid w:val="1A686AC0"/>
    <w:rsid w:val="1AA1F3E2"/>
    <w:rsid w:val="1AAC2F59"/>
    <w:rsid w:val="1BC8C96D"/>
    <w:rsid w:val="1C137ED7"/>
    <w:rsid w:val="1C25A9D6"/>
    <w:rsid w:val="1CB106FF"/>
    <w:rsid w:val="1CC23DE9"/>
    <w:rsid w:val="1D6499CE"/>
    <w:rsid w:val="1E1E1D0B"/>
    <w:rsid w:val="1EEBBACE"/>
    <w:rsid w:val="1EEFF20C"/>
    <w:rsid w:val="1EFE3AC0"/>
    <w:rsid w:val="1F69461D"/>
    <w:rsid w:val="21C28AAB"/>
    <w:rsid w:val="22C4F364"/>
    <w:rsid w:val="2386C89E"/>
    <w:rsid w:val="23D3DB52"/>
    <w:rsid w:val="244B7DA5"/>
    <w:rsid w:val="24733A54"/>
    <w:rsid w:val="24CF77F5"/>
    <w:rsid w:val="254CEF1E"/>
    <w:rsid w:val="25BCDB51"/>
    <w:rsid w:val="25D5C516"/>
    <w:rsid w:val="266C1FBD"/>
    <w:rsid w:val="267CC37E"/>
    <w:rsid w:val="26D011CE"/>
    <w:rsid w:val="2754F5A0"/>
    <w:rsid w:val="279715B2"/>
    <w:rsid w:val="2958983C"/>
    <w:rsid w:val="29DF2756"/>
    <w:rsid w:val="29EB72BA"/>
    <w:rsid w:val="2A27879A"/>
    <w:rsid w:val="2A8CAF55"/>
    <w:rsid w:val="2AB8CAD5"/>
    <w:rsid w:val="2AD8D797"/>
    <w:rsid w:val="2B0B8F5F"/>
    <w:rsid w:val="2B3352F9"/>
    <w:rsid w:val="2B9475BD"/>
    <w:rsid w:val="2BC5B625"/>
    <w:rsid w:val="2C99DDE9"/>
    <w:rsid w:val="2D798126"/>
    <w:rsid w:val="2DECC204"/>
    <w:rsid w:val="2E065A17"/>
    <w:rsid w:val="2E627587"/>
    <w:rsid w:val="2F62338B"/>
    <w:rsid w:val="2FADA56A"/>
    <w:rsid w:val="2FE92C54"/>
    <w:rsid w:val="302766CA"/>
    <w:rsid w:val="3031EC81"/>
    <w:rsid w:val="3054870E"/>
    <w:rsid w:val="31E666C8"/>
    <w:rsid w:val="31F31683"/>
    <w:rsid w:val="3299975C"/>
    <w:rsid w:val="32B4699F"/>
    <w:rsid w:val="32D7E26D"/>
    <w:rsid w:val="3385A9BA"/>
    <w:rsid w:val="33DC2CF8"/>
    <w:rsid w:val="342AAC8C"/>
    <w:rsid w:val="3458BD17"/>
    <w:rsid w:val="353D456D"/>
    <w:rsid w:val="35B98923"/>
    <w:rsid w:val="3671FA99"/>
    <w:rsid w:val="36A0BEC6"/>
    <w:rsid w:val="36BA6517"/>
    <w:rsid w:val="373013CE"/>
    <w:rsid w:val="3906B2CD"/>
    <w:rsid w:val="3919563A"/>
    <w:rsid w:val="39D27590"/>
    <w:rsid w:val="39E8A559"/>
    <w:rsid w:val="3A0A4CF7"/>
    <w:rsid w:val="3A11DCD9"/>
    <w:rsid w:val="3A1B3550"/>
    <w:rsid w:val="3A8AB761"/>
    <w:rsid w:val="3AE6C882"/>
    <w:rsid w:val="3AE8804A"/>
    <w:rsid w:val="3BA2401F"/>
    <w:rsid w:val="3C03A70E"/>
    <w:rsid w:val="3C40F0E3"/>
    <w:rsid w:val="3C73A0BF"/>
    <w:rsid w:val="3CA1386B"/>
    <w:rsid w:val="3CC09702"/>
    <w:rsid w:val="3D12A410"/>
    <w:rsid w:val="3D7D771C"/>
    <w:rsid w:val="3D9C4F2A"/>
    <w:rsid w:val="3DD2C907"/>
    <w:rsid w:val="3DEA9CAB"/>
    <w:rsid w:val="3E43020A"/>
    <w:rsid w:val="3E666D74"/>
    <w:rsid w:val="3E7FCF48"/>
    <w:rsid w:val="3F26EAEC"/>
    <w:rsid w:val="3F515B39"/>
    <w:rsid w:val="3F5974E3"/>
    <w:rsid w:val="3FB95E4E"/>
    <w:rsid w:val="40675125"/>
    <w:rsid w:val="415A52D4"/>
    <w:rsid w:val="41902EE9"/>
    <w:rsid w:val="4207A544"/>
    <w:rsid w:val="42635342"/>
    <w:rsid w:val="42C10A90"/>
    <w:rsid w:val="431D43D9"/>
    <w:rsid w:val="4408AFF8"/>
    <w:rsid w:val="44F28A82"/>
    <w:rsid w:val="46FF7A8B"/>
    <w:rsid w:val="476BF253"/>
    <w:rsid w:val="4793346F"/>
    <w:rsid w:val="47F9272C"/>
    <w:rsid w:val="48460136"/>
    <w:rsid w:val="485B593E"/>
    <w:rsid w:val="4922DFFB"/>
    <w:rsid w:val="49D7CDC2"/>
    <w:rsid w:val="4A88C935"/>
    <w:rsid w:val="4AC291E0"/>
    <w:rsid w:val="4BC649C7"/>
    <w:rsid w:val="4C3DC1F3"/>
    <w:rsid w:val="4E1EFE6F"/>
    <w:rsid w:val="4E488918"/>
    <w:rsid w:val="4F9A73E1"/>
    <w:rsid w:val="4FD96023"/>
    <w:rsid w:val="500C354C"/>
    <w:rsid w:val="50268781"/>
    <w:rsid w:val="5074F732"/>
    <w:rsid w:val="5144F754"/>
    <w:rsid w:val="51640ADD"/>
    <w:rsid w:val="530A3041"/>
    <w:rsid w:val="5343D60E"/>
    <w:rsid w:val="537A8CD9"/>
    <w:rsid w:val="540C7C88"/>
    <w:rsid w:val="5441ADEE"/>
    <w:rsid w:val="545441A0"/>
    <w:rsid w:val="54DD9A9A"/>
    <w:rsid w:val="5547E41E"/>
    <w:rsid w:val="55AF502A"/>
    <w:rsid w:val="55D722F0"/>
    <w:rsid w:val="56303048"/>
    <w:rsid w:val="56323588"/>
    <w:rsid w:val="576CC65B"/>
    <w:rsid w:val="579A61E5"/>
    <w:rsid w:val="57C20A89"/>
    <w:rsid w:val="57CA347D"/>
    <w:rsid w:val="58174731"/>
    <w:rsid w:val="5851B1EC"/>
    <w:rsid w:val="5869CB91"/>
    <w:rsid w:val="58851085"/>
    <w:rsid w:val="58C9B748"/>
    <w:rsid w:val="5918C765"/>
    <w:rsid w:val="59363246"/>
    <w:rsid w:val="596784EB"/>
    <w:rsid w:val="59B35C6C"/>
    <w:rsid w:val="5A2CC377"/>
    <w:rsid w:val="5A74703B"/>
    <w:rsid w:val="5BA3C8E8"/>
    <w:rsid w:val="5BC34B2D"/>
    <w:rsid w:val="5C2D391D"/>
    <w:rsid w:val="5D4DA094"/>
    <w:rsid w:val="5D9786AF"/>
    <w:rsid w:val="5DE8CE2F"/>
    <w:rsid w:val="5E18B374"/>
    <w:rsid w:val="5E5C0F0D"/>
    <w:rsid w:val="5FE6FFAE"/>
    <w:rsid w:val="6019EC6E"/>
    <w:rsid w:val="60322E0F"/>
    <w:rsid w:val="607D1762"/>
    <w:rsid w:val="60854156"/>
    <w:rsid w:val="60EB471E"/>
    <w:rsid w:val="612E39CB"/>
    <w:rsid w:val="6154A007"/>
    <w:rsid w:val="622291C4"/>
    <w:rsid w:val="624BF2E6"/>
    <w:rsid w:val="62636FC4"/>
    <w:rsid w:val="6290BCF7"/>
    <w:rsid w:val="62D10CAB"/>
    <w:rsid w:val="6356FDDD"/>
    <w:rsid w:val="63CE204E"/>
    <w:rsid w:val="648D38EF"/>
    <w:rsid w:val="6494048D"/>
    <w:rsid w:val="65900E57"/>
    <w:rsid w:val="65E9D206"/>
    <w:rsid w:val="67BF05F6"/>
    <w:rsid w:val="6859730C"/>
    <w:rsid w:val="6894BBE2"/>
    <w:rsid w:val="68980F5F"/>
    <w:rsid w:val="6AE5D0F6"/>
    <w:rsid w:val="6B5DB14F"/>
    <w:rsid w:val="6BC9A6E9"/>
    <w:rsid w:val="6C3ED174"/>
    <w:rsid w:val="6C89A034"/>
    <w:rsid w:val="6CA5A556"/>
    <w:rsid w:val="6CC827CD"/>
    <w:rsid w:val="6D7387EC"/>
    <w:rsid w:val="6E9062E4"/>
    <w:rsid w:val="70843407"/>
    <w:rsid w:val="70CD4502"/>
    <w:rsid w:val="714DE6D8"/>
    <w:rsid w:val="72AEE7D7"/>
    <w:rsid w:val="73518680"/>
    <w:rsid w:val="735D5F79"/>
    <w:rsid w:val="744AB838"/>
    <w:rsid w:val="74AF2085"/>
    <w:rsid w:val="74D32631"/>
    <w:rsid w:val="764AF0E6"/>
    <w:rsid w:val="764E2EC2"/>
    <w:rsid w:val="768ED60F"/>
    <w:rsid w:val="76AA273E"/>
    <w:rsid w:val="77372BF5"/>
    <w:rsid w:val="77AD1CB8"/>
    <w:rsid w:val="780A7129"/>
    <w:rsid w:val="78657C09"/>
    <w:rsid w:val="78CF69F9"/>
    <w:rsid w:val="79C2A694"/>
    <w:rsid w:val="7A5ACDBE"/>
    <w:rsid w:val="7A6F6472"/>
    <w:rsid w:val="7C32903A"/>
    <w:rsid w:val="7C8585C6"/>
    <w:rsid w:val="7C9806AD"/>
    <w:rsid w:val="7C9CD9BE"/>
    <w:rsid w:val="7DD8A6AB"/>
    <w:rsid w:val="7E190A62"/>
    <w:rsid w:val="7F96120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19CCB"/>
  <w15:docId w15:val="{314EBF59-F4FA-4D63-ACFA-19758ACA9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Bullet" w:uiPriority="99" w:qFormat="1"/>
    <w:lsdException w:name="List Number" w:semiHidden="1"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69AA"/>
    <w:pPr>
      <w:keepLines/>
      <w:tabs>
        <w:tab w:val="left" w:pos="2835"/>
      </w:tabs>
      <w:spacing w:before="200"/>
      <w:jc w:val="left"/>
    </w:pPr>
    <w:rPr>
      <w:rFonts w:ascii="Calibri" w:hAnsi="Calibri"/>
      <w:color w:val="000000" w:themeColor="text1"/>
      <w:sz w:val="22"/>
      <w:lang w:val="en-GB"/>
    </w:rPr>
  </w:style>
  <w:style w:type="paragraph" w:styleId="Heading1">
    <w:name w:val="heading 1"/>
    <w:next w:val="Normal"/>
    <w:link w:val="Heading1Char"/>
    <w:uiPriority w:val="9"/>
    <w:qFormat/>
    <w:rsid w:val="0075125F"/>
    <w:pPr>
      <w:spacing w:after="240" w:line="240" w:lineRule="auto"/>
      <w:jc w:val="left"/>
      <w:outlineLvl w:val="0"/>
    </w:pPr>
    <w:rPr>
      <w:rFonts w:ascii="Calibri" w:hAnsi="Calibri"/>
      <w:b/>
      <w:color w:val="083A42"/>
      <w:spacing w:val="5"/>
      <w:sz w:val="72"/>
      <w:szCs w:val="36"/>
      <w:lang w:val="en-GB"/>
    </w:rPr>
  </w:style>
  <w:style w:type="paragraph" w:styleId="Heading2">
    <w:name w:val="heading 2"/>
    <w:next w:val="Normal"/>
    <w:link w:val="Heading2Char"/>
    <w:uiPriority w:val="9"/>
    <w:unhideWhenUsed/>
    <w:qFormat/>
    <w:rsid w:val="003D56CB"/>
    <w:pPr>
      <w:pageBreakBefore/>
      <w:spacing w:after="360" w:line="240" w:lineRule="auto"/>
      <w:ind w:left="737" w:hanging="737"/>
      <w:jc w:val="left"/>
      <w:outlineLvl w:val="1"/>
    </w:pPr>
    <w:rPr>
      <w:rFonts w:ascii="Calibri" w:hAnsi="Calibri"/>
      <w:color w:val="197C7D"/>
      <w:spacing w:val="5"/>
      <w:sz w:val="56"/>
      <w:szCs w:val="28"/>
      <w:lang w:val="en-GB"/>
    </w:rPr>
  </w:style>
  <w:style w:type="paragraph" w:styleId="Heading3">
    <w:name w:val="heading 3"/>
    <w:next w:val="Normal"/>
    <w:link w:val="Heading3Char"/>
    <w:uiPriority w:val="9"/>
    <w:unhideWhenUsed/>
    <w:qFormat/>
    <w:rsid w:val="003538E6"/>
    <w:pPr>
      <w:spacing w:before="240" w:after="240" w:line="240" w:lineRule="auto"/>
      <w:ind w:left="737" w:hanging="737"/>
      <w:jc w:val="left"/>
      <w:outlineLvl w:val="2"/>
    </w:pPr>
    <w:rPr>
      <w:rFonts w:ascii="Calibri" w:hAnsi="Calibri"/>
      <w:color w:val="000000" w:themeColor="text1"/>
      <w:spacing w:val="5"/>
      <w:sz w:val="36"/>
      <w:szCs w:val="24"/>
      <w:lang w:val="en-GB"/>
    </w:rPr>
  </w:style>
  <w:style w:type="paragraph" w:styleId="Heading4">
    <w:name w:val="heading 4"/>
    <w:next w:val="Normal"/>
    <w:link w:val="Heading4Char"/>
    <w:uiPriority w:val="9"/>
    <w:unhideWhenUsed/>
    <w:qFormat/>
    <w:rsid w:val="003538E6"/>
    <w:pPr>
      <w:spacing w:line="240" w:lineRule="auto"/>
      <w:ind w:left="737" w:hanging="737"/>
      <w:jc w:val="left"/>
      <w:outlineLvl w:val="3"/>
    </w:pPr>
    <w:rPr>
      <w:rFonts w:ascii="Calibri" w:hAnsi="Calibri"/>
      <w:color w:val="000000" w:themeColor="text1"/>
      <w:spacing w:val="5"/>
      <w:sz w:val="28"/>
      <w:szCs w:val="24"/>
      <w:lang w:val="en-GB"/>
    </w:rPr>
  </w:style>
  <w:style w:type="paragraph" w:styleId="Heading5">
    <w:name w:val="heading 5"/>
    <w:next w:val="Normal"/>
    <w:link w:val="Heading5Char"/>
    <w:uiPriority w:val="9"/>
    <w:unhideWhenUsed/>
    <w:qFormat/>
    <w:rsid w:val="003D56CB"/>
    <w:pPr>
      <w:spacing w:before="120" w:line="240" w:lineRule="auto"/>
      <w:jc w:val="left"/>
      <w:outlineLvl w:val="4"/>
    </w:pPr>
    <w:rPr>
      <w:rFonts w:ascii="Calibri" w:eastAsia="Times New Roman" w:hAnsi="Calibri"/>
      <w:iCs/>
      <w:color w:val="000000" w:themeColor="text1"/>
      <w:sz w:val="24"/>
      <w:lang w:val="en-GB"/>
    </w:rPr>
  </w:style>
  <w:style w:type="paragraph" w:styleId="Heading6">
    <w:name w:val="heading 6"/>
    <w:basedOn w:val="Normal"/>
    <w:next w:val="Normal"/>
    <w:link w:val="Heading6Char"/>
    <w:uiPriority w:val="9"/>
    <w:unhideWhenUsed/>
    <w:qFormat/>
    <w:rsid w:val="00325451"/>
    <w:pPr>
      <w:outlineLvl w:val="5"/>
    </w:pPr>
    <w:rPr>
      <w:smallCaps/>
      <w:color w:val="C0504D" w:themeColor="accent2"/>
      <w:spacing w:val="5"/>
    </w:rPr>
  </w:style>
  <w:style w:type="paragraph" w:styleId="Heading7">
    <w:name w:val="heading 7"/>
    <w:basedOn w:val="Normal"/>
    <w:next w:val="Normal"/>
    <w:link w:val="Heading7Char"/>
    <w:uiPriority w:val="9"/>
    <w:unhideWhenUsed/>
    <w:qFormat/>
    <w:rsid w:val="00325451"/>
    <w:pPr>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325451"/>
    <w:pPr>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325451"/>
    <w:pPr>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row1">
    <w:name w:val="Table head row 1"/>
    <w:uiPriority w:val="99"/>
    <w:rsid w:val="00E40043"/>
    <w:pPr>
      <w:keepNext/>
      <w:spacing w:before="60" w:after="60" w:line="240" w:lineRule="auto"/>
      <w:jc w:val="left"/>
    </w:pPr>
    <w:rPr>
      <w:rFonts w:ascii="Calibri" w:hAnsi="Calibri" w:cs="Univers-Bold"/>
      <w:bCs/>
      <w:sz w:val="18"/>
      <w:szCs w:val="16"/>
      <w:lang w:val="en-GB"/>
    </w:rPr>
  </w:style>
  <w:style w:type="paragraph" w:customStyle="1" w:styleId="Text">
    <w:name w:val="Text"/>
    <w:basedOn w:val="BasicParagraph"/>
    <w:uiPriority w:val="99"/>
    <w:rsid w:val="00412ACA"/>
    <w:pPr>
      <w:suppressAutoHyphens/>
      <w:spacing w:after="113" w:line="260" w:lineRule="atLeast"/>
    </w:pPr>
    <w:rPr>
      <w:rFonts w:ascii="Univers-Light" w:hAnsi="Univers-Light" w:cs="Univers-Light"/>
      <w:sz w:val="18"/>
      <w:szCs w:val="18"/>
    </w:rPr>
  </w:style>
  <w:style w:type="paragraph" w:customStyle="1" w:styleId="BasicParagraph">
    <w:name w:val="[Basic Paragraph]"/>
    <w:basedOn w:val="NoParagraphStyle"/>
    <w:uiPriority w:val="99"/>
    <w:rsid w:val="00412ACA"/>
  </w:style>
  <w:style w:type="paragraph" w:customStyle="1" w:styleId="NoParagraphStyle">
    <w:name w:val="[No Paragraph Style]"/>
    <w:uiPriority w:val="99"/>
    <w:rsid w:val="00412ACA"/>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Tabletextrow2">
    <w:name w:val="Table text row 2"/>
    <w:basedOn w:val="Text"/>
    <w:uiPriority w:val="99"/>
    <w:rsid w:val="00412ACA"/>
    <w:pPr>
      <w:spacing w:line="200" w:lineRule="atLeast"/>
    </w:pPr>
    <w:rPr>
      <w:sz w:val="16"/>
      <w:szCs w:val="16"/>
    </w:rPr>
  </w:style>
  <w:style w:type="character" w:customStyle="1" w:styleId="Italic">
    <w:name w:val="Italic"/>
    <w:uiPriority w:val="99"/>
    <w:rsid w:val="00412ACA"/>
    <w:rPr>
      <w:i/>
    </w:rPr>
  </w:style>
  <w:style w:type="paragraph" w:customStyle="1" w:styleId="Objectivehead">
    <w:name w:val="Objective head"/>
    <w:basedOn w:val="Bulletpoint"/>
    <w:uiPriority w:val="99"/>
    <w:rsid w:val="00412ACA"/>
    <w:pPr>
      <w:spacing w:before="113" w:after="113"/>
      <w:ind w:left="0" w:firstLine="0"/>
    </w:pPr>
    <w:rPr>
      <w:rFonts w:ascii="Univers-Bold" w:hAnsi="Univers-Bold" w:cs="Univers-Bold"/>
      <w:b/>
      <w:bCs/>
    </w:rPr>
  </w:style>
  <w:style w:type="paragraph" w:customStyle="1" w:styleId="Bulletpoint">
    <w:name w:val="Bullet point"/>
    <w:basedOn w:val="Text"/>
    <w:uiPriority w:val="99"/>
    <w:rsid w:val="00412ACA"/>
    <w:pPr>
      <w:spacing w:after="57"/>
      <w:ind w:left="340" w:hanging="340"/>
    </w:pPr>
  </w:style>
  <w:style w:type="paragraph" w:customStyle="1" w:styleId="Figureandtablehead">
    <w:name w:val="Figure and table head"/>
    <w:basedOn w:val="Objectivehead"/>
    <w:uiPriority w:val="99"/>
    <w:rsid w:val="00412ACA"/>
  </w:style>
  <w:style w:type="character" w:styleId="Hyperlink">
    <w:name w:val="Hyperlink"/>
    <w:basedOn w:val="DefaultParagraphFont"/>
    <w:uiPriority w:val="99"/>
    <w:rsid w:val="00412ACA"/>
    <w:rPr>
      <w:rFonts w:cs="Times New Roman"/>
      <w:color w:val="0000FF"/>
      <w:w w:val="100"/>
      <w:u w:val="thick" w:color="0000FF"/>
    </w:rPr>
  </w:style>
  <w:style w:type="paragraph" w:styleId="ListParagraph">
    <w:name w:val="List Paragraph"/>
    <w:basedOn w:val="Normal"/>
    <w:uiPriority w:val="34"/>
    <w:qFormat/>
    <w:rsid w:val="00325451"/>
    <w:pPr>
      <w:ind w:left="720"/>
      <w:contextualSpacing/>
    </w:pPr>
  </w:style>
  <w:style w:type="character" w:customStyle="1" w:styleId="Heading1Char">
    <w:name w:val="Heading 1 Char"/>
    <w:basedOn w:val="DefaultParagraphFont"/>
    <w:link w:val="Heading1"/>
    <w:uiPriority w:val="9"/>
    <w:rsid w:val="0075125F"/>
    <w:rPr>
      <w:rFonts w:ascii="Calibri" w:hAnsi="Calibri"/>
      <w:b/>
      <w:color w:val="083A42"/>
      <w:spacing w:val="5"/>
      <w:sz w:val="72"/>
      <w:szCs w:val="36"/>
      <w:lang w:val="en-GB"/>
    </w:rPr>
  </w:style>
  <w:style w:type="character" w:customStyle="1" w:styleId="Heading2Char">
    <w:name w:val="Heading 2 Char"/>
    <w:basedOn w:val="DefaultParagraphFont"/>
    <w:link w:val="Heading2"/>
    <w:uiPriority w:val="9"/>
    <w:rsid w:val="003D56CB"/>
    <w:rPr>
      <w:rFonts w:ascii="Calibri" w:hAnsi="Calibri"/>
      <w:color w:val="197C7D"/>
      <w:spacing w:val="5"/>
      <w:sz w:val="56"/>
      <w:szCs w:val="28"/>
      <w:lang w:val="en-GB"/>
    </w:rPr>
  </w:style>
  <w:style w:type="character" w:customStyle="1" w:styleId="Heading3Char">
    <w:name w:val="Heading 3 Char"/>
    <w:basedOn w:val="DefaultParagraphFont"/>
    <w:link w:val="Heading3"/>
    <w:uiPriority w:val="9"/>
    <w:rsid w:val="003538E6"/>
    <w:rPr>
      <w:rFonts w:ascii="Calibri" w:hAnsi="Calibri"/>
      <w:color w:val="000000" w:themeColor="text1"/>
      <w:spacing w:val="5"/>
      <w:sz w:val="36"/>
      <w:szCs w:val="24"/>
      <w:lang w:val="en-GB"/>
    </w:rPr>
  </w:style>
  <w:style w:type="character" w:customStyle="1" w:styleId="Heading4Char">
    <w:name w:val="Heading 4 Char"/>
    <w:basedOn w:val="DefaultParagraphFont"/>
    <w:link w:val="Heading4"/>
    <w:uiPriority w:val="9"/>
    <w:rsid w:val="003538E6"/>
    <w:rPr>
      <w:rFonts w:ascii="Calibri" w:hAnsi="Calibri"/>
      <w:color w:val="000000" w:themeColor="text1"/>
      <w:spacing w:val="5"/>
      <w:sz w:val="28"/>
      <w:szCs w:val="24"/>
      <w:lang w:val="en-GB"/>
    </w:rPr>
  </w:style>
  <w:style w:type="character" w:customStyle="1" w:styleId="Heading5Char">
    <w:name w:val="Heading 5 Char"/>
    <w:basedOn w:val="DefaultParagraphFont"/>
    <w:link w:val="Heading5"/>
    <w:uiPriority w:val="9"/>
    <w:rsid w:val="003D56CB"/>
    <w:rPr>
      <w:rFonts w:ascii="Calibri" w:eastAsia="Times New Roman" w:hAnsi="Calibri"/>
      <w:iCs/>
      <w:color w:val="000000" w:themeColor="text1"/>
      <w:sz w:val="24"/>
      <w:lang w:val="en-GB"/>
    </w:rPr>
  </w:style>
  <w:style w:type="character" w:customStyle="1" w:styleId="Heading6Char">
    <w:name w:val="Heading 6 Char"/>
    <w:basedOn w:val="DefaultParagraphFont"/>
    <w:link w:val="Heading6"/>
    <w:uiPriority w:val="9"/>
    <w:rsid w:val="00325451"/>
    <w:rPr>
      <w:smallCaps/>
      <w:color w:val="C0504D" w:themeColor="accent2"/>
      <w:spacing w:val="5"/>
      <w:sz w:val="22"/>
    </w:rPr>
  </w:style>
  <w:style w:type="character" w:customStyle="1" w:styleId="Heading7Char">
    <w:name w:val="Heading 7 Char"/>
    <w:basedOn w:val="DefaultParagraphFont"/>
    <w:link w:val="Heading7"/>
    <w:uiPriority w:val="9"/>
    <w:rsid w:val="00325451"/>
    <w:rPr>
      <w:b/>
      <w:smallCaps/>
      <w:color w:val="C0504D" w:themeColor="accent2"/>
      <w:spacing w:val="10"/>
    </w:rPr>
  </w:style>
  <w:style w:type="character" w:customStyle="1" w:styleId="Heading8Char">
    <w:name w:val="Heading 8 Char"/>
    <w:basedOn w:val="DefaultParagraphFont"/>
    <w:link w:val="Heading8"/>
    <w:uiPriority w:val="9"/>
    <w:rsid w:val="00325451"/>
    <w:rPr>
      <w:b/>
      <w:i/>
      <w:smallCaps/>
      <w:color w:val="943634" w:themeColor="accent2" w:themeShade="BF"/>
    </w:rPr>
  </w:style>
  <w:style w:type="character" w:customStyle="1" w:styleId="Heading9Char">
    <w:name w:val="Heading 9 Char"/>
    <w:basedOn w:val="DefaultParagraphFont"/>
    <w:link w:val="Heading9"/>
    <w:uiPriority w:val="9"/>
    <w:rsid w:val="00325451"/>
    <w:rPr>
      <w:b/>
      <w:i/>
      <w:smallCaps/>
      <w:color w:val="622423" w:themeColor="accent2" w:themeShade="7F"/>
    </w:rPr>
  </w:style>
  <w:style w:type="paragraph" w:styleId="Title">
    <w:name w:val="Title"/>
    <w:next w:val="Normal"/>
    <w:link w:val="TitleChar"/>
    <w:uiPriority w:val="10"/>
    <w:qFormat/>
    <w:rsid w:val="00892791"/>
    <w:pPr>
      <w:spacing w:before="360" w:after="0" w:line="240" w:lineRule="auto"/>
      <w:jc w:val="left"/>
    </w:pPr>
    <w:rPr>
      <w:rFonts w:ascii="Calibri" w:hAnsi="Calibri"/>
      <w:b/>
      <w:color w:val="083A42"/>
      <w:spacing w:val="5"/>
      <w:sz w:val="72"/>
      <w:szCs w:val="36"/>
      <w:lang w:val="en-GB"/>
    </w:rPr>
  </w:style>
  <w:style w:type="character" w:customStyle="1" w:styleId="TitleChar">
    <w:name w:val="Title Char"/>
    <w:basedOn w:val="DefaultParagraphFont"/>
    <w:link w:val="Title"/>
    <w:uiPriority w:val="10"/>
    <w:rsid w:val="00892791"/>
    <w:rPr>
      <w:rFonts w:ascii="Calibri" w:hAnsi="Calibri"/>
      <w:b/>
      <w:color w:val="083A42"/>
      <w:spacing w:val="5"/>
      <w:sz w:val="72"/>
      <w:szCs w:val="36"/>
      <w:lang w:val="en-GB"/>
    </w:rPr>
  </w:style>
  <w:style w:type="paragraph" w:styleId="Subtitle">
    <w:name w:val="Subtitle"/>
    <w:next w:val="Normal"/>
    <w:link w:val="SubtitleChar"/>
    <w:uiPriority w:val="11"/>
    <w:qFormat/>
    <w:rsid w:val="008B6104"/>
    <w:pPr>
      <w:spacing w:before="120" w:after="720" w:line="240" w:lineRule="auto"/>
      <w:jc w:val="left"/>
    </w:pPr>
    <w:rPr>
      <w:rFonts w:ascii="Calibri" w:eastAsiaTheme="majorEastAsia" w:hAnsi="Calibri" w:cstheme="majorBidi"/>
      <w:color w:val="083A42"/>
      <w:spacing w:val="5"/>
      <w:kern w:val="28"/>
      <w:sz w:val="56"/>
      <w:szCs w:val="22"/>
      <w:lang w:val="en-GB"/>
    </w:rPr>
  </w:style>
  <w:style w:type="character" w:customStyle="1" w:styleId="SubtitleChar">
    <w:name w:val="Subtitle Char"/>
    <w:basedOn w:val="DefaultParagraphFont"/>
    <w:link w:val="Subtitle"/>
    <w:uiPriority w:val="11"/>
    <w:rsid w:val="008B6104"/>
    <w:rPr>
      <w:rFonts w:ascii="Calibri" w:eastAsiaTheme="majorEastAsia" w:hAnsi="Calibri" w:cstheme="majorBidi"/>
      <w:color w:val="083A42"/>
      <w:spacing w:val="5"/>
      <w:kern w:val="28"/>
      <w:sz w:val="56"/>
      <w:szCs w:val="22"/>
      <w:lang w:val="en-GB"/>
    </w:rPr>
  </w:style>
  <w:style w:type="character" w:styleId="Strong">
    <w:name w:val="Strong"/>
    <w:uiPriority w:val="22"/>
    <w:qFormat/>
    <w:rsid w:val="00861C65"/>
    <w:rPr>
      <w:rFonts w:ascii="Calibri" w:hAnsi="Calibri"/>
      <w:b/>
      <w:i w:val="0"/>
      <w:color w:val="000000" w:themeColor="text1"/>
    </w:rPr>
  </w:style>
  <w:style w:type="character" w:styleId="Emphasis">
    <w:name w:val="Emphasis"/>
    <w:uiPriority w:val="20"/>
    <w:qFormat/>
    <w:rsid w:val="00EC7C32"/>
    <w:rPr>
      <w:b w:val="0"/>
      <w:i/>
      <w:spacing w:val="0"/>
      <w:w w:val="100"/>
    </w:rPr>
  </w:style>
  <w:style w:type="paragraph" w:styleId="NoSpacing">
    <w:name w:val="No Spacing"/>
    <w:basedOn w:val="Normal"/>
    <w:link w:val="NoSpacingChar"/>
    <w:uiPriority w:val="1"/>
    <w:qFormat/>
    <w:rsid w:val="00325451"/>
    <w:pPr>
      <w:spacing w:line="240" w:lineRule="auto"/>
    </w:pPr>
  </w:style>
  <w:style w:type="paragraph" w:styleId="Quote">
    <w:name w:val="Quote"/>
    <w:basedOn w:val="Normal"/>
    <w:next w:val="Normal"/>
    <w:link w:val="QuoteChar"/>
    <w:uiPriority w:val="29"/>
    <w:qFormat/>
    <w:rsid w:val="00C861BD"/>
    <w:pPr>
      <w:ind w:left="851" w:right="851"/>
    </w:pPr>
    <w:rPr>
      <w:i/>
    </w:rPr>
  </w:style>
  <w:style w:type="character" w:customStyle="1" w:styleId="QuoteChar">
    <w:name w:val="Quote Char"/>
    <w:basedOn w:val="DefaultParagraphFont"/>
    <w:link w:val="Quote"/>
    <w:uiPriority w:val="29"/>
    <w:rsid w:val="00C861BD"/>
    <w:rPr>
      <w:rFonts w:ascii="Calibri" w:hAnsi="Calibri"/>
      <w:i/>
      <w:color w:val="000000" w:themeColor="text1"/>
      <w:sz w:val="22"/>
      <w:lang w:val="en-GB"/>
    </w:rPr>
  </w:style>
  <w:style w:type="character" w:styleId="SubtleEmphasis">
    <w:name w:val="Subtle Emphasis"/>
    <w:uiPriority w:val="19"/>
    <w:qFormat/>
    <w:rsid w:val="00325451"/>
    <w:rPr>
      <w:i/>
    </w:rPr>
  </w:style>
  <w:style w:type="character" w:styleId="SubtleReference">
    <w:name w:val="Subtle Reference"/>
    <w:uiPriority w:val="31"/>
    <w:qFormat/>
    <w:rsid w:val="00325451"/>
    <w:rPr>
      <w:b/>
    </w:rPr>
  </w:style>
  <w:style w:type="paragraph" w:styleId="TOCHeading">
    <w:name w:val="TOC Heading"/>
    <w:next w:val="Normal"/>
    <w:uiPriority w:val="39"/>
    <w:unhideWhenUsed/>
    <w:qFormat/>
    <w:rsid w:val="004166F0"/>
    <w:pPr>
      <w:widowControl w:val="0"/>
    </w:pPr>
    <w:rPr>
      <w:rFonts w:ascii="Calibri" w:hAnsi="Calibri"/>
      <w:color w:val="197C7D"/>
      <w:sz w:val="56"/>
      <w:lang w:val="en-GB"/>
    </w:rPr>
  </w:style>
  <w:style w:type="paragraph" w:styleId="Caption">
    <w:name w:val="caption"/>
    <w:next w:val="Normal"/>
    <w:uiPriority w:val="35"/>
    <w:unhideWhenUsed/>
    <w:qFormat/>
    <w:rsid w:val="00861C65"/>
    <w:pPr>
      <w:spacing w:after="240" w:line="240" w:lineRule="auto"/>
      <w:ind w:left="964" w:hanging="964"/>
      <w:jc w:val="left"/>
    </w:pPr>
    <w:rPr>
      <w:rFonts w:ascii="Calibri" w:hAnsi="Calibri"/>
      <w:bCs/>
      <w:color w:val="000000" w:themeColor="text1"/>
      <w:sz w:val="24"/>
      <w:szCs w:val="18"/>
      <w:lang w:val="en-GB"/>
    </w:rPr>
  </w:style>
  <w:style w:type="character" w:customStyle="1" w:styleId="NoSpacingChar">
    <w:name w:val="No Spacing Char"/>
    <w:basedOn w:val="DefaultParagraphFont"/>
    <w:link w:val="NoSpacing"/>
    <w:uiPriority w:val="1"/>
    <w:rsid w:val="00325451"/>
  </w:style>
  <w:style w:type="paragraph" w:styleId="ListNumber">
    <w:name w:val="List Number"/>
    <w:basedOn w:val="Normal"/>
    <w:uiPriority w:val="99"/>
    <w:qFormat/>
    <w:rsid w:val="00410BAC"/>
    <w:pPr>
      <w:numPr>
        <w:numId w:val="1"/>
      </w:numPr>
      <w:tabs>
        <w:tab w:val="left" w:pos="142"/>
      </w:tabs>
      <w:spacing w:before="120" w:after="120"/>
      <w:ind w:left="425" w:hanging="425"/>
    </w:pPr>
  </w:style>
  <w:style w:type="paragraph" w:styleId="ListBullet">
    <w:name w:val="List Bullet"/>
    <w:uiPriority w:val="99"/>
    <w:qFormat/>
    <w:rsid w:val="003D56CB"/>
    <w:pPr>
      <w:numPr>
        <w:numId w:val="2"/>
      </w:numPr>
      <w:tabs>
        <w:tab w:val="clear" w:pos="360"/>
      </w:tabs>
      <w:spacing w:after="120"/>
      <w:ind w:left="425" w:hanging="425"/>
      <w:jc w:val="left"/>
    </w:pPr>
    <w:rPr>
      <w:rFonts w:ascii="Calibri" w:hAnsi="Calibri"/>
      <w:color w:val="000000" w:themeColor="text1"/>
      <w:sz w:val="22"/>
      <w:lang w:val="en-GB"/>
    </w:rPr>
  </w:style>
  <w:style w:type="paragraph" w:styleId="TOC1">
    <w:name w:val="toc 1"/>
    <w:next w:val="Normal"/>
    <w:autoRedefine/>
    <w:uiPriority w:val="39"/>
    <w:rsid w:val="00E21DC4"/>
    <w:pPr>
      <w:tabs>
        <w:tab w:val="left" w:pos="425"/>
        <w:tab w:val="right" w:leader="dot" w:pos="9072"/>
      </w:tabs>
      <w:spacing w:before="120" w:after="120" w:line="240" w:lineRule="auto"/>
      <w:jc w:val="left"/>
    </w:pPr>
    <w:rPr>
      <w:rFonts w:ascii="Calibri" w:hAnsi="Calibri"/>
      <w:b/>
      <w:noProof/>
      <w:color w:val="000000" w:themeColor="text1"/>
      <w:sz w:val="22"/>
      <w:lang w:val="en-GB"/>
    </w:rPr>
  </w:style>
  <w:style w:type="paragraph" w:styleId="TOC2">
    <w:name w:val="toc 2"/>
    <w:next w:val="Normal"/>
    <w:autoRedefine/>
    <w:uiPriority w:val="39"/>
    <w:rsid w:val="00B4138C"/>
    <w:pPr>
      <w:tabs>
        <w:tab w:val="left" w:pos="964"/>
        <w:tab w:val="left" w:pos="1701"/>
        <w:tab w:val="right" w:leader="dot" w:pos="9072"/>
      </w:tabs>
      <w:spacing w:before="120" w:after="120" w:line="240" w:lineRule="auto"/>
      <w:ind w:left="992" w:hanging="567"/>
      <w:jc w:val="left"/>
    </w:pPr>
    <w:rPr>
      <w:rFonts w:ascii="Calibri" w:hAnsi="Calibri"/>
      <w:noProof/>
      <w:color w:val="000000" w:themeColor="text1"/>
      <w:sz w:val="22"/>
      <w:lang w:val="en-GB"/>
    </w:rPr>
  </w:style>
  <w:style w:type="paragraph" w:styleId="TOC3">
    <w:name w:val="toc 3"/>
    <w:next w:val="Normal"/>
    <w:autoRedefine/>
    <w:uiPriority w:val="39"/>
    <w:rsid w:val="00230ADE"/>
    <w:pPr>
      <w:tabs>
        <w:tab w:val="right" w:leader="dot" w:pos="9072"/>
      </w:tabs>
      <w:spacing w:before="120" w:after="120" w:line="240" w:lineRule="auto"/>
      <w:ind w:left="1644" w:hanging="680"/>
      <w:jc w:val="left"/>
    </w:pPr>
    <w:rPr>
      <w:rFonts w:ascii="Calibri" w:hAnsi="Calibri"/>
      <w:color w:val="000000" w:themeColor="text1"/>
      <w:sz w:val="22"/>
      <w:lang w:val="en-GB"/>
    </w:rPr>
  </w:style>
  <w:style w:type="paragraph" w:styleId="CommentText">
    <w:name w:val="annotation text"/>
    <w:basedOn w:val="Normal"/>
    <w:link w:val="CommentTextChar"/>
    <w:uiPriority w:val="99"/>
    <w:rsid w:val="00F005F5"/>
    <w:pPr>
      <w:spacing w:line="240" w:lineRule="auto"/>
    </w:pPr>
  </w:style>
  <w:style w:type="character" w:customStyle="1" w:styleId="CommentTextChar">
    <w:name w:val="Comment Text Char"/>
    <w:basedOn w:val="DefaultParagraphFont"/>
    <w:link w:val="CommentText"/>
    <w:uiPriority w:val="99"/>
    <w:rsid w:val="00F005F5"/>
  </w:style>
  <w:style w:type="paragraph" w:styleId="CommentSubject">
    <w:name w:val="annotation subject"/>
    <w:basedOn w:val="CommentText"/>
    <w:next w:val="CommentText"/>
    <w:link w:val="CommentSubjectChar"/>
    <w:uiPriority w:val="99"/>
    <w:rsid w:val="00F005F5"/>
    <w:rPr>
      <w:b/>
      <w:bCs/>
    </w:rPr>
  </w:style>
  <w:style w:type="character" w:customStyle="1" w:styleId="CommentSubjectChar">
    <w:name w:val="Comment Subject Char"/>
    <w:basedOn w:val="CommentTextChar"/>
    <w:link w:val="CommentSubject"/>
    <w:uiPriority w:val="99"/>
    <w:rsid w:val="00F005F5"/>
    <w:rPr>
      <w:b/>
      <w:bCs/>
    </w:rPr>
  </w:style>
  <w:style w:type="paragraph" w:styleId="Header">
    <w:name w:val="header"/>
    <w:link w:val="HeaderChar"/>
    <w:uiPriority w:val="99"/>
    <w:rsid w:val="008B6104"/>
    <w:pPr>
      <w:tabs>
        <w:tab w:val="center" w:pos="4513"/>
        <w:tab w:val="right" w:pos="9026"/>
      </w:tabs>
      <w:spacing w:line="240" w:lineRule="auto"/>
      <w:jc w:val="center"/>
    </w:pPr>
    <w:rPr>
      <w:rFonts w:ascii="Calibri" w:hAnsi="Calibri"/>
      <w:color w:val="000000" w:themeColor="text1"/>
      <w:sz w:val="22"/>
      <w:lang w:val="en-GB"/>
    </w:rPr>
  </w:style>
  <w:style w:type="character" w:customStyle="1" w:styleId="HeaderChar">
    <w:name w:val="Header Char"/>
    <w:basedOn w:val="DefaultParagraphFont"/>
    <w:link w:val="Header"/>
    <w:uiPriority w:val="99"/>
    <w:rsid w:val="008B6104"/>
    <w:rPr>
      <w:rFonts w:ascii="Calibri" w:hAnsi="Calibri"/>
      <w:color w:val="000000" w:themeColor="text1"/>
      <w:sz w:val="22"/>
      <w:lang w:val="en-GB"/>
    </w:rPr>
  </w:style>
  <w:style w:type="paragraph" w:styleId="Footer">
    <w:name w:val="footer"/>
    <w:link w:val="FooterChar"/>
    <w:uiPriority w:val="99"/>
    <w:rsid w:val="003538E6"/>
    <w:pPr>
      <w:spacing w:line="240" w:lineRule="auto"/>
      <w:jc w:val="center"/>
    </w:pPr>
    <w:rPr>
      <w:rFonts w:ascii="Calibri" w:hAnsi="Calibri"/>
      <w:color w:val="000000" w:themeColor="text1"/>
      <w:sz w:val="22"/>
      <w:lang w:val="en-GB"/>
    </w:rPr>
  </w:style>
  <w:style w:type="character" w:customStyle="1" w:styleId="FooterChar">
    <w:name w:val="Footer Char"/>
    <w:basedOn w:val="DefaultParagraphFont"/>
    <w:link w:val="Footer"/>
    <w:uiPriority w:val="99"/>
    <w:rsid w:val="003538E6"/>
    <w:rPr>
      <w:rFonts w:ascii="Calibri" w:hAnsi="Calibri"/>
      <w:color w:val="000000" w:themeColor="text1"/>
      <w:sz w:val="22"/>
      <w:lang w:val="en-GB"/>
    </w:rPr>
  </w:style>
  <w:style w:type="character" w:styleId="HTMLAcronym">
    <w:name w:val="HTML Acronym"/>
    <w:basedOn w:val="DefaultParagraphFont"/>
    <w:uiPriority w:val="99"/>
    <w:unhideWhenUsed/>
    <w:rsid w:val="0026355A"/>
  </w:style>
  <w:style w:type="numbering" w:customStyle="1" w:styleId="KeyPoints">
    <w:name w:val="Key Points"/>
    <w:basedOn w:val="NoList"/>
    <w:uiPriority w:val="99"/>
    <w:rsid w:val="00D92C6F"/>
    <w:pPr>
      <w:numPr>
        <w:numId w:val="3"/>
      </w:numPr>
    </w:pPr>
  </w:style>
  <w:style w:type="paragraph" w:customStyle="1" w:styleId="1NumberedPointsStyle">
    <w:name w:val="1. Numbered Points Style"/>
    <w:basedOn w:val="ListParagraph"/>
    <w:rsid w:val="00D92C6F"/>
    <w:pPr>
      <w:ind w:left="0"/>
      <w:contextualSpacing w:val="0"/>
    </w:pPr>
    <w:rPr>
      <w:rFonts w:ascii="Arial" w:eastAsia="Calibri" w:hAnsi="Arial" w:cs="Times New Roman"/>
      <w:szCs w:val="22"/>
      <w:lang w:val="en-AU" w:bidi="ar-SA"/>
    </w:rPr>
  </w:style>
  <w:style w:type="numbering" w:customStyle="1" w:styleId="BulletList">
    <w:name w:val="Bullet List"/>
    <w:uiPriority w:val="99"/>
    <w:rsid w:val="00D92C6F"/>
    <w:pPr>
      <w:numPr>
        <w:numId w:val="4"/>
      </w:numPr>
    </w:pPr>
  </w:style>
  <w:style w:type="paragraph" w:styleId="ListBullet2">
    <w:name w:val="List Bullet 2"/>
    <w:uiPriority w:val="99"/>
    <w:unhideWhenUsed/>
    <w:rsid w:val="003D56CB"/>
    <w:pPr>
      <w:numPr>
        <w:numId w:val="8"/>
      </w:numPr>
      <w:spacing w:before="120" w:after="120"/>
      <w:ind w:left="850" w:hanging="425"/>
      <w:jc w:val="left"/>
    </w:pPr>
    <w:rPr>
      <w:rFonts w:ascii="Calibri" w:eastAsia="Calibri" w:hAnsi="Calibri" w:cs="Times New Roman"/>
      <w:color w:val="000000" w:themeColor="text1"/>
      <w:sz w:val="22"/>
      <w:szCs w:val="22"/>
      <w:lang w:val="en-AU" w:bidi="ar-SA"/>
    </w:rPr>
  </w:style>
  <w:style w:type="paragraph" w:styleId="ListBullet3">
    <w:name w:val="List Bullet 3"/>
    <w:basedOn w:val="Tabletext"/>
    <w:uiPriority w:val="99"/>
    <w:unhideWhenUsed/>
    <w:rsid w:val="00973D03"/>
    <w:pPr>
      <w:keepLines/>
      <w:numPr>
        <w:numId w:val="12"/>
      </w:numPr>
      <w:tabs>
        <w:tab w:val="left" w:pos="284"/>
      </w:tabs>
      <w:ind w:left="284" w:hanging="284"/>
    </w:pPr>
  </w:style>
  <w:style w:type="paragraph" w:styleId="ListBullet4">
    <w:name w:val="List Bullet 4"/>
    <w:basedOn w:val="Normal"/>
    <w:uiPriority w:val="99"/>
    <w:unhideWhenUsed/>
    <w:rsid w:val="00D92C6F"/>
    <w:pPr>
      <w:ind w:left="1474" w:hanging="368"/>
    </w:pPr>
    <w:rPr>
      <w:rFonts w:ascii="Arial" w:eastAsia="Calibri" w:hAnsi="Arial" w:cs="Times New Roman"/>
      <w:szCs w:val="22"/>
      <w:lang w:val="en-AU" w:bidi="ar-SA"/>
    </w:rPr>
  </w:style>
  <w:style w:type="paragraph" w:styleId="ListBullet5">
    <w:name w:val="List Bullet 5"/>
    <w:basedOn w:val="Normal"/>
    <w:uiPriority w:val="99"/>
    <w:unhideWhenUsed/>
    <w:rsid w:val="00D92C6F"/>
    <w:pPr>
      <w:ind w:left="1800" w:hanging="360"/>
    </w:pPr>
    <w:rPr>
      <w:rFonts w:ascii="Arial" w:eastAsia="Calibri" w:hAnsi="Arial" w:cs="Times New Roman"/>
      <w:szCs w:val="22"/>
      <w:lang w:val="en-AU" w:bidi="ar-SA"/>
    </w:rPr>
  </w:style>
  <w:style w:type="numbering" w:customStyle="1" w:styleId="Attach">
    <w:name w:val="Attach"/>
    <w:basedOn w:val="NoList"/>
    <w:uiPriority w:val="99"/>
    <w:rsid w:val="00D92C6F"/>
    <w:pPr>
      <w:numPr>
        <w:numId w:val="5"/>
      </w:numPr>
    </w:pPr>
  </w:style>
  <w:style w:type="paragraph" w:styleId="ListNumber2">
    <w:name w:val="List Number 2"/>
    <w:basedOn w:val="Normal"/>
    <w:uiPriority w:val="99"/>
    <w:rsid w:val="006913BA"/>
    <w:pPr>
      <w:spacing w:before="120" w:after="120"/>
      <w:ind w:left="850" w:hanging="425"/>
    </w:pPr>
    <w:rPr>
      <w:rFonts w:eastAsia="Calibri" w:cs="Times New Roman"/>
      <w:szCs w:val="22"/>
      <w:lang w:val="en-AU" w:bidi="ar-SA"/>
    </w:rPr>
  </w:style>
  <w:style w:type="paragraph" w:styleId="ListNumber3">
    <w:name w:val="List Number 3"/>
    <w:uiPriority w:val="99"/>
    <w:rsid w:val="00410BAC"/>
    <w:pPr>
      <w:spacing w:before="120" w:after="120" w:line="240" w:lineRule="auto"/>
      <w:ind w:left="1276" w:hanging="425"/>
      <w:jc w:val="left"/>
    </w:pPr>
    <w:rPr>
      <w:rFonts w:ascii="Calibri" w:eastAsia="Calibri" w:hAnsi="Calibri" w:cs="Times New Roman"/>
      <w:color w:val="000000" w:themeColor="text1"/>
      <w:sz w:val="22"/>
      <w:szCs w:val="22"/>
      <w:lang w:val="en-AU" w:bidi="ar-SA"/>
    </w:rPr>
  </w:style>
  <w:style w:type="paragraph" w:styleId="ListNumber4">
    <w:name w:val="List Number 4"/>
    <w:basedOn w:val="Normal"/>
    <w:uiPriority w:val="99"/>
    <w:rsid w:val="00D92C6F"/>
    <w:pPr>
      <w:ind w:left="1476" w:hanging="369"/>
    </w:pPr>
    <w:rPr>
      <w:rFonts w:ascii="Arial" w:eastAsia="Calibri" w:hAnsi="Arial" w:cs="Times New Roman"/>
      <w:szCs w:val="22"/>
      <w:lang w:val="en-AU" w:bidi="ar-SA"/>
    </w:rPr>
  </w:style>
  <w:style w:type="paragraph" w:styleId="ListNumber5">
    <w:name w:val="List Number 5"/>
    <w:basedOn w:val="Normal"/>
    <w:uiPriority w:val="99"/>
    <w:rsid w:val="00D92C6F"/>
    <w:pPr>
      <w:ind w:left="1845" w:hanging="369"/>
    </w:pPr>
    <w:rPr>
      <w:rFonts w:ascii="Arial" w:eastAsia="Calibri" w:hAnsi="Arial" w:cs="Times New Roman"/>
      <w:szCs w:val="22"/>
      <w:lang w:val="en-AU" w:bidi="ar-SA"/>
    </w:rPr>
  </w:style>
  <w:style w:type="table" w:styleId="TableGrid">
    <w:name w:val="Table Grid"/>
    <w:basedOn w:val="TableNormal"/>
    <w:uiPriority w:val="39"/>
    <w:rsid w:val="00D92C6F"/>
    <w:pPr>
      <w:spacing w:after="0" w:line="240" w:lineRule="auto"/>
      <w:jc w:val="left"/>
    </w:pPr>
    <w:rPr>
      <w:rFonts w:ascii="Arial" w:eastAsia="Calibri" w:hAnsi="Arial" w:cs="Times New Roman"/>
      <w:lang w:val="en-AU" w:eastAsia="en-AU" w:bidi="ar-SA"/>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paragraph" w:customStyle="1" w:styleId="Tabletext">
    <w:name w:val="Table text"/>
    <w:uiPriority w:val="9"/>
    <w:qFormat/>
    <w:rsid w:val="005C51EE"/>
    <w:pPr>
      <w:spacing w:before="60" w:after="60" w:line="240" w:lineRule="auto"/>
      <w:jc w:val="left"/>
    </w:pPr>
    <w:rPr>
      <w:rFonts w:ascii="Calibri" w:eastAsia="Calibri" w:hAnsi="Calibri" w:cs="Times New Roman"/>
      <w:color w:val="000000" w:themeColor="text1"/>
      <w:sz w:val="18"/>
      <w:szCs w:val="22"/>
      <w:lang w:val="en-AU" w:bidi="ar-SA"/>
    </w:rPr>
  </w:style>
  <w:style w:type="paragraph" w:styleId="NormalWeb">
    <w:name w:val="Normal (Web)"/>
    <w:basedOn w:val="Normal"/>
    <w:uiPriority w:val="99"/>
    <w:unhideWhenUsed/>
    <w:rsid w:val="009E2948"/>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paragraph" w:styleId="TOC4">
    <w:name w:val="toc 4"/>
    <w:basedOn w:val="Normal"/>
    <w:next w:val="Normal"/>
    <w:autoRedefine/>
    <w:uiPriority w:val="39"/>
    <w:unhideWhenUsed/>
    <w:rsid w:val="00F669E6"/>
    <w:pPr>
      <w:spacing w:after="100" w:line="240" w:lineRule="auto"/>
      <w:ind w:left="720"/>
    </w:pPr>
    <w:rPr>
      <w:sz w:val="24"/>
      <w:szCs w:val="24"/>
      <w:lang w:bidi="ar-SA"/>
    </w:rPr>
  </w:style>
  <w:style w:type="paragraph" w:styleId="TOC5">
    <w:name w:val="toc 5"/>
    <w:basedOn w:val="Normal"/>
    <w:next w:val="Normal"/>
    <w:autoRedefine/>
    <w:uiPriority w:val="39"/>
    <w:unhideWhenUsed/>
    <w:rsid w:val="00F669E6"/>
    <w:pPr>
      <w:spacing w:after="100" w:line="240" w:lineRule="auto"/>
      <w:ind w:left="960"/>
    </w:pPr>
    <w:rPr>
      <w:sz w:val="24"/>
      <w:szCs w:val="24"/>
      <w:lang w:bidi="ar-SA"/>
    </w:rPr>
  </w:style>
  <w:style w:type="paragraph" w:styleId="TOC6">
    <w:name w:val="toc 6"/>
    <w:basedOn w:val="Normal"/>
    <w:next w:val="Normal"/>
    <w:autoRedefine/>
    <w:uiPriority w:val="39"/>
    <w:unhideWhenUsed/>
    <w:rsid w:val="00F669E6"/>
    <w:pPr>
      <w:spacing w:after="100" w:line="240" w:lineRule="auto"/>
      <w:ind w:left="1200"/>
    </w:pPr>
    <w:rPr>
      <w:sz w:val="24"/>
      <w:szCs w:val="24"/>
      <w:lang w:bidi="ar-SA"/>
    </w:rPr>
  </w:style>
  <w:style w:type="paragraph" w:styleId="TOC7">
    <w:name w:val="toc 7"/>
    <w:basedOn w:val="Normal"/>
    <w:next w:val="Normal"/>
    <w:autoRedefine/>
    <w:uiPriority w:val="39"/>
    <w:unhideWhenUsed/>
    <w:rsid w:val="00F669E6"/>
    <w:pPr>
      <w:spacing w:after="100" w:line="240" w:lineRule="auto"/>
      <w:ind w:left="1440"/>
    </w:pPr>
    <w:rPr>
      <w:sz w:val="24"/>
      <w:szCs w:val="24"/>
      <w:lang w:bidi="ar-SA"/>
    </w:rPr>
  </w:style>
  <w:style w:type="paragraph" w:styleId="TOC8">
    <w:name w:val="toc 8"/>
    <w:basedOn w:val="Normal"/>
    <w:next w:val="Normal"/>
    <w:autoRedefine/>
    <w:uiPriority w:val="39"/>
    <w:unhideWhenUsed/>
    <w:rsid w:val="00F669E6"/>
    <w:pPr>
      <w:spacing w:after="100" w:line="240" w:lineRule="auto"/>
      <w:ind w:left="1680"/>
    </w:pPr>
    <w:rPr>
      <w:sz w:val="24"/>
      <w:szCs w:val="24"/>
      <w:lang w:bidi="ar-SA"/>
    </w:rPr>
  </w:style>
  <w:style w:type="paragraph" w:styleId="TOC9">
    <w:name w:val="toc 9"/>
    <w:basedOn w:val="Normal"/>
    <w:next w:val="Normal"/>
    <w:autoRedefine/>
    <w:uiPriority w:val="39"/>
    <w:unhideWhenUsed/>
    <w:rsid w:val="00F669E6"/>
    <w:pPr>
      <w:spacing w:after="100" w:line="240" w:lineRule="auto"/>
      <w:ind w:left="1920"/>
    </w:pPr>
    <w:rPr>
      <w:sz w:val="24"/>
      <w:szCs w:val="24"/>
      <w:lang w:bidi="ar-SA"/>
    </w:rPr>
  </w:style>
  <w:style w:type="character" w:customStyle="1" w:styleId="st">
    <w:name w:val="st"/>
    <w:basedOn w:val="DefaultParagraphFont"/>
    <w:rsid w:val="00222FC4"/>
  </w:style>
  <w:style w:type="paragraph" w:styleId="Revision">
    <w:name w:val="Revision"/>
    <w:hidden/>
    <w:uiPriority w:val="99"/>
    <w:semiHidden/>
    <w:rsid w:val="006F436A"/>
    <w:pPr>
      <w:spacing w:after="0" w:line="240" w:lineRule="auto"/>
      <w:jc w:val="left"/>
    </w:pPr>
  </w:style>
  <w:style w:type="paragraph" w:customStyle="1" w:styleId="Default">
    <w:name w:val="Default"/>
    <w:rsid w:val="00136160"/>
    <w:pPr>
      <w:autoSpaceDE w:val="0"/>
      <w:autoSpaceDN w:val="0"/>
      <w:adjustRightInd w:val="0"/>
      <w:spacing w:after="0" w:line="240" w:lineRule="auto"/>
      <w:jc w:val="left"/>
    </w:pPr>
    <w:rPr>
      <w:rFonts w:ascii="CYQGB I+ Gotham" w:hAnsi="CYQGB I+ Gotham" w:cs="CYQGB I+ Gotham"/>
      <w:color w:val="000000"/>
      <w:sz w:val="24"/>
      <w:szCs w:val="24"/>
      <w:lang w:val="en-AU" w:bidi="ar-SA"/>
    </w:rPr>
  </w:style>
  <w:style w:type="paragraph" w:customStyle="1" w:styleId="Style2">
    <w:name w:val="Style2"/>
    <w:basedOn w:val="Heading3"/>
    <w:qFormat/>
    <w:rsid w:val="008F3239"/>
    <w:pPr>
      <w:keepLines/>
    </w:pPr>
    <w:rPr>
      <w:rFonts w:eastAsiaTheme="majorEastAsia" w:cstheme="majorBidi"/>
      <w:b/>
      <w:spacing w:val="0"/>
      <w:sz w:val="20"/>
      <w:lang w:val="en-AU" w:bidi="ar-SA"/>
    </w:rPr>
  </w:style>
  <w:style w:type="paragraph" w:customStyle="1" w:styleId="Style1">
    <w:name w:val="Style1"/>
    <w:basedOn w:val="Heading2"/>
    <w:qFormat/>
    <w:rsid w:val="00C71C18"/>
    <w:pPr>
      <w:keepNext/>
      <w:keepLines/>
      <w:spacing w:before="40"/>
    </w:pPr>
    <w:rPr>
      <w:rFonts w:eastAsiaTheme="majorEastAsia" w:cstheme="majorBidi"/>
      <w:b/>
      <w:spacing w:val="0"/>
      <w:szCs w:val="26"/>
      <w:lang w:val="en-AU" w:bidi="ar-SA"/>
    </w:rPr>
  </w:style>
  <w:style w:type="paragraph" w:customStyle="1" w:styleId="Style5">
    <w:name w:val="Style5"/>
    <w:basedOn w:val="Heading3"/>
    <w:qFormat/>
    <w:rsid w:val="00C71C18"/>
    <w:pPr>
      <w:keepLines/>
    </w:pPr>
    <w:rPr>
      <w:rFonts w:eastAsiaTheme="majorEastAsia" w:cstheme="majorBidi"/>
      <w:spacing w:val="0"/>
      <w:sz w:val="22"/>
      <w:lang w:val="en-AU" w:bidi="ar-SA"/>
    </w:rPr>
  </w:style>
  <w:style w:type="paragraph" w:customStyle="1" w:styleId="Style3">
    <w:name w:val="Style3"/>
    <w:basedOn w:val="Style2"/>
    <w:qFormat/>
    <w:rsid w:val="00C71C18"/>
    <w:rPr>
      <w:b w:val="0"/>
      <w:sz w:val="28"/>
    </w:rPr>
  </w:style>
  <w:style w:type="character" w:styleId="UnresolvedMention">
    <w:name w:val="Unresolved Mention"/>
    <w:basedOn w:val="DefaultParagraphFont"/>
    <w:uiPriority w:val="99"/>
    <w:semiHidden/>
    <w:unhideWhenUsed/>
    <w:rsid w:val="00C71C18"/>
    <w:rPr>
      <w:color w:val="605E5C"/>
      <w:shd w:val="clear" w:color="auto" w:fill="E1DFDD"/>
    </w:rPr>
  </w:style>
  <w:style w:type="paragraph" w:styleId="EndnoteText">
    <w:name w:val="endnote text"/>
    <w:basedOn w:val="Normal"/>
    <w:link w:val="EndnoteTextChar"/>
    <w:uiPriority w:val="99"/>
    <w:semiHidden/>
    <w:unhideWhenUsed/>
    <w:rsid w:val="00AC0F5A"/>
    <w:pPr>
      <w:spacing w:line="240" w:lineRule="auto"/>
    </w:pPr>
    <w:rPr>
      <w:sz w:val="20"/>
    </w:rPr>
  </w:style>
  <w:style w:type="character" w:customStyle="1" w:styleId="EndnoteTextChar">
    <w:name w:val="Endnote Text Char"/>
    <w:basedOn w:val="DefaultParagraphFont"/>
    <w:link w:val="EndnoteText"/>
    <w:uiPriority w:val="99"/>
    <w:semiHidden/>
    <w:rsid w:val="00AC0F5A"/>
    <w:rPr>
      <w:rFonts w:ascii="Calibri" w:hAnsi="Calibri"/>
      <w:lang w:val="en-GB"/>
    </w:rPr>
  </w:style>
  <w:style w:type="character" w:styleId="EndnoteReference">
    <w:name w:val="endnote reference"/>
    <w:basedOn w:val="DefaultParagraphFont"/>
    <w:uiPriority w:val="99"/>
    <w:semiHidden/>
    <w:unhideWhenUsed/>
    <w:rsid w:val="00AC0F5A"/>
    <w:rPr>
      <w:vertAlign w:val="superscript"/>
    </w:rPr>
  </w:style>
  <w:style w:type="paragraph" w:customStyle="1" w:styleId="Normalsmall">
    <w:name w:val="Normal small"/>
    <w:qFormat/>
    <w:rsid w:val="00F91D08"/>
    <w:pPr>
      <w:keepNext/>
      <w:keepLines/>
      <w:spacing w:after="120"/>
      <w:jc w:val="left"/>
    </w:pPr>
    <w:rPr>
      <w:rFonts w:ascii="Calibri" w:eastAsiaTheme="minorHAnsi" w:hAnsi="Calibri"/>
      <w:sz w:val="18"/>
      <w:szCs w:val="18"/>
      <w:lang w:val="en-AU" w:bidi="ar-SA"/>
    </w:rPr>
  </w:style>
  <w:style w:type="character" w:styleId="LineNumber">
    <w:name w:val="line number"/>
    <w:basedOn w:val="DefaultParagraphFont"/>
    <w:semiHidden/>
    <w:unhideWhenUsed/>
    <w:rsid w:val="00871030"/>
  </w:style>
  <w:style w:type="numbering" w:customStyle="1" w:styleId="DCCEEWWCAGList">
    <w:name w:val="DCCEEW WCAG List"/>
    <w:uiPriority w:val="99"/>
    <w:rsid w:val="007D0301"/>
    <w:pPr>
      <w:numPr>
        <w:numId w:val="6"/>
      </w:numPr>
    </w:pPr>
  </w:style>
  <w:style w:type="paragraph" w:styleId="List2">
    <w:name w:val="List 2"/>
    <w:basedOn w:val="Normal"/>
    <w:unhideWhenUsed/>
    <w:rsid w:val="00377226"/>
    <w:pPr>
      <w:numPr>
        <w:ilvl w:val="1"/>
        <w:numId w:val="11"/>
      </w:numPr>
      <w:contextualSpacing/>
    </w:pPr>
  </w:style>
  <w:style w:type="paragraph" w:styleId="TableofFigures">
    <w:name w:val="table of figures"/>
    <w:next w:val="Normal"/>
    <w:uiPriority w:val="99"/>
    <w:unhideWhenUsed/>
    <w:rsid w:val="00AF2F94"/>
    <w:pPr>
      <w:tabs>
        <w:tab w:val="right" w:leader="dot" w:pos="9072"/>
      </w:tabs>
      <w:spacing w:after="0"/>
      <w:ind w:left="992" w:hanging="992"/>
      <w:mirrorIndents/>
      <w:jc w:val="left"/>
    </w:pPr>
    <w:rPr>
      <w:rFonts w:ascii="Calibri" w:hAnsi="Calibri"/>
      <w:color w:val="000000" w:themeColor="text1"/>
      <w:sz w:val="22"/>
      <w:lang w:val="en-GB"/>
    </w:rPr>
  </w:style>
  <w:style w:type="paragraph" w:styleId="List">
    <w:name w:val="List"/>
    <w:basedOn w:val="Normal"/>
    <w:rsid w:val="00F27C7C"/>
    <w:pPr>
      <w:ind w:left="425"/>
    </w:pPr>
  </w:style>
  <w:style w:type="character" w:styleId="FollowedHyperlink">
    <w:name w:val="FollowedHyperlink"/>
    <w:basedOn w:val="DefaultParagraphFont"/>
    <w:uiPriority w:val="99"/>
    <w:semiHidden/>
    <w:unhideWhenUsed/>
    <w:rsid w:val="00536C8B"/>
    <w:rPr>
      <w:color w:val="800080"/>
      <w:u w:val="single"/>
    </w:rPr>
  </w:style>
  <w:style w:type="paragraph" w:customStyle="1" w:styleId="Style4">
    <w:name w:val="Style4"/>
    <w:basedOn w:val="Heading2"/>
    <w:qFormat/>
    <w:rsid w:val="00536C8B"/>
    <w:pPr>
      <w:keepNext/>
      <w:keepLines/>
      <w:pageBreakBefore w:val="0"/>
      <w:spacing w:after="0" w:line="276" w:lineRule="auto"/>
      <w:ind w:left="0" w:firstLine="0"/>
    </w:pPr>
    <w:rPr>
      <w:rFonts w:eastAsiaTheme="majorEastAsia" w:cstheme="majorBidi"/>
      <w:b/>
      <w:color w:val="000000" w:themeColor="text1"/>
      <w:spacing w:val="0"/>
      <w:sz w:val="24"/>
      <w:szCs w:val="26"/>
      <w:lang w:val="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472942">
      <w:bodyDiv w:val="1"/>
      <w:marLeft w:val="0"/>
      <w:marRight w:val="0"/>
      <w:marTop w:val="0"/>
      <w:marBottom w:val="0"/>
      <w:divBdr>
        <w:top w:val="none" w:sz="0" w:space="0" w:color="auto"/>
        <w:left w:val="none" w:sz="0" w:space="0" w:color="auto"/>
        <w:bottom w:val="none" w:sz="0" w:space="0" w:color="auto"/>
        <w:right w:val="none" w:sz="0" w:space="0" w:color="auto"/>
      </w:divBdr>
    </w:div>
    <w:div w:id="874120160">
      <w:bodyDiv w:val="1"/>
      <w:marLeft w:val="0"/>
      <w:marRight w:val="0"/>
      <w:marTop w:val="0"/>
      <w:marBottom w:val="0"/>
      <w:divBdr>
        <w:top w:val="none" w:sz="0" w:space="0" w:color="auto"/>
        <w:left w:val="none" w:sz="0" w:space="0" w:color="auto"/>
        <w:bottom w:val="none" w:sz="0" w:space="0" w:color="auto"/>
        <w:right w:val="none" w:sz="0" w:space="0" w:color="auto"/>
      </w:divBdr>
      <w:divsChild>
        <w:div w:id="890312236">
          <w:marLeft w:val="0"/>
          <w:marRight w:val="0"/>
          <w:marTop w:val="0"/>
          <w:marBottom w:val="0"/>
          <w:divBdr>
            <w:top w:val="none" w:sz="0" w:space="0" w:color="auto"/>
            <w:left w:val="none" w:sz="0" w:space="0" w:color="auto"/>
            <w:bottom w:val="none" w:sz="0" w:space="0" w:color="auto"/>
            <w:right w:val="none" w:sz="0" w:space="0" w:color="auto"/>
          </w:divBdr>
        </w:div>
      </w:divsChild>
    </w:div>
    <w:div w:id="1022441003">
      <w:bodyDiv w:val="1"/>
      <w:marLeft w:val="0"/>
      <w:marRight w:val="0"/>
      <w:marTop w:val="0"/>
      <w:marBottom w:val="0"/>
      <w:divBdr>
        <w:top w:val="none" w:sz="0" w:space="0" w:color="auto"/>
        <w:left w:val="none" w:sz="0" w:space="0" w:color="auto"/>
        <w:bottom w:val="none" w:sz="0" w:space="0" w:color="auto"/>
        <w:right w:val="none" w:sz="0" w:space="0" w:color="auto"/>
      </w:divBdr>
    </w:div>
    <w:div w:id="1818454610">
      <w:bodyDiv w:val="1"/>
      <w:marLeft w:val="0"/>
      <w:marRight w:val="0"/>
      <w:marTop w:val="0"/>
      <w:marBottom w:val="0"/>
      <w:divBdr>
        <w:top w:val="none" w:sz="0" w:space="0" w:color="auto"/>
        <w:left w:val="none" w:sz="0" w:space="0" w:color="auto"/>
        <w:bottom w:val="none" w:sz="0" w:space="0" w:color="auto"/>
        <w:right w:val="none" w:sz="0" w:space="0" w:color="auto"/>
      </w:divBdr>
    </w:div>
    <w:div w:id="1867520046">
      <w:bodyDiv w:val="1"/>
      <w:marLeft w:val="0"/>
      <w:marRight w:val="0"/>
      <w:marTop w:val="0"/>
      <w:marBottom w:val="0"/>
      <w:divBdr>
        <w:top w:val="none" w:sz="0" w:space="0" w:color="auto"/>
        <w:left w:val="none" w:sz="0" w:space="0" w:color="auto"/>
        <w:bottom w:val="none" w:sz="0" w:space="0" w:color="auto"/>
        <w:right w:val="none" w:sz="0" w:space="0" w:color="auto"/>
      </w:divBdr>
    </w:div>
    <w:div w:id="1961179837">
      <w:bodyDiv w:val="1"/>
      <w:marLeft w:val="0"/>
      <w:marRight w:val="0"/>
      <w:marTop w:val="0"/>
      <w:marBottom w:val="0"/>
      <w:divBdr>
        <w:top w:val="none" w:sz="0" w:space="0" w:color="auto"/>
        <w:left w:val="none" w:sz="0" w:space="0" w:color="auto"/>
        <w:bottom w:val="none" w:sz="0" w:space="0" w:color="auto"/>
        <w:right w:val="none" w:sz="0" w:space="0" w:color="auto"/>
      </w:divBdr>
      <w:divsChild>
        <w:div w:id="91777408">
          <w:marLeft w:val="840"/>
          <w:marRight w:val="0"/>
          <w:marTop w:val="0"/>
          <w:marBottom w:val="120"/>
          <w:divBdr>
            <w:top w:val="none" w:sz="0" w:space="0" w:color="auto"/>
            <w:left w:val="none" w:sz="0" w:space="0" w:color="auto"/>
            <w:bottom w:val="none" w:sz="0" w:space="0" w:color="auto"/>
            <w:right w:val="none" w:sz="0" w:space="0" w:color="auto"/>
          </w:divBdr>
        </w:div>
        <w:div w:id="269747040">
          <w:marLeft w:val="0"/>
          <w:marRight w:val="0"/>
          <w:marTop w:val="0"/>
          <w:marBottom w:val="0"/>
          <w:divBdr>
            <w:top w:val="none" w:sz="0" w:space="0" w:color="auto"/>
            <w:left w:val="none" w:sz="0" w:space="0" w:color="auto"/>
            <w:bottom w:val="none" w:sz="0" w:space="0" w:color="auto"/>
            <w:right w:val="none" w:sz="0" w:space="0" w:color="auto"/>
          </w:divBdr>
          <w:divsChild>
            <w:div w:id="1491823424">
              <w:marLeft w:val="840"/>
              <w:marRight w:val="0"/>
              <w:marTop w:val="0"/>
              <w:marBottom w:val="120"/>
              <w:divBdr>
                <w:top w:val="none" w:sz="0" w:space="0" w:color="auto"/>
                <w:left w:val="none" w:sz="0" w:space="0" w:color="auto"/>
                <w:bottom w:val="none" w:sz="0" w:space="0" w:color="auto"/>
                <w:right w:val="none" w:sz="0" w:space="0" w:color="auto"/>
              </w:divBdr>
            </w:div>
          </w:divsChild>
        </w:div>
        <w:div w:id="756949040">
          <w:marLeft w:val="840"/>
          <w:marRight w:val="0"/>
          <w:marTop w:val="0"/>
          <w:marBottom w:val="120"/>
          <w:divBdr>
            <w:top w:val="none" w:sz="0" w:space="0" w:color="auto"/>
            <w:left w:val="none" w:sz="0" w:space="0" w:color="auto"/>
            <w:bottom w:val="none" w:sz="0" w:space="0" w:color="auto"/>
            <w:right w:val="none" w:sz="0" w:space="0" w:color="auto"/>
          </w:divBdr>
        </w:div>
        <w:div w:id="1801804878">
          <w:marLeft w:val="840"/>
          <w:marRight w:val="0"/>
          <w:marTop w:val="0"/>
          <w:marBottom w:val="120"/>
          <w:divBdr>
            <w:top w:val="none" w:sz="0" w:space="0" w:color="auto"/>
            <w:left w:val="none" w:sz="0" w:space="0" w:color="auto"/>
            <w:bottom w:val="none" w:sz="0" w:space="0" w:color="auto"/>
            <w:right w:val="none" w:sz="0" w:space="0" w:color="auto"/>
          </w:divBdr>
        </w:div>
      </w:divsChild>
    </w:div>
    <w:div w:id="1998220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dcceew.gov.au/environment/biodiversity/threatened/threat-abatement-plans/drafts-open" TargetMode="External"/><Relationship Id="rId26" Type="http://schemas.openxmlformats.org/officeDocument/2006/relationships/image" Target="media/image6.jpeg"/><Relationship Id="rId39" Type="http://schemas.openxmlformats.org/officeDocument/2006/relationships/hyperlink" Target="https://storage.googleapis.com/files-au-climate/climate-au/p/prj28f46a2682a26dead11c2/public_assets/Appendix%207%20-%20Threatened%20and%20migratory%20species%20with%20cat%20threat%20status%20in%20RP%20or%20CA%20and%20records%20of%20predation.xlsx" TargetMode="External"/><Relationship Id="rId21" Type="http://schemas.openxmlformats.org/officeDocument/2006/relationships/footer" Target="footer1.xml"/><Relationship Id="rId34" Type="http://schemas.openxmlformats.org/officeDocument/2006/relationships/hyperlink" Target="https://pestsmart.org.au/toolkit-resource/code-of-practice-feral-cats/)" TargetMode="External"/><Relationship Id="rId42" Type="http://schemas.openxmlformats.org/officeDocument/2006/relationships/hyperlink" Target="https://storage.googleapis.com/files-au-climate/climate-au/p/prj28f46a2682a26dead11c2/public_assets/Appendix%2010%20-%20Havens%20for%20highly%20or%20extremely%20cat-susceptible%20native%20species.xlsx" TargetMode="External"/><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mailto:copyright@dcceew.gov.au" TargetMode="External"/><Relationship Id="rId29" Type="http://schemas.openxmlformats.org/officeDocument/2006/relationships/hyperlink" Target="https://worldheritageoutlook.iucn.org/explore-sites/wdpaid/2572"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jpeg"/><Relationship Id="rId32" Type="http://schemas.openxmlformats.org/officeDocument/2006/relationships/image" Target="media/image9.png"/><Relationship Id="rId37" Type="http://schemas.openxmlformats.org/officeDocument/2006/relationships/hyperlink" Target="https://storage.googleapis.com/files-au-climate/climate-au/p/prj28f46a2682a26dead11c2/public_assets/Appendix%205%20-%20Islands%20with%20cat%20eradications%20or%20disappearances.xlsx" TargetMode="External"/><Relationship Id="rId40" Type="http://schemas.openxmlformats.org/officeDocument/2006/relationships/hyperlink" Target="https://storage.googleapis.com/files-au-climate/climate-au/p/prj28f46a2682a26dead11c2/public_assets/Appendix%208%20-%20Mammal%20reptile%20bird%20cat%20susceptibility.xlsx" TargetMode="External"/><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creativecommons.org/licenses/by/4.0/legalcode" TargetMode="External"/><Relationship Id="rId23" Type="http://schemas.openxmlformats.org/officeDocument/2006/relationships/footer" Target="footer2.xml"/><Relationship Id="rId28" Type="http://schemas.openxmlformats.org/officeDocument/2006/relationships/image" Target="media/image8.jpeg"/><Relationship Id="rId36" Type="http://schemas.openxmlformats.org/officeDocument/2006/relationships/hyperlink" Target="https://storage.googleapis.com/files-au-climate/climate-au/p/prj28f46a2682a26dead11c2/public_assets/Appendix%204%20-%20Islands%20with%20documented%20information%20on%20cat%20presence%20or%20absence.xlsx" TargetMode="External"/><Relationship Id="rId10" Type="http://schemas.openxmlformats.org/officeDocument/2006/relationships/webSettings" Target="webSettings.xml"/><Relationship Id="rId19" Type="http://schemas.openxmlformats.org/officeDocument/2006/relationships/hyperlink" Target="https://www.dcceew.gov.au" TargetMode="External"/><Relationship Id="rId31" Type="http://schemas.openxmlformats.org/officeDocument/2006/relationships/hyperlink" Target="http://www.geneticbiocontrol.org"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hyperlink" Target="https://www.feralscan.org.au/feralcatscan/default.aspx" TargetMode="External"/><Relationship Id="rId35" Type="http://schemas.openxmlformats.org/officeDocument/2006/relationships/hyperlink" Target="https://www.dcceew.gov.au/sites/default/files/env/pages/907fcf93-baf3-4a8f-bfdb-70bdf55aa90e/files/sop-baiting-feral-cats-para-aminopropiophenone.pdf" TargetMode="External"/><Relationship Id="rId43" Type="http://schemas.openxmlformats.org/officeDocument/2006/relationships/header" Target="header3.xml"/><Relationship Id="rId48"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5.jpeg"/><Relationship Id="rId33" Type="http://schemas.openxmlformats.org/officeDocument/2006/relationships/hyperlink" Target="https://hdp-au-prod-app-act-yoursay-files.s3.ap-southeast-2.amazonaws.com/5616/2328/7803/ACT_Cat_Plan_2021-2031_FA_Access.pdf" TargetMode="External"/><Relationship Id="rId38" Type="http://schemas.openxmlformats.org/officeDocument/2006/relationships/hyperlink" Target="https://storage.googleapis.com/files-au-climate/climate-au/p/prj28f46a2682a26dead11c2/public_assets/Appendix%206%20-%20Fenced%20areas%20on%20mainland.xlsx" TargetMode="External"/><Relationship Id="rId46" Type="http://schemas.openxmlformats.org/officeDocument/2006/relationships/header" Target="header5.xml"/><Relationship Id="rId20" Type="http://schemas.openxmlformats.org/officeDocument/2006/relationships/header" Target="header1.xml"/><Relationship Id="rId41" Type="http://schemas.openxmlformats.org/officeDocument/2006/relationships/hyperlink" Target="https://storage.googleapis.com/files-au-climate/climate-au/p/prj28f46a2682a26dead11c2/public_assets/Appendix%209%20-%20Breeding%20sites%20for%20threatened%20seabirds.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3.xml><?xml version="1.0" encoding="utf-8"?>
<ct:contentTypeSchema xmlns:ct="http://schemas.microsoft.com/office/2006/metadata/contentType" xmlns:ma="http://schemas.microsoft.com/office/2006/metadata/properties/metaAttributes" ct:_="" ma:_="" ma:contentTypeName="SPIRE Word Document" ma:contentTypeID="0x0101009DB8618430E8D149BA674DA7B0E0C3F0010035F1FDA86C46574FBBCF9654531BE1B0" ma:contentTypeVersion="10" ma:contentTypeDescription="Create a new Word Document" ma:contentTypeScope="" ma:versionID="6c5a76ecc29dd5685f0e83e5ff91069f">
  <xsd:schema xmlns:xsd="http://www.w3.org/2001/XMLSchema" xmlns:xs="http://www.w3.org/2001/XMLSchema" xmlns:p="http://schemas.microsoft.com/office/2006/metadata/properties" xmlns:ns2="344c6e69-c594-4ca4-b341-09ae9dfc1422" targetNamespace="http://schemas.microsoft.com/office/2006/metadata/properties" ma:root="true" ma:fieldsID="d5535367d47ec8b170b2825829e2564e" ns2:_="">
    <xsd:import namespace="344c6e69-c594-4ca4-b341-09ae9dfc1422"/>
    <xsd:element name="properties">
      <xsd:complexType>
        <xsd:sequence>
          <xsd:element name="documentManagement">
            <xsd:complexType>
              <xsd:all>
                <xsd:element ref="ns2:DocumentDescription" minOccurs="0"/>
                <xsd:element ref="ns2:Approval" minOccurs="0"/>
                <xsd:element ref="ns2:RecordNumber" minOccurs="0"/>
                <xsd:element ref="ns2: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p:properties xmlns:p="http://schemas.microsoft.com/office/2006/metadata/properties" xmlns:xsi="http://www.w3.org/2001/XMLSchema-instance">
  <documentManagement>
    <Approval xmlns="344c6e69-c594-4ca4-b341-09ae9dfc1422" xsi:nil="true"/>
    <Function xmlns="344c6e69-c594-4ca4-b341-09ae9dfc1422" xsi:nil="true"/>
    <DocumentDescription xmlns="344c6e69-c594-4ca4-b341-09ae9dfc1422">Post TSSC92 version for public consultation.</DocumentDescription>
    <RecordNumber xmlns="344c6e69-c594-4ca4-b341-09ae9dfc1422" xsi:nil="true"/>
  </documentManagement>
</p:properties>
</file>

<file path=customXml/itemProps1.xml><?xml version="1.0" encoding="utf-8"?>
<ds:datastoreItem xmlns:ds="http://schemas.openxmlformats.org/officeDocument/2006/customXml" ds:itemID="{93012E54-A5AB-4C46-BA01-355BAE3E1CD8}">
  <ds:schemaRefs>
    <ds:schemaRef ds:uri="http://schemas.microsoft.com/office/2006/metadata/customXsn"/>
  </ds:schemaRefs>
</ds:datastoreItem>
</file>

<file path=customXml/itemProps2.xml><?xml version="1.0" encoding="utf-8"?>
<ds:datastoreItem xmlns:ds="http://schemas.openxmlformats.org/officeDocument/2006/customXml" ds:itemID="{779DB28B-B5F4-4260-BC04-B39F722F491E}">
  <ds:schemaRefs>
    <ds:schemaRef ds:uri="http://schemas.openxmlformats.org/officeDocument/2006/bibliography"/>
  </ds:schemaRefs>
</ds:datastoreItem>
</file>

<file path=customXml/itemProps3.xml><?xml version="1.0" encoding="utf-8"?>
<ds:datastoreItem xmlns:ds="http://schemas.openxmlformats.org/officeDocument/2006/customXml" ds:itemID="{FD97E5BF-A5EC-4AE2-9B08-557ADEC5A0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971214-8F28-4080-B8D1-C3B96498238C}">
  <ds:schemaRefs>
    <ds:schemaRef ds:uri="http://schemas.microsoft.com/sharepoint/v3/contenttype/forms"/>
  </ds:schemaRefs>
</ds:datastoreItem>
</file>

<file path=customXml/itemProps5.xml><?xml version="1.0" encoding="utf-8"?>
<ds:datastoreItem xmlns:ds="http://schemas.openxmlformats.org/officeDocument/2006/customXml" ds:itemID="{BB45CBC7-3C90-4036-BA6F-E764202D722B}">
  <ds:schemaRefs>
    <ds:schemaRef ds:uri="http://schemas.microsoft.com/sharepoint/events"/>
  </ds:schemaRefs>
</ds:datastoreItem>
</file>

<file path=customXml/itemProps6.xml><?xml version="1.0" encoding="utf-8"?>
<ds:datastoreItem xmlns:ds="http://schemas.openxmlformats.org/officeDocument/2006/customXml" ds:itemID="{896D386F-88EF-4551-9351-2658D4E4D043}">
  <ds:schemaRefs>
    <ds:schemaRef ds:uri="http://www.w3.org/XML/1998/namespace"/>
    <ds:schemaRef ds:uri="http://purl.org/dc/dcmitype/"/>
    <ds:schemaRef ds:uri="http://schemas.microsoft.com/office/2006/metadata/properties"/>
    <ds:schemaRef ds:uri="http://schemas.openxmlformats.org/package/2006/metadata/core-properties"/>
    <ds:schemaRef ds:uri="http://schemas.microsoft.com/office/infopath/2007/PartnerControls"/>
    <ds:schemaRef ds:uri="http://schemas.microsoft.com/office/2006/documentManagement/types"/>
    <ds:schemaRef ds:uri="344c6e69-c594-4ca4-b341-09ae9dfc1422"/>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83</Pages>
  <Words>69611</Words>
  <Characters>396788</Characters>
  <Application>Microsoft Office Word</Application>
  <DocSecurity>0</DocSecurity>
  <Lines>3306</Lines>
  <Paragraphs>930</Paragraphs>
  <ScaleCrop>false</ScaleCrop>
  <HeadingPairs>
    <vt:vector size="2" baseType="variant">
      <vt:variant>
        <vt:lpstr>Title</vt:lpstr>
      </vt:variant>
      <vt:variant>
        <vt:i4>1</vt:i4>
      </vt:variant>
    </vt:vector>
  </HeadingPairs>
  <TitlesOfParts>
    <vt:vector size="1" baseType="lpstr">
      <vt:lpstr>Background document for the threat abatement plan for predation by feral cats 2023</vt:lpstr>
    </vt:vector>
  </TitlesOfParts>
  <Company>Hewlett-Packard Company</Company>
  <LinksUpToDate>false</LinksUpToDate>
  <CharactersWithSpaces>465469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WEB_2023_TAP_Predation-feral cats-Background doc_for public consultation_accessible</dc:title>
  <dc:subject/>
  <dc:creator>Department of Climate Change Energy the Environment and Water</dc:creator>
  <cp:keywords/>
  <dc:description/>
  <cp:lastModifiedBy>Hutchison, Bronwyn</cp:lastModifiedBy>
  <cp:revision>3</cp:revision>
  <dcterms:created xsi:type="dcterms:W3CDTF">2023-09-06T04:34:00Z</dcterms:created>
  <dcterms:modified xsi:type="dcterms:W3CDTF">2023-09-06T06:47:00Z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0x0101009DB8618430E8D149BA674DA7B0E0C3F0010035F1FDA86C46574FBBCF9654531BE1B0</vt:lpwstr>
  </property>
  <property fmtid="{D5CDD505-2E9C-101B-9397-08002B2CF9AE}" pid="3" name="RecordPoint_ActiveItemUniqueId">
    <vt:lpwstr>{a1e3da74-7fa3-4a94-b741-068f3bd577ef}</vt:lpwstr>
  </property>
  <property fmtid="{D5CDD505-2E9C-101B-9397-08002B2CF9AE}" pid="4" name="RecordPoint_SubmissionCompleted">
    <vt:lpwstr/>
  </property>
  <property fmtid="{D5CDD505-2E9C-101B-9397-08002B2CF9AE}" pid="5" name="RecordPoint_WorkflowType">
    <vt:lpwstr>ActiveSubmitStub</vt:lpwstr>
  </property>
  <property fmtid="{D5CDD505-2E9C-101B-9397-08002B2CF9AE}" pid="6" name="RecordPoint_ActiveItemSiteId">
    <vt:lpwstr>{8003c3b3-d20c-4e9a-bee9-0e2243d810ee}</vt:lpwstr>
  </property>
  <property fmtid="{D5CDD505-2E9C-101B-9397-08002B2CF9AE}" pid="7" name="RecordPoint_ActiveItemListId">
    <vt:lpwstr>{3b4b24c9-38bf-47b7-99ba-dbb79cc78938}</vt:lpwstr>
  </property>
  <property fmtid="{D5CDD505-2E9C-101B-9397-08002B2CF9AE}" pid="8" name="RecordPoint_ActiveItemWebId">
    <vt:lpwstr>{ce0940a8-fbdd-4d61-aa5f-5fccf7e3a693}</vt:lpwstr>
  </property>
  <property fmtid="{D5CDD505-2E9C-101B-9397-08002B2CF9AE}" pid="9" name="RecordPoint_RecordNumberSubmitted">
    <vt:lpwstr/>
  </property>
  <property fmtid="{D5CDD505-2E9C-101B-9397-08002B2CF9AE}" pid="10" name="MediaServiceImageTags">
    <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ies>
</file>